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09546" w14:textId="77777777" w:rsidR="00AD59A7" w:rsidRDefault="00AD59A7" w:rsidP="00200461">
      <w:pPr>
        <w:widowControl w:val="0"/>
        <w:tabs>
          <w:tab w:val="left" w:pos="720"/>
        </w:tabs>
        <w:autoSpaceDE w:val="0"/>
        <w:autoSpaceDN w:val="0"/>
        <w:spacing w:before="0" w:line="240" w:lineRule="auto"/>
        <w:jc w:val="left"/>
        <w:rPr>
          <w:rFonts w:ascii="Times New Roman" w:hAnsi="Times New Roman" w:cs="Times New Roman"/>
          <w:b/>
          <w:color w:val="000000" w:themeColor="text1"/>
          <w:sz w:val="24"/>
          <w:szCs w:val="24"/>
          <w:lang w:val="en-US"/>
        </w:rPr>
      </w:pPr>
    </w:p>
    <w:p w14:paraId="5775E695" w14:textId="77777777" w:rsidR="00670B02" w:rsidRPr="002B4E57" w:rsidRDefault="00670B02" w:rsidP="00200461">
      <w:pPr>
        <w:widowControl w:val="0"/>
        <w:tabs>
          <w:tab w:val="left" w:pos="720"/>
        </w:tabs>
        <w:autoSpaceDE w:val="0"/>
        <w:autoSpaceDN w:val="0"/>
        <w:spacing w:before="0" w:line="240" w:lineRule="auto"/>
        <w:jc w:val="left"/>
        <w:rPr>
          <w:rFonts w:ascii="Times New Roman" w:hAnsi="Times New Roman" w:cs="Times New Roman"/>
          <w:b/>
          <w:color w:val="000000" w:themeColor="text1"/>
          <w:sz w:val="24"/>
          <w:szCs w:val="24"/>
          <w:lang w:val="en-US"/>
        </w:rPr>
      </w:pPr>
    </w:p>
    <w:p w14:paraId="2DF85DFC" w14:textId="77777777" w:rsidR="00CF583F" w:rsidRPr="002B4E57" w:rsidRDefault="00CF583F" w:rsidP="00200461">
      <w:pPr>
        <w:widowControl w:val="0"/>
        <w:tabs>
          <w:tab w:val="left" w:pos="720"/>
        </w:tabs>
        <w:autoSpaceDE w:val="0"/>
        <w:autoSpaceDN w:val="0"/>
        <w:spacing w:before="0" w:line="240" w:lineRule="auto"/>
        <w:jc w:val="left"/>
        <w:rPr>
          <w:rFonts w:ascii="Times New Roman" w:hAnsi="Times New Roman" w:cs="Times New Roman"/>
          <w:b/>
          <w:color w:val="000000" w:themeColor="text1"/>
          <w:sz w:val="24"/>
          <w:szCs w:val="24"/>
          <w:lang w:val="en-US"/>
        </w:rPr>
      </w:pPr>
    </w:p>
    <w:p w14:paraId="2C3A57B4" w14:textId="037B7760" w:rsidR="00CF583F" w:rsidRPr="002B4E57" w:rsidRDefault="00CF583F" w:rsidP="00200461">
      <w:pPr>
        <w:widowControl w:val="0"/>
        <w:tabs>
          <w:tab w:val="left" w:pos="720"/>
        </w:tabs>
        <w:autoSpaceDE w:val="0"/>
        <w:autoSpaceDN w:val="0"/>
        <w:spacing w:before="0" w:line="240" w:lineRule="auto"/>
        <w:jc w:val="left"/>
        <w:rPr>
          <w:rFonts w:ascii="Times New Roman" w:hAnsi="Times New Roman" w:cs="Times New Roman"/>
          <w:b/>
          <w:color w:val="000000" w:themeColor="text1"/>
          <w:sz w:val="24"/>
          <w:szCs w:val="24"/>
          <w:lang w:val="en-US"/>
        </w:rPr>
      </w:pPr>
    </w:p>
    <w:p w14:paraId="55434EFC" w14:textId="15BB1051" w:rsidR="00CF583F" w:rsidRPr="00C73F17" w:rsidRDefault="00CF583F" w:rsidP="00200461">
      <w:pPr>
        <w:widowControl w:val="0"/>
        <w:tabs>
          <w:tab w:val="left" w:pos="720"/>
        </w:tabs>
        <w:autoSpaceDE w:val="0"/>
        <w:autoSpaceDN w:val="0"/>
        <w:spacing w:before="0" w:line="240" w:lineRule="auto"/>
        <w:jc w:val="center"/>
        <w:rPr>
          <w:rFonts w:ascii="Times New Roman" w:hAnsi="Times New Roman" w:cs="Times New Roman"/>
          <w:b/>
          <w:color w:val="000000" w:themeColor="text1"/>
          <w:sz w:val="24"/>
          <w:szCs w:val="24"/>
          <w:lang w:val="en-US"/>
        </w:rPr>
      </w:pPr>
      <w:r w:rsidRPr="002B4E57">
        <w:rPr>
          <w:rFonts w:ascii="Times New Roman" w:hAnsi="Times New Roman" w:cs="Times New Roman"/>
          <w:b/>
          <w:color w:val="000000" w:themeColor="text1"/>
          <w:sz w:val="24"/>
          <w:szCs w:val="24"/>
        </w:rPr>
        <w:t>Solicitation</w:t>
      </w:r>
      <w:r w:rsidR="002F2E19">
        <w:rPr>
          <w:rFonts w:ascii="Times New Roman" w:hAnsi="Times New Roman" w:cs="Times New Roman"/>
          <w:b/>
          <w:color w:val="000000" w:themeColor="text1"/>
          <w:sz w:val="24"/>
          <w:szCs w:val="24"/>
          <w:lang w:val="en-US"/>
        </w:rPr>
        <w:t xml:space="preserve"> </w:t>
      </w:r>
      <w:r w:rsidR="002F2E19" w:rsidRPr="0039487B">
        <w:rPr>
          <w:rFonts w:ascii="Times New Roman" w:hAnsi="Times New Roman" w:cs="Times New Roman"/>
          <w:b/>
          <w:color w:val="000000" w:themeColor="text1"/>
          <w:sz w:val="24"/>
          <w:szCs w:val="24"/>
          <w:lang w:val="en-US"/>
        </w:rPr>
        <w:t>Number</w:t>
      </w:r>
      <w:r w:rsidRPr="0039487B">
        <w:rPr>
          <w:rFonts w:ascii="Times New Roman" w:hAnsi="Times New Roman" w:cs="Times New Roman"/>
          <w:b/>
          <w:color w:val="000000" w:themeColor="text1"/>
          <w:sz w:val="24"/>
          <w:szCs w:val="24"/>
        </w:rPr>
        <w:t xml:space="preserve"> </w:t>
      </w:r>
      <w:r w:rsidR="00EC4CED" w:rsidRPr="0039487B">
        <w:rPr>
          <w:rFonts w:ascii="Times New Roman" w:hAnsi="Times New Roman" w:cs="Times New Roman"/>
          <w:b/>
          <w:color w:val="000000" w:themeColor="text1"/>
          <w:sz w:val="24"/>
          <w:szCs w:val="24"/>
          <w:lang w:val="en-US"/>
        </w:rPr>
        <w:t>SK22-24</w:t>
      </w:r>
    </w:p>
    <w:p w14:paraId="08CD7C5F" w14:textId="77777777" w:rsidR="00686E11" w:rsidRDefault="00833D8D" w:rsidP="00686E11">
      <w:pPr>
        <w:widowControl w:val="0"/>
        <w:tabs>
          <w:tab w:val="left" w:pos="720"/>
        </w:tabs>
        <w:autoSpaceDE w:val="0"/>
        <w:autoSpaceDN w:val="0"/>
        <w:spacing w:before="0" w:line="240" w:lineRule="auto"/>
        <w:jc w:val="center"/>
        <w:rPr>
          <w:rFonts w:ascii="Times New Roman" w:hAnsi="Times New Roman" w:cs="Times New Roman"/>
          <w:b/>
          <w:color w:val="000000" w:themeColor="text1"/>
          <w:sz w:val="24"/>
          <w:szCs w:val="24"/>
          <w:lang w:val="en-US"/>
        </w:rPr>
      </w:pPr>
      <w:r w:rsidRPr="002B4E57">
        <w:rPr>
          <w:rFonts w:ascii="Times New Roman" w:hAnsi="Times New Roman" w:cs="Times New Roman"/>
          <w:b/>
          <w:color w:val="000000" w:themeColor="text1"/>
          <w:sz w:val="24"/>
          <w:szCs w:val="24"/>
          <w:lang w:val="en-US"/>
        </w:rPr>
        <w:t>Request for Proposal</w:t>
      </w:r>
      <w:r w:rsidR="004F734F">
        <w:rPr>
          <w:rFonts w:ascii="Times New Roman" w:hAnsi="Times New Roman" w:cs="Times New Roman"/>
          <w:b/>
          <w:color w:val="000000" w:themeColor="text1"/>
          <w:sz w:val="24"/>
          <w:szCs w:val="24"/>
          <w:lang w:val="en-US"/>
        </w:rPr>
        <w:t>s</w:t>
      </w:r>
      <w:r w:rsidRPr="002B4E57">
        <w:rPr>
          <w:rFonts w:ascii="Times New Roman" w:hAnsi="Times New Roman" w:cs="Times New Roman"/>
          <w:b/>
          <w:color w:val="000000" w:themeColor="text1"/>
          <w:sz w:val="24"/>
          <w:szCs w:val="24"/>
          <w:lang w:val="en-US"/>
        </w:rPr>
        <w:t xml:space="preserve"> to Provide </w:t>
      </w:r>
      <w:r w:rsidR="00F51448" w:rsidRPr="002B4E57">
        <w:rPr>
          <w:rFonts w:ascii="Times New Roman" w:hAnsi="Times New Roman" w:cs="Times New Roman"/>
          <w:b/>
          <w:color w:val="000000" w:themeColor="text1"/>
          <w:sz w:val="24"/>
          <w:szCs w:val="24"/>
        </w:rPr>
        <w:t xml:space="preserve">Legal Services to </w:t>
      </w:r>
      <w:r w:rsidRPr="002B4E57">
        <w:rPr>
          <w:rFonts w:ascii="Times New Roman" w:hAnsi="Times New Roman" w:cs="Times New Roman"/>
          <w:b/>
          <w:color w:val="000000" w:themeColor="text1"/>
          <w:sz w:val="24"/>
          <w:szCs w:val="24"/>
          <w:lang w:val="en-US"/>
        </w:rPr>
        <w:t>A</w:t>
      </w:r>
      <w:r w:rsidR="00F51448" w:rsidRPr="002B4E57">
        <w:rPr>
          <w:rFonts w:ascii="Times New Roman" w:hAnsi="Times New Roman" w:cs="Times New Roman"/>
          <w:b/>
          <w:color w:val="000000" w:themeColor="text1"/>
          <w:sz w:val="24"/>
          <w:szCs w:val="24"/>
        </w:rPr>
        <w:t>ssist</w:t>
      </w:r>
      <w:r w:rsidRPr="002B4E57">
        <w:rPr>
          <w:rFonts w:ascii="Times New Roman" w:hAnsi="Times New Roman" w:cs="Times New Roman"/>
          <w:b/>
          <w:color w:val="000000" w:themeColor="text1"/>
          <w:sz w:val="24"/>
          <w:szCs w:val="24"/>
          <w:lang w:val="en-US"/>
        </w:rPr>
        <w:t xml:space="preserve"> the Office of the Attorney</w:t>
      </w:r>
    </w:p>
    <w:p w14:paraId="76F6F3A7" w14:textId="009390B8" w:rsidR="00686E11" w:rsidRDefault="00833D8D" w:rsidP="00686E11">
      <w:pPr>
        <w:widowControl w:val="0"/>
        <w:tabs>
          <w:tab w:val="left" w:pos="720"/>
        </w:tabs>
        <w:autoSpaceDE w:val="0"/>
        <w:autoSpaceDN w:val="0"/>
        <w:spacing w:before="0" w:line="240" w:lineRule="auto"/>
        <w:jc w:val="center"/>
        <w:rPr>
          <w:rFonts w:ascii="Times New Roman" w:hAnsi="Times New Roman" w:cs="Times New Roman"/>
          <w:b/>
          <w:color w:val="000000" w:themeColor="text1"/>
          <w:sz w:val="24"/>
          <w:szCs w:val="24"/>
          <w:lang w:val="en-US"/>
        </w:rPr>
      </w:pPr>
      <w:r w:rsidRPr="002B4E57">
        <w:rPr>
          <w:rFonts w:ascii="Times New Roman" w:hAnsi="Times New Roman" w:cs="Times New Roman"/>
          <w:b/>
          <w:color w:val="000000" w:themeColor="text1"/>
          <w:sz w:val="24"/>
          <w:szCs w:val="24"/>
          <w:lang w:val="en-US"/>
        </w:rPr>
        <w:t>General</w:t>
      </w:r>
      <w:r w:rsidR="00F51448" w:rsidRPr="002B4E57">
        <w:rPr>
          <w:rFonts w:ascii="Times New Roman" w:hAnsi="Times New Roman" w:cs="Times New Roman"/>
          <w:b/>
          <w:color w:val="000000" w:themeColor="text1"/>
          <w:sz w:val="24"/>
          <w:szCs w:val="24"/>
        </w:rPr>
        <w:t xml:space="preserve"> </w:t>
      </w:r>
      <w:r w:rsidR="00301D7F">
        <w:rPr>
          <w:rFonts w:ascii="Times New Roman" w:hAnsi="Times New Roman" w:cs="Times New Roman"/>
          <w:b/>
          <w:color w:val="000000" w:themeColor="text1"/>
          <w:sz w:val="24"/>
          <w:szCs w:val="24"/>
          <w:lang w:val="en-US"/>
        </w:rPr>
        <w:t>regarding</w:t>
      </w:r>
      <w:r w:rsidR="003177C1">
        <w:rPr>
          <w:rFonts w:ascii="Times New Roman" w:hAnsi="Times New Roman" w:cs="Times New Roman"/>
          <w:b/>
          <w:color w:val="000000" w:themeColor="text1"/>
          <w:sz w:val="24"/>
          <w:szCs w:val="24"/>
          <w:lang w:val="en-US"/>
        </w:rPr>
        <w:t xml:space="preserve"> Legal Challenge</w:t>
      </w:r>
      <w:r w:rsidR="00DD24DA">
        <w:rPr>
          <w:rFonts w:ascii="Times New Roman" w:hAnsi="Times New Roman" w:cs="Times New Roman"/>
          <w:b/>
          <w:color w:val="000000" w:themeColor="text1"/>
          <w:sz w:val="24"/>
          <w:szCs w:val="24"/>
          <w:lang w:val="en-US"/>
        </w:rPr>
        <w:t>(s)</w:t>
      </w:r>
      <w:r w:rsidR="003177C1">
        <w:rPr>
          <w:rFonts w:ascii="Times New Roman" w:hAnsi="Times New Roman" w:cs="Times New Roman"/>
          <w:b/>
          <w:color w:val="000000" w:themeColor="text1"/>
          <w:sz w:val="24"/>
          <w:szCs w:val="24"/>
          <w:lang w:val="en-US"/>
        </w:rPr>
        <w:t xml:space="preserve"> to</w:t>
      </w:r>
      <w:r w:rsidR="00686E11">
        <w:rPr>
          <w:rFonts w:ascii="Times New Roman" w:hAnsi="Times New Roman" w:cs="Times New Roman"/>
          <w:b/>
          <w:color w:val="000000" w:themeColor="text1"/>
          <w:sz w:val="24"/>
          <w:szCs w:val="24"/>
          <w:lang w:val="en-US"/>
        </w:rPr>
        <w:t xml:space="preserve"> </w:t>
      </w:r>
      <w:r w:rsidR="00301D7F">
        <w:rPr>
          <w:rFonts w:ascii="Times New Roman" w:hAnsi="Times New Roman" w:cs="Times New Roman"/>
          <w:b/>
          <w:color w:val="000000" w:themeColor="text1"/>
          <w:sz w:val="24"/>
          <w:szCs w:val="24"/>
          <w:lang w:val="en-US"/>
        </w:rPr>
        <w:t xml:space="preserve">President Biden’s </w:t>
      </w:r>
      <w:r w:rsidR="00686E11">
        <w:rPr>
          <w:rFonts w:ascii="Times New Roman" w:hAnsi="Times New Roman" w:cs="Times New Roman"/>
          <w:b/>
          <w:color w:val="000000" w:themeColor="text1"/>
          <w:sz w:val="24"/>
          <w:szCs w:val="24"/>
          <w:lang w:val="en-US"/>
        </w:rPr>
        <w:t xml:space="preserve">Bears Ears National </w:t>
      </w:r>
      <w:r w:rsidR="00301D7F">
        <w:rPr>
          <w:rFonts w:ascii="Times New Roman" w:hAnsi="Times New Roman" w:cs="Times New Roman"/>
          <w:b/>
          <w:color w:val="000000" w:themeColor="text1"/>
          <w:sz w:val="24"/>
          <w:szCs w:val="24"/>
          <w:lang w:val="en-US"/>
        </w:rPr>
        <w:t>Monument</w:t>
      </w:r>
    </w:p>
    <w:p w14:paraId="547A2BCA" w14:textId="52B4613D" w:rsidR="00CF583F" w:rsidRPr="002B4E57" w:rsidRDefault="00301D7F" w:rsidP="00686E11">
      <w:pPr>
        <w:widowControl w:val="0"/>
        <w:tabs>
          <w:tab w:val="left" w:pos="720"/>
        </w:tabs>
        <w:autoSpaceDE w:val="0"/>
        <w:autoSpaceDN w:val="0"/>
        <w:spacing w:before="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Proclamation</w:t>
      </w:r>
      <w:r w:rsidR="00686E11">
        <w:rPr>
          <w:rFonts w:ascii="Times New Roman" w:hAnsi="Times New Roman" w:cs="Times New Roman"/>
          <w:b/>
          <w:color w:val="000000" w:themeColor="text1"/>
          <w:sz w:val="24"/>
          <w:szCs w:val="24"/>
          <w:lang w:val="en-US"/>
        </w:rPr>
        <w:t xml:space="preserve"> and Grand Staircase-Escalante National Monument Proclamation</w:t>
      </w:r>
    </w:p>
    <w:p w14:paraId="6DEED632" w14:textId="77777777" w:rsidR="00F51448" w:rsidRPr="002B4E57" w:rsidRDefault="00F51448" w:rsidP="00200461">
      <w:pPr>
        <w:widowControl w:val="0"/>
        <w:tabs>
          <w:tab w:val="left" w:pos="720"/>
        </w:tabs>
        <w:autoSpaceDE w:val="0"/>
        <w:autoSpaceDN w:val="0"/>
        <w:spacing w:before="0" w:line="240" w:lineRule="auto"/>
        <w:jc w:val="center"/>
        <w:rPr>
          <w:rFonts w:ascii="Times New Roman" w:hAnsi="Times New Roman" w:cs="Times New Roman"/>
          <w:b/>
          <w:color w:val="000000" w:themeColor="text1"/>
          <w:sz w:val="24"/>
          <w:szCs w:val="24"/>
          <w:lang w:val="en-US"/>
        </w:rPr>
      </w:pPr>
    </w:p>
    <w:p w14:paraId="7E9C38FE" w14:textId="77777777" w:rsidR="00F51448" w:rsidRPr="002B4E57" w:rsidRDefault="00F51448" w:rsidP="00200461">
      <w:pPr>
        <w:widowControl w:val="0"/>
        <w:tabs>
          <w:tab w:val="left" w:pos="720"/>
        </w:tabs>
        <w:autoSpaceDE w:val="0"/>
        <w:autoSpaceDN w:val="0"/>
        <w:spacing w:before="0" w:line="240" w:lineRule="auto"/>
        <w:jc w:val="center"/>
        <w:rPr>
          <w:rFonts w:ascii="Times New Roman" w:hAnsi="Times New Roman" w:cs="Times New Roman"/>
          <w:b/>
          <w:color w:val="000000" w:themeColor="text1"/>
          <w:sz w:val="24"/>
          <w:szCs w:val="24"/>
          <w:lang w:val="en-US"/>
        </w:rPr>
      </w:pPr>
    </w:p>
    <w:p w14:paraId="4A4359CA" w14:textId="77777777" w:rsidR="00CF583F" w:rsidRPr="002B4E57" w:rsidRDefault="00833D8D" w:rsidP="00200461">
      <w:pPr>
        <w:widowControl w:val="0"/>
        <w:tabs>
          <w:tab w:val="left" w:pos="720"/>
        </w:tabs>
        <w:autoSpaceDE w:val="0"/>
        <w:autoSpaceDN w:val="0"/>
        <w:spacing w:before="0" w:line="240" w:lineRule="auto"/>
        <w:jc w:val="center"/>
        <w:rPr>
          <w:rFonts w:ascii="Times New Roman" w:hAnsi="Times New Roman" w:cs="Times New Roman"/>
          <w:b/>
          <w:color w:val="000000" w:themeColor="text1"/>
          <w:sz w:val="24"/>
          <w:szCs w:val="24"/>
        </w:rPr>
      </w:pPr>
      <w:r w:rsidRPr="002B4E57">
        <w:rPr>
          <w:rFonts w:ascii="Times New Roman" w:hAnsi="Times New Roman" w:cs="Times New Roman"/>
          <w:b/>
          <w:color w:val="000000" w:themeColor="text1"/>
          <w:sz w:val="24"/>
          <w:szCs w:val="24"/>
          <w:lang w:val="en-US"/>
        </w:rPr>
        <w:t xml:space="preserve">RFP </w:t>
      </w:r>
      <w:r w:rsidR="00CF583F" w:rsidRPr="002B4E57">
        <w:rPr>
          <w:rFonts w:ascii="Times New Roman" w:hAnsi="Times New Roman" w:cs="Times New Roman"/>
          <w:b/>
          <w:color w:val="000000" w:themeColor="text1"/>
          <w:sz w:val="24"/>
          <w:szCs w:val="24"/>
        </w:rPr>
        <w:t>Designation: Public</w:t>
      </w:r>
    </w:p>
    <w:p w14:paraId="14D87B6B" w14:textId="77777777" w:rsidR="00664472" w:rsidRPr="002B4E57" w:rsidRDefault="00664472" w:rsidP="00200461">
      <w:pPr>
        <w:widowControl w:val="0"/>
        <w:tabs>
          <w:tab w:val="left" w:pos="720"/>
        </w:tabs>
        <w:spacing w:before="0" w:line="240" w:lineRule="auto"/>
        <w:rPr>
          <w:rFonts w:ascii="Times New Roman" w:hAnsi="Times New Roman" w:cs="Times New Roman"/>
          <w:color w:val="000000" w:themeColor="text1"/>
          <w:sz w:val="24"/>
          <w:szCs w:val="24"/>
          <w:lang w:val="en-US"/>
        </w:rPr>
      </w:pPr>
    </w:p>
    <w:p w14:paraId="47F560F0" w14:textId="4C53EE85" w:rsidR="00C73F17" w:rsidRPr="00F03AC1" w:rsidDel="00BA5587" w:rsidRDefault="00CF583F" w:rsidP="00200461">
      <w:pPr>
        <w:pStyle w:val="NoSpacing"/>
        <w:tabs>
          <w:tab w:val="left" w:pos="720"/>
        </w:tabs>
        <w:jc w:val="center"/>
        <w:rPr>
          <w:rFonts w:cs="Times New Roman"/>
          <w:b/>
          <w:color w:val="000000" w:themeColor="text1"/>
        </w:rPr>
      </w:pPr>
      <w:r w:rsidRPr="002B4E57">
        <w:rPr>
          <w:rFonts w:cs="Times New Roman"/>
          <w:color w:val="000000" w:themeColor="text1"/>
        </w:rPr>
        <w:br w:type="page"/>
      </w:r>
      <w:r w:rsidR="00833D8D" w:rsidRPr="002B4E57">
        <w:rPr>
          <w:rFonts w:cs="Times New Roman"/>
          <w:b/>
          <w:color w:val="000000" w:themeColor="text1"/>
        </w:rPr>
        <w:lastRenderedPageBreak/>
        <w:t>Request for Proposal</w:t>
      </w:r>
      <w:r w:rsidR="004F734F">
        <w:rPr>
          <w:rFonts w:cs="Times New Roman"/>
          <w:b/>
          <w:color w:val="000000" w:themeColor="text1"/>
        </w:rPr>
        <w:t>s</w:t>
      </w:r>
      <w:r w:rsidR="002F2E19">
        <w:rPr>
          <w:rFonts w:cs="Times New Roman"/>
          <w:b/>
          <w:color w:val="000000" w:themeColor="text1"/>
        </w:rPr>
        <w:t xml:space="preserve"> Solicitation Number</w:t>
      </w:r>
      <w:r w:rsidR="0028100A" w:rsidRPr="002B4E57">
        <w:rPr>
          <w:rFonts w:cs="Times New Roman"/>
          <w:b/>
          <w:color w:val="000000" w:themeColor="text1"/>
        </w:rPr>
        <w:t xml:space="preserve"> </w:t>
      </w:r>
      <w:r w:rsidR="00EC4CED" w:rsidRPr="00B877DC">
        <w:rPr>
          <w:rFonts w:cs="Times New Roman"/>
          <w:b/>
          <w:color w:val="000000" w:themeColor="text1"/>
        </w:rPr>
        <w:t>SK22-24</w:t>
      </w:r>
    </w:p>
    <w:p w14:paraId="2F849822" w14:textId="1F1EF356" w:rsidR="0028100A" w:rsidRPr="002B4E57" w:rsidRDefault="0028100A" w:rsidP="00200461">
      <w:pPr>
        <w:pStyle w:val="NoSpacing"/>
        <w:tabs>
          <w:tab w:val="left" w:pos="720"/>
        </w:tabs>
        <w:spacing w:after="240"/>
        <w:jc w:val="center"/>
        <w:rPr>
          <w:rFonts w:cs="Times New Roman"/>
          <w:b/>
          <w:color w:val="000000" w:themeColor="text1"/>
        </w:rPr>
      </w:pPr>
      <w:r w:rsidRPr="002B4E57">
        <w:rPr>
          <w:rFonts w:cs="Times New Roman"/>
          <w:b/>
          <w:color w:val="000000" w:themeColor="text1"/>
        </w:rPr>
        <w:t xml:space="preserve">Legal Services </w:t>
      </w:r>
      <w:r w:rsidR="00301D7F">
        <w:rPr>
          <w:rFonts w:cs="Times New Roman"/>
          <w:b/>
          <w:color w:val="000000" w:themeColor="text1"/>
        </w:rPr>
        <w:t>regarding</w:t>
      </w:r>
      <w:r w:rsidR="003177C1">
        <w:rPr>
          <w:rFonts w:cs="Times New Roman"/>
          <w:b/>
          <w:color w:val="000000" w:themeColor="text1"/>
        </w:rPr>
        <w:t xml:space="preserve"> Legal Challenge</w:t>
      </w:r>
      <w:r w:rsidR="00DD24DA">
        <w:rPr>
          <w:rFonts w:cs="Times New Roman"/>
          <w:b/>
          <w:color w:val="000000" w:themeColor="text1"/>
        </w:rPr>
        <w:t>(s)</w:t>
      </w:r>
      <w:r w:rsidR="003177C1">
        <w:rPr>
          <w:rFonts w:cs="Times New Roman"/>
          <w:b/>
          <w:color w:val="000000" w:themeColor="text1"/>
        </w:rPr>
        <w:t xml:space="preserve"> to</w:t>
      </w:r>
      <w:r w:rsidR="00301D7F">
        <w:rPr>
          <w:rFonts w:cs="Times New Roman"/>
          <w:b/>
          <w:color w:val="000000" w:themeColor="text1"/>
        </w:rPr>
        <w:t xml:space="preserve"> President Biden’s </w:t>
      </w:r>
      <w:r w:rsidR="00686E11">
        <w:rPr>
          <w:rFonts w:cs="Times New Roman"/>
          <w:b/>
          <w:color w:val="000000" w:themeColor="text1"/>
        </w:rPr>
        <w:t xml:space="preserve">Bear Ears National </w:t>
      </w:r>
      <w:r w:rsidR="00301D7F">
        <w:rPr>
          <w:rFonts w:cs="Times New Roman"/>
          <w:b/>
          <w:color w:val="000000" w:themeColor="text1"/>
        </w:rPr>
        <w:t>Monument Proclamation</w:t>
      </w:r>
      <w:r w:rsidR="00686E11">
        <w:rPr>
          <w:rFonts w:cs="Times New Roman"/>
          <w:b/>
          <w:color w:val="000000" w:themeColor="text1"/>
        </w:rPr>
        <w:t xml:space="preserve"> and Grand Staircase-Escalante National Monument Proclamation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F34681" w14:paraId="1B41E749" w14:textId="77777777" w:rsidTr="00F34681">
        <w:tc>
          <w:tcPr>
            <w:tcW w:w="3415" w:type="dxa"/>
          </w:tcPr>
          <w:p w14:paraId="4D6C17C9" w14:textId="77777777" w:rsidR="00F34681" w:rsidRDefault="00F34681" w:rsidP="00C92ECB">
            <w:pPr>
              <w:pStyle w:val="NoSpacing"/>
              <w:spacing w:after="240"/>
              <w:ind w:left="-105"/>
              <w:rPr>
                <w:rFonts w:cs="Times New Roman"/>
                <w:color w:val="000000" w:themeColor="text1"/>
              </w:rPr>
            </w:pPr>
            <w:r>
              <w:rPr>
                <w:rFonts w:cs="Times New Roman"/>
                <w:color w:val="000000" w:themeColor="text1"/>
              </w:rPr>
              <w:t>RFP Title:</w:t>
            </w:r>
          </w:p>
        </w:tc>
        <w:tc>
          <w:tcPr>
            <w:tcW w:w="5935" w:type="dxa"/>
          </w:tcPr>
          <w:p w14:paraId="46D95941" w14:textId="23002978" w:rsidR="00F34681" w:rsidRPr="00104BAD" w:rsidRDefault="00F34681" w:rsidP="00C92ECB">
            <w:pPr>
              <w:pStyle w:val="NoSpacing"/>
              <w:spacing w:after="240"/>
              <w:ind w:left="-15"/>
              <w:rPr>
                <w:rFonts w:cs="Times New Roman"/>
                <w:color w:val="000000" w:themeColor="text1"/>
              </w:rPr>
            </w:pPr>
            <w:r w:rsidRPr="00104BAD">
              <w:rPr>
                <w:rFonts w:cs="Times New Roman"/>
                <w:color w:val="000000" w:themeColor="text1"/>
              </w:rPr>
              <w:t xml:space="preserve">Legal Services </w:t>
            </w:r>
            <w:r w:rsidR="00301D7F">
              <w:rPr>
                <w:rFonts w:cs="Times New Roman"/>
                <w:color w:val="000000" w:themeColor="text1"/>
              </w:rPr>
              <w:t>regarding</w:t>
            </w:r>
            <w:r w:rsidR="003177C1">
              <w:rPr>
                <w:rFonts w:cs="Times New Roman"/>
                <w:color w:val="000000" w:themeColor="text1"/>
              </w:rPr>
              <w:t xml:space="preserve"> Legal Challenge</w:t>
            </w:r>
            <w:r w:rsidR="00DD24DA">
              <w:rPr>
                <w:rFonts w:cs="Times New Roman"/>
                <w:color w:val="000000" w:themeColor="text1"/>
              </w:rPr>
              <w:t>(s)</w:t>
            </w:r>
            <w:r w:rsidR="003177C1">
              <w:rPr>
                <w:rFonts w:cs="Times New Roman"/>
                <w:color w:val="000000" w:themeColor="text1"/>
              </w:rPr>
              <w:t xml:space="preserve"> to</w:t>
            </w:r>
            <w:r w:rsidR="00301D7F">
              <w:rPr>
                <w:rFonts w:cs="Times New Roman"/>
                <w:color w:val="000000" w:themeColor="text1"/>
              </w:rPr>
              <w:t xml:space="preserve"> President Biden’s </w:t>
            </w:r>
            <w:r w:rsidR="00686E11">
              <w:rPr>
                <w:rFonts w:cs="Times New Roman"/>
                <w:color w:val="000000" w:themeColor="text1"/>
              </w:rPr>
              <w:t xml:space="preserve">Bears Ears National </w:t>
            </w:r>
            <w:r w:rsidR="00301D7F">
              <w:rPr>
                <w:rFonts w:cs="Times New Roman"/>
                <w:color w:val="000000" w:themeColor="text1"/>
              </w:rPr>
              <w:t>Monument Proclamation</w:t>
            </w:r>
            <w:r w:rsidR="00686E11">
              <w:rPr>
                <w:rFonts w:cs="Times New Roman"/>
                <w:color w:val="000000" w:themeColor="text1"/>
              </w:rPr>
              <w:t xml:space="preserve"> and Grand Staircase-Escalante National Monument Proclamation</w:t>
            </w:r>
          </w:p>
        </w:tc>
      </w:tr>
      <w:tr w:rsidR="00F34681" w14:paraId="4F3BDBE0" w14:textId="77777777" w:rsidTr="00F34681">
        <w:tc>
          <w:tcPr>
            <w:tcW w:w="3415" w:type="dxa"/>
          </w:tcPr>
          <w:p w14:paraId="4A5298BC" w14:textId="5FF02B90" w:rsidR="00F34681" w:rsidRDefault="00F34681" w:rsidP="00C92ECB">
            <w:pPr>
              <w:pStyle w:val="NoSpacing"/>
              <w:spacing w:after="240"/>
              <w:ind w:left="-105"/>
              <w:rPr>
                <w:rFonts w:cs="Times New Roman"/>
                <w:color w:val="000000" w:themeColor="text1"/>
              </w:rPr>
            </w:pPr>
            <w:r>
              <w:rPr>
                <w:rFonts w:cs="Times New Roman"/>
                <w:color w:val="000000" w:themeColor="text1"/>
              </w:rPr>
              <w:t>RFP</w:t>
            </w:r>
            <w:r w:rsidR="006F5546">
              <w:rPr>
                <w:rFonts w:cs="Times New Roman"/>
                <w:color w:val="000000" w:themeColor="text1"/>
              </w:rPr>
              <w:t xml:space="preserve"> Posting</w:t>
            </w:r>
            <w:r>
              <w:rPr>
                <w:rFonts w:cs="Times New Roman"/>
                <w:color w:val="000000" w:themeColor="text1"/>
              </w:rPr>
              <w:t xml:space="preserve"> Date:</w:t>
            </w:r>
          </w:p>
        </w:tc>
        <w:tc>
          <w:tcPr>
            <w:tcW w:w="5935" w:type="dxa"/>
          </w:tcPr>
          <w:p w14:paraId="5DBA4D7F" w14:textId="76981AB5" w:rsidR="00F34681" w:rsidRPr="00200461" w:rsidRDefault="00301D7F" w:rsidP="00C92ECB">
            <w:pPr>
              <w:pStyle w:val="NoSpacing"/>
              <w:spacing w:after="240"/>
              <w:ind w:left="-15"/>
              <w:rPr>
                <w:rFonts w:cs="Times New Roman"/>
                <w:color w:val="000000" w:themeColor="text1"/>
              </w:rPr>
            </w:pPr>
            <w:r>
              <w:rPr>
                <w:rFonts w:eastAsia="Times New Roman" w:cs="Times New Roman"/>
                <w:bCs/>
                <w:color w:val="000000" w:themeColor="text1"/>
                <w:spacing w:val="-5"/>
              </w:rPr>
              <w:t xml:space="preserve">October </w:t>
            </w:r>
            <w:r w:rsidR="00B877DC">
              <w:rPr>
                <w:rFonts w:eastAsia="Times New Roman" w:cs="Times New Roman"/>
                <w:bCs/>
                <w:color w:val="000000" w:themeColor="text1"/>
                <w:spacing w:val="-5"/>
              </w:rPr>
              <w:t>2</w:t>
            </w:r>
            <w:r w:rsidR="0084497C">
              <w:rPr>
                <w:rFonts w:eastAsia="Times New Roman" w:cs="Times New Roman"/>
                <w:bCs/>
                <w:color w:val="000000" w:themeColor="text1"/>
                <w:spacing w:val="-5"/>
              </w:rPr>
              <w:t>1</w:t>
            </w:r>
            <w:r w:rsidR="00037EF8">
              <w:rPr>
                <w:rFonts w:eastAsia="Times New Roman" w:cs="Times New Roman"/>
                <w:bCs/>
                <w:color w:val="000000" w:themeColor="text1"/>
                <w:spacing w:val="-5"/>
              </w:rPr>
              <w:t>, 2021</w:t>
            </w:r>
          </w:p>
        </w:tc>
      </w:tr>
      <w:tr w:rsidR="00F34681" w14:paraId="010D94EC" w14:textId="77777777" w:rsidTr="00F34681">
        <w:tc>
          <w:tcPr>
            <w:tcW w:w="3415" w:type="dxa"/>
          </w:tcPr>
          <w:p w14:paraId="466EF8F1" w14:textId="77777777" w:rsidR="00F34681" w:rsidRDefault="00F34681" w:rsidP="00C92ECB">
            <w:pPr>
              <w:pStyle w:val="NoSpacing"/>
              <w:spacing w:after="240"/>
              <w:ind w:left="-105"/>
              <w:rPr>
                <w:rFonts w:cs="Times New Roman"/>
                <w:color w:val="000000" w:themeColor="text1"/>
              </w:rPr>
            </w:pPr>
            <w:r>
              <w:rPr>
                <w:rFonts w:cs="Times New Roman"/>
                <w:color w:val="000000" w:themeColor="text1"/>
              </w:rPr>
              <w:t>Question Period End:</w:t>
            </w:r>
          </w:p>
        </w:tc>
        <w:tc>
          <w:tcPr>
            <w:tcW w:w="5935" w:type="dxa"/>
          </w:tcPr>
          <w:p w14:paraId="2A5103DA" w14:textId="6B600915" w:rsidR="00F34681" w:rsidRPr="000E5CC4" w:rsidRDefault="00301D7F" w:rsidP="00C92ECB">
            <w:pPr>
              <w:pStyle w:val="NoSpacing"/>
              <w:spacing w:after="240"/>
              <w:ind w:left="-15"/>
              <w:rPr>
                <w:rFonts w:cs="Times New Roman"/>
                <w:color w:val="000000" w:themeColor="text1"/>
                <w:u w:val="single"/>
              </w:rPr>
            </w:pPr>
            <w:r>
              <w:rPr>
                <w:rFonts w:cs="Times New Roman"/>
                <w:color w:val="000000" w:themeColor="text1"/>
              </w:rPr>
              <w:t>October</w:t>
            </w:r>
            <w:r w:rsidR="00037EF8">
              <w:rPr>
                <w:rFonts w:cs="Times New Roman"/>
                <w:color w:val="000000" w:themeColor="text1"/>
              </w:rPr>
              <w:t xml:space="preserve"> </w:t>
            </w:r>
            <w:r w:rsidR="003177C1">
              <w:rPr>
                <w:rFonts w:cs="Times New Roman"/>
                <w:color w:val="000000" w:themeColor="text1"/>
              </w:rPr>
              <w:t>2</w:t>
            </w:r>
            <w:r w:rsidR="00B877DC">
              <w:rPr>
                <w:rFonts w:cs="Times New Roman"/>
                <w:color w:val="000000" w:themeColor="text1"/>
              </w:rPr>
              <w:t>9</w:t>
            </w:r>
            <w:r w:rsidR="00037EF8">
              <w:rPr>
                <w:rFonts w:cs="Times New Roman"/>
                <w:color w:val="000000" w:themeColor="text1"/>
              </w:rPr>
              <w:t>, 2021</w:t>
            </w:r>
            <w:r w:rsidR="000E5CC4">
              <w:rPr>
                <w:rFonts w:cs="Times New Roman"/>
                <w:color w:val="000000" w:themeColor="text1"/>
              </w:rPr>
              <w:t xml:space="preserve"> at 5:00pm MDT</w:t>
            </w:r>
          </w:p>
        </w:tc>
      </w:tr>
      <w:tr w:rsidR="00F34681" w14:paraId="4B719803" w14:textId="77777777" w:rsidTr="00F34681">
        <w:tc>
          <w:tcPr>
            <w:tcW w:w="3415" w:type="dxa"/>
          </w:tcPr>
          <w:p w14:paraId="0116C33B" w14:textId="77777777" w:rsidR="00F34681" w:rsidRDefault="00F34681" w:rsidP="00C92ECB">
            <w:pPr>
              <w:pStyle w:val="NoSpacing"/>
              <w:spacing w:after="240"/>
              <w:ind w:left="-105"/>
              <w:rPr>
                <w:rFonts w:cs="Times New Roman"/>
                <w:color w:val="000000" w:themeColor="text1"/>
              </w:rPr>
            </w:pPr>
            <w:r>
              <w:rPr>
                <w:rFonts w:cs="Times New Roman"/>
                <w:color w:val="000000" w:themeColor="text1"/>
              </w:rPr>
              <w:t>Closing (Proposals Due):</w:t>
            </w:r>
          </w:p>
        </w:tc>
        <w:tc>
          <w:tcPr>
            <w:tcW w:w="5935" w:type="dxa"/>
          </w:tcPr>
          <w:p w14:paraId="614C6954" w14:textId="4E7961B1" w:rsidR="00F34681" w:rsidRPr="00200461" w:rsidRDefault="00301D7F" w:rsidP="00C92ECB">
            <w:pPr>
              <w:pStyle w:val="NoSpacing"/>
              <w:spacing w:after="240"/>
              <w:ind w:left="-15"/>
              <w:rPr>
                <w:rFonts w:cs="Times New Roman"/>
                <w:color w:val="000000" w:themeColor="text1"/>
              </w:rPr>
            </w:pPr>
            <w:r>
              <w:rPr>
                <w:rFonts w:cs="Times New Roman"/>
                <w:color w:val="000000" w:themeColor="text1"/>
              </w:rPr>
              <w:t xml:space="preserve">November </w:t>
            </w:r>
            <w:r w:rsidR="003177C1">
              <w:rPr>
                <w:rFonts w:cs="Times New Roman"/>
                <w:color w:val="000000" w:themeColor="text1"/>
              </w:rPr>
              <w:t>5</w:t>
            </w:r>
            <w:r w:rsidR="00037EF8">
              <w:rPr>
                <w:rFonts w:cs="Times New Roman"/>
                <w:color w:val="000000" w:themeColor="text1"/>
              </w:rPr>
              <w:t>, 2021</w:t>
            </w:r>
            <w:r w:rsidR="000E5CC4">
              <w:rPr>
                <w:rFonts w:cs="Times New Roman"/>
                <w:color w:val="000000" w:themeColor="text1"/>
              </w:rPr>
              <w:t>at 5:00pm MDT</w:t>
            </w:r>
          </w:p>
        </w:tc>
      </w:tr>
      <w:tr w:rsidR="00F34681" w14:paraId="17DC9617" w14:textId="77777777" w:rsidTr="00F34681">
        <w:tc>
          <w:tcPr>
            <w:tcW w:w="3415" w:type="dxa"/>
          </w:tcPr>
          <w:p w14:paraId="5FE18A2C" w14:textId="77777777" w:rsidR="00F34681" w:rsidRDefault="00F34681" w:rsidP="00C92ECB">
            <w:pPr>
              <w:pStyle w:val="NoSpacing"/>
              <w:spacing w:after="240"/>
              <w:ind w:left="-105"/>
              <w:rPr>
                <w:rFonts w:cs="Times New Roman"/>
                <w:color w:val="000000" w:themeColor="text1"/>
              </w:rPr>
            </w:pPr>
            <w:r>
              <w:rPr>
                <w:rFonts w:cs="Times New Roman"/>
                <w:color w:val="000000" w:themeColor="text1"/>
              </w:rPr>
              <w:t>Issuing Procurement Unit:</w:t>
            </w:r>
          </w:p>
        </w:tc>
        <w:tc>
          <w:tcPr>
            <w:tcW w:w="5935" w:type="dxa"/>
          </w:tcPr>
          <w:p w14:paraId="6A7EA714" w14:textId="61C4256E" w:rsidR="00F34681" w:rsidRPr="00104BAD" w:rsidRDefault="00F34681" w:rsidP="00C92ECB">
            <w:pPr>
              <w:pStyle w:val="NoSpacing"/>
              <w:spacing w:after="240"/>
              <w:ind w:left="-15"/>
              <w:rPr>
                <w:rFonts w:cs="Times New Roman"/>
                <w:color w:val="000000" w:themeColor="text1"/>
              </w:rPr>
            </w:pPr>
            <w:r w:rsidRPr="00104BAD">
              <w:rPr>
                <w:rFonts w:cs="Times New Roman"/>
                <w:color w:val="000000" w:themeColor="text1"/>
              </w:rPr>
              <w:t>Office of the Utah Attorney General</w:t>
            </w:r>
            <w:r w:rsidR="007864AA">
              <w:rPr>
                <w:rFonts w:cs="Times New Roman"/>
                <w:color w:val="000000" w:themeColor="text1"/>
              </w:rPr>
              <w:t xml:space="preserve"> (“OAG”)</w:t>
            </w:r>
          </w:p>
        </w:tc>
      </w:tr>
      <w:tr w:rsidR="00F34681" w14:paraId="527D18CA" w14:textId="77777777" w:rsidTr="00F34681">
        <w:tc>
          <w:tcPr>
            <w:tcW w:w="3415" w:type="dxa"/>
          </w:tcPr>
          <w:p w14:paraId="0476B272" w14:textId="093B4F89" w:rsidR="00F34681" w:rsidRDefault="00F34681" w:rsidP="00C92ECB">
            <w:pPr>
              <w:pStyle w:val="NoSpacing"/>
              <w:spacing w:after="240"/>
              <w:ind w:left="-105"/>
              <w:rPr>
                <w:rFonts w:cs="Times New Roman"/>
                <w:color w:val="000000" w:themeColor="text1"/>
              </w:rPr>
            </w:pPr>
            <w:r>
              <w:rPr>
                <w:rFonts w:cs="Times New Roman"/>
                <w:color w:val="000000" w:themeColor="text1"/>
              </w:rPr>
              <w:t>Conducting Procurement Unit:</w:t>
            </w:r>
          </w:p>
        </w:tc>
        <w:tc>
          <w:tcPr>
            <w:tcW w:w="5935" w:type="dxa"/>
          </w:tcPr>
          <w:p w14:paraId="58A87AD5" w14:textId="77777777" w:rsidR="00F34681" w:rsidRPr="00104BAD" w:rsidRDefault="00F34681" w:rsidP="00C92ECB">
            <w:pPr>
              <w:pStyle w:val="NoSpacing"/>
              <w:spacing w:after="240"/>
              <w:ind w:left="-15"/>
              <w:rPr>
                <w:rFonts w:cs="Times New Roman"/>
                <w:color w:val="000000" w:themeColor="text1"/>
              </w:rPr>
            </w:pPr>
            <w:r w:rsidRPr="00104BAD">
              <w:rPr>
                <w:rFonts w:cs="Times New Roman"/>
                <w:color w:val="000000" w:themeColor="text1"/>
              </w:rPr>
              <w:t>OAG</w:t>
            </w:r>
          </w:p>
        </w:tc>
      </w:tr>
      <w:tr w:rsidR="00F34681" w14:paraId="352D03F4" w14:textId="77777777" w:rsidTr="00F34681">
        <w:tc>
          <w:tcPr>
            <w:tcW w:w="3415" w:type="dxa"/>
          </w:tcPr>
          <w:p w14:paraId="242CEE4D" w14:textId="77777777" w:rsidR="00F34681" w:rsidRDefault="00F34681" w:rsidP="00C92ECB">
            <w:pPr>
              <w:pStyle w:val="NoSpacing"/>
              <w:spacing w:after="240"/>
              <w:ind w:left="-105"/>
              <w:rPr>
                <w:rFonts w:cs="Times New Roman"/>
                <w:color w:val="000000" w:themeColor="text1"/>
              </w:rPr>
            </w:pPr>
            <w:r>
              <w:rPr>
                <w:rFonts w:cs="Times New Roman"/>
                <w:color w:val="000000" w:themeColor="text1"/>
              </w:rPr>
              <w:t>Designated Procurement Officer:</w:t>
            </w:r>
          </w:p>
        </w:tc>
        <w:tc>
          <w:tcPr>
            <w:tcW w:w="5935" w:type="dxa"/>
          </w:tcPr>
          <w:p w14:paraId="6ABECF8B" w14:textId="65F51525" w:rsidR="00F34681" w:rsidRPr="00104BAD" w:rsidRDefault="00D0771E" w:rsidP="00F03AC1">
            <w:pPr>
              <w:pStyle w:val="NoSpacing"/>
              <w:spacing w:after="240"/>
              <w:ind w:left="-14"/>
              <w:rPr>
                <w:rFonts w:cs="Times New Roman"/>
                <w:color w:val="000000" w:themeColor="text1"/>
              </w:rPr>
            </w:pPr>
            <w:r>
              <w:rPr>
                <w:rFonts w:cs="Times New Roman"/>
                <w:color w:val="000000" w:themeColor="text1"/>
              </w:rPr>
              <w:t xml:space="preserve"> Melissa Holyoak</w:t>
            </w:r>
            <w:r w:rsidR="00FE2C84">
              <w:rPr>
                <w:rFonts w:cs="Times New Roman"/>
                <w:color w:val="000000" w:themeColor="text1"/>
              </w:rPr>
              <w:t xml:space="preserve">, Utah Solicitor General, by appointment of </w:t>
            </w:r>
            <w:r w:rsidR="00592EA5">
              <w:rPr>
                <w:rFonts w:cs="Times New Roman"/>
                <w:color w:val="000000" w:themeColor="text1"/>
              </w:rPr>
              <w:t>Sean Reyes,</w:t>
            </w:r>
            <w:r w:rsidR="001A72BB">
              <w:rPr>
                <w:rFonts w:cs="Times New Roman"/>
                <w:color w:val="000000" w:themeColor="text1"/>
              </w:rPr>
              <w:t xml:space="preserve"> Utah</w:t>
            </w:r>
            <w:r w:rsidR="00104BAD">
              <w:rPr>
                <w:rFonts w:cs="Times New Roman"/>
                <w:color w:val="000000" w:themeColor="text1"/>
              </w:rPr>
              <w:t xml:space="preserve"> Attorney General</w:t>
            </w:r>
          </w:p>
        </w:tc>
      </w:tr>
      <w:tr w:rsidR="00F34681" w14:paraId="74A68C62" w14:textId="77777777" w:rsidTr="00F34681">
        <w:tc>
          <w:tcPr>
            <w:tcW w:w="3415" w:type="dxa"/>
          </w:tcPr>
          <w:p w14:paraId="1AFD762B" w14:textId="77777777" w:rsidR="00F34681" w:rsidRDefault="00F34681" w:rsidP="00C92ECB">
            <w:pPr>
              <w:pStyle w:val="NoSpacing"/>
              <w:spacing w:after="240"/>
              <w:ind w:left="-105"/>
              <w:rPr>
                <w:rFonts w:cs="Times New Roman"/>
                <w:color w:val="000000" w:themeColor="text1"/>
              </w:rPr>
            </w:pPr>
            <w:r>
              <w:rPr>
                <w:rFonts w:cs="Times New Roman"/>
                <w:color w:val="000000" w:themeColor="text1"/>
              </w:rPr>
              <w:t>Bid Contact:</w:t>
            </w:r>
          </w:p>
        </w:tc>
        <w:tc>
          <w:tcPr>
            <w:tcW w:w="5935" w:type="dxa"/>
          </w:tcPr>
          <w:p w14:paraId="25B38FF6" w14:textId="18C585F3" w:rsidR="00F34681" w:rsidRPr="00200461" w:rsidRDefault="00EC4CED" w:rsidP="00F03AC1">
            <w:pPr>
              <w:pStyle w:val="NoSpacing"/>
              <w:spacing w:after="240"/>
              <w:ind w:left="-14"/>
              <w:rPr>
                <w:rFonts w:cs="Times New Roman"/>
                <w:color w:val="000000" w:themeColor="text1"/>
              </w:rPr>
            </w:pPr>
            <w:r w:rsidRPr="00B877DC">
              <w:rPr>
                <w:rFonts w:cs="Times New Roman"/>
                <w:color w:val="000000" w:themeColor="text1"/>
              </w:rPr>
              <w:t>Solomon Kingston</w:t>
            </w:r>
            <w:r>
              <w:rPr>
                <w:rFonts w:cs="Times New Roman"/>
                <w:color w:val="000000" w:themeColor="text1"/>
              </w:rPr>
              <w:t>,</w:t>
            </w:r>
            <w:r w:rsidR="00104BAD">
              <w:rPr>
                <w:rFonts w:cs="Times New Roman"/>
                <w:color w:val="000000" w:themeColor="text1"/>
              </w:rPr>
              <w:t xml:space="preserve"> Utah Division of Purchasing and General Services</w:t>
            </w:r>
            <w:r w:rsidR="00654D01">
              <w:rPr>
                <w:rFonts w:cs="Times New Roman"/>
                <w:color w:val="000000" w:themeColor="text1"/>
              </w:rPr>
              <w:t>:</w:t>
            </w:r>
            <w:r w:rsidR="00104BAD">
              <w:rPr>
                <w:rFonts w:cs="Times New Roman"/>
                <w:color w:val="000000" w:themeColor="text1"/>
              </w:rPr>
              <w:t xml:space="preserve"> </w:t>
            </w:r>
            <w:hyperlink r:id="rId8" w:history="1">
              <w:r>
                <w:rPr>
                  <w:rStyle w:val="Hyperlink"/>
                  <w:rFonts w:cs="Times New Roman"/>
                  <w:bdr w:val="none" w:sz="0" w:space="0" w:color="auto" w:frame="1"/>
                  <w:shd w:val="clear" w:color="auto" w:fill="FFFFFF"/>
                </w:rPr>
                <w:t>skingston@utah.gov</w:t>
              </w:r>
            </w:hyperlink>
            <w:r w:rsidR="00104BAD">
              <w:rPr>
                <w:rFonts w:cs="Times New Roman"/>
                <w:color w:val="000000" w:themeColor="text1"/>
              </w:rPr>
              <w:t xml:space="preserve"> </w:t>
            </w:r>
          </w:p>
        </w:tc>
      </w:tr>
    </w:tbl>
    <w:p w14:paraId="777245EE" w14:textId="4093E5D1" w:rsidR="0028100A" w:rsidRPr="002B4E57" w:rsidRDefault="0028100A" w:rsidP="00C92ECB">
      <w:pPr>
        <w:pStyle w:val="NoSpacing"/>
        <w:tabs>
          <w:tab w:val="left" w:pos="720"/>
          <w:tab w:val="left" w:pos="2160"/>
        </w:tabs>
        <w:spacing w:after="240"/>
        <w:ind w:left="-15"/>
        <w:rPr>
          <w:rFonts w:cs="Times New Roman"/>
          <w:color w:val="000000" w:themeColor="text1"/>
        </w:rPr>
      </w:pPr>
      <w:r w:rsidRPr="002B4E57">
        <w:rPr>
          <w:rFonts w:cs="Times New Roman"/>
          <w:color w:val="000000" w:themeColor="text1"/>
        </w:rPr>
        <w:t>Contract Duration</w:t>
      </w:r>
      <w:r w:rsidR="009C16BE">
        <w:rPr>
          <w:rFonts w:cs="Times New Roman"/>
          <w:color w:val="000000" w:themeColor="text1"/>
        </w:rPr>
        <w:t>:</w:t>
      </w:r>
      <w:r w:rsidR="006F5546">
        <w:rPr>
          <w:rFonts w:cs="Times New Roman"/>
          <w:color w:val="000000" w:themeColor="text1"/>
        </w:rPr>
        <w:t xml:space="preserve">  </w:t>
      </w:r>
      <w:r w:rsidR="003177C1" w:rsidRPr="003177C1">
        <w:rPr>
          <w:rFonts w:cs="Times New Roman"/>
          <w:color w:val="000000" w:themeColor="text1"/>
        </w:rPr>
        <w:t>This Request will continue until the conclusion of litigation, including all appeals, or until a final determination is made by the OAG to not pursue litigation further</w:t>
      </w:r>
      <w:r w:rsidR="007F6958" w:rsidRPr="002B4E57">
        <w:rPr>
          <w:rFonts w:cs="Times New Roman"/>
          <w:color w:val="000000" w:themeColor="text1"/>
        </w:rPr>
        <w:t>.</w:t>
      </w:r>
    </w:p>
    <w:p w14:paraId="75F1C21B" w14:textId="4E06F3A6" w:rsidR="0028100A" w:rsidRDefault="0028100A" w:rsidP="00C92ECB">
      <w:pPr>
        <w:pStyle w:val="NoSpacing"/>
        <w:tabs>
          <w:tab w:val="left" w:pos="720"/>
          <w:tab w:val="left" w:pos="2160"/>
        </w:tabs>
        <w:spacing w:after="240"/>
        <w:ind w:left="-15"/>
        <w:rPr>
          <w:rFonts w:cs="Times New Roman"/>
          <w:color w:val="000000" w:themeColor="text1"/>
        </w:rPr>
      </w:pPr>
      <w:r w:rsidRPr="002B4E57">
        <w:rPr>
          <w:rFonts w:cs="Times New Roman"/>
          <w:color w:val="000000" w:themeColor="text1"/>
        </w:rPr>
        <w:t>Comments</w:t>
      </w:r>
      <w:r w:rsidR="009C16BE">
        <w:rPr>
          <w:rFonts w:cs="Times New Roman"/>
          <w:color w:val="000000" w:themeColor="text1"/>
        </w:rPr>
        <w:t>:</w:t>
      </w:r>
      <w:r w:rsidRPr="002B4E57">
        <w:rPr>
          <w:rFonts w:cs="Times New Roman"/>
          <w:color w:val="000000" w:themeColor="text1"/>
        </w:rPr>
        <w:t xml:space="preserve"> </w:t>
      </w:r>
      <w:r w:rsidR="006F5546">
        <w:rPr>
          <w:rFonts w:cs="Times New Roman"/>
          <w:color w:val="000000" w:themeColor="text1"/>
        </w:rPr>
        <w:t xml:space="preserve">  </w:t>
      </w:r>
      <w:r w:rsidR="00AF203A" w:rsidRPr="002B4E57">
        <w:rPr>
          <w:rFonts w:cs="Times New Roman"/>
          <w:color w:val="000000" w:themeColor="text1"/>
        </w:rPr>
        <w:t xml:space="preserve">This </w:t>
      </w:r>
      <w:r w:rsidR="00833D8D" w:rsidRPr="002B4E57">
        <w:rPr>
          <w:rFonts w:cs="Times New Roman"/>
          <w:color w:val="000000" w:themeColor="text1"/>
        </w:rPr>
        <w:t>Request for Proposal</w:t>
      </w:r>
      <w:r w:rsidR="004F734F">
        <w:rPr>
          <w:rFonts w:cs="Times New Roman"/>
          <w:color w:val="000000" w:themeColor="text1"/>
        </w:rPr>
        <w:t>s</w:t>
      </w:r>
      <w:r w:rsidR="00AF203A" w:rsidRPr="002B4E57">
        <w:rPr>
          <w:rFonts w:cs="Times New Roman"/>
          <w:color w:val="000000" w:themeColor="text1"/>
        </w:rPr>
        <w:t xml:space="preserve"> seeks legal services </w:t>
      </w:r>
      <w:r w:rsidR="006639AC">
        <w:rPr>
          <w:rFonts w:cs="Times New Roman"/>
          <w:color w:val="000000" w:themeColor="text1"/>
        </w:rPr>
        <w:t xml:space="preserve">to assist the OAG </w:t>
      </w:r>
      <w:r w:rsidR="00301D7F">
        <w:rPr>
          <w:rFonts w:cs="Times New Roman"/>
          <w:color w:val="000000" w:themeColor="text1"/>
        </w:rPr>
        <w:t xml:space="preserve">regarding </w:t>
      </w:r>
      <w:r w:rsidR="00686E11">
        <w:rPr>
          <w:rFonts w:cs="Times New Roman"/>
          <w:color w:val="000000" w:themeColor="text1"/>
        </w:rPr>
        <w:t xml:space="preserve">legal challenges to </w:t>
      </w:r>
      <w:r w:rsidR="00301D7F">
        <w:rPr>
          <w:rFonts w:cs="Times New Roman"/>
          <w:color w:val="000000" w:themeColor="text1"/>
        </w:rPr>
        <w:t xml:space="preserve">President Biden’s </w:t>
      </w:r>
      <w:r w:rsidR="00686E11">
        <w:rPr>
          <w:rFonts w:cs="Times New Roman"/>
          <w:color w:val="000000" w:themeColor="text1"/>
        </w:rPr>
        <w:t xml:space="preserve">Bears Ears National </w:t>
      </w:r>
      <w:r w:rsidR="00301D7F">
        <w:rPr>
          <w:rFonts w:cs="Times New Roman"/>
          <w:color w:val="000000" w:themeColor="text1"/>
        </w:rPr>
        <w:t>Monument Proclamation</w:t>
      </w:r>
      <w:r w:rsidR="00686E11">
        <w:rPr>
          <w:rFonts w:cs="Times New Roman"/>
          <w:color w:val="000000" w:themeColor="text1"/>
        </w:rPr>
        <w:t xml:space="preserve"> and Grand Staircase-Escalante National Monument Proclamation</w:t>
      </w:r>
      <w:r w:rsidR="006639AC">
        <w:rPr>
          <w:rFonts w:cs="Times New Roman"/>
          <w:color w:val="000000" w:themeColor="text1"/>
        </w:rPr>
        <w:t xml:space="preserve"> as</w:t>
      </w:r>
      <w:r w:rsidR="003177C1">
        <w:rPr>
          <w:rFonts w:cs="Times New Roman"/>
          <w:color w:val="000000" w:themeColor="text1"/>
        </w:rPr>
        <w:t xml:space="preserve"> further</w:t>
      </w:r>
      <w:r w:rsidR="006639AC">
        <w:rPr>
          <w:rFonts w:cs="Times New Roman"/>
          <w:color w:val="000000" w:themeColor="text1"/>
        </w:rPr>
        <w:t xml:space="preserve"> specified below.  </w:t>
      </w:r>
    </w:p>
    <w:p w14:paraId="7BBDF7C6" w14:textId="41D76A47" w:rsidR="00564AF1" w:rsidRDefault="00564AF1" w:rsidP="00C92ECB">
      <w:pPr>
        <w:pStyle w:val="NoSpacing"/>
        <w:tabs>
          <w:tab w:val="left" w:pos="720"/>
          <w:tab w:val="left" w:pos="2160"/>
        </w:tabs>
        <w:spacing w:after="240"/>
        <w:ind w:left="-15"/>
        <w:rPr>
          <w:rFonts w:cs="Times New Roman"/>
          <w:color w:val="000000" w:themeColor="text1"/>
        </w:rPr>
      </w:pPr>
    </w:p>
    <w:p w14:paraId="00150FAC" w14:textId="4306DFD9" w:rsidR="00564AF1" w:rsidRDefault="00564AF1" w:rsidP="00C92ECB">
      <w:pPr>
        <w:pStyle w:val="NoSpacing"/>
        <w:tabs>
          <w:tab w:val="left" w:pos="720"/>
          <w:tab w:val="left" w:pos="2160"/>
        </w:tabs>
        <w:spacing w:after="240"/>
        <w:ind w:left="-15"/>
        <w:rPr>
          <w:rFonts w:cs="Times New Roman"/>
          <w:color w:val="000000" w:themeColor="text1"/>
        </w:rPr>
      </w:pPr>
    </w:p>
    <w:p w14:paraId="79C661AB" w14:textId="4A9DE2CB" w:rsidR="00564AF1" w:rsidRDefault="00564AF1" w:rsidP="00C92ECB">
      <w:pPr>
        <w:pStyle w:val="NoSpacing"/>
        <w:tabs>
          <w:tab w:val="left" w:pos="720"/>
          <w:tab w:val="left" w:pos="2160"/>
        </w:tabs>
        <w:spacing w:after="240"/>
        <w:ind w:left="-15"/>
        <w:rPr>
          <w:rFonts w:cs="Times New Roman"/>
          <w:color w:val="000000" w:themeColor="text1"/>
        </w:rPr>
      </w:pPr>
    </w:p>
    <w:p w14:paraId="26126163" w14:textId="2A2ECC10" w:rsidR="00564AF1" w:rsidRDefault="00564AF1" w:rsidP="00C92ECB">
      <w:pPr>
        <w:pStyle w:val="NoSpacing"/>
        <w:tabs>
          <w:tab w:val="left" w:pos="720"/>
          <w:tab w:val="left" w:pos="2160"/>
        </w:tabs>
        <w:spacing w:after="240"/>
        <w:ind w:left="-15"/>
        <w:rPr>
          <w:rFonts w:cs="Times New Roman"/>
          <w:color w:val="000000" w:themeColor="text1"/>
        </w:rPr>
      </w:pPr>
    </w:p>
    <w:p w14:paraId="60574506" w14:textId="0EFFCE66" w:rsidR="00564AF1" w:rsidRDefault="00564AF1" w:rsidP="00C92ECB">
      <w:pPr>
        <w:pStyle w:val="NoSpacing"/>
        <w:tabs>
          <w:tab w:val="left" w:pos="720"/>
          <w:tab w:val="left" w:pos="2160"/>
        </w:tabs>
        <w:spacing w:after="240"/>
        <w:ind w:left="-15"/>
        <w:rPr>
          <w:rFonts w:cs="Times New Roman"/>
          <w:color w:val="000000" w:themeColor="text1"/>
        </w:rPr>
      </w:pPr>
    </w:p>
    <w:p w14:paraId="069DE305" w14:textId="721AE0A0" w:rsidR="00564AF1" w:rsidRDefault="00564AF1" w:rsidP="00C92ECB">
      <w:pPr>
        <w:pStyle w:val="NoSpacing"/>
        <w:tabs>
          <w:tab w:val="left" w:pos="720"/>
          <w:tab w:val="left" w:pos="2160"/>
        </w:tabs>
        <w:spacing w:after="240"/>
        <w:ind w:left="-15"/>
        <w:rPr>
          <w:rFonts w:cs="Times New Roman"/>
          <w:color w:val="000000" w:themeColor="text1"/>
        </w:rPr>
      </w:pPr>
    </w:p>
    <w:p w14:paraId="0C28419B" w14:textId="7F6984F0" w:rsidR="00564AF1" w:rsidRDefault="00564AF1" w:rsidP="00C92ECB">
      <w:pPr>
        <w:pStyle w:val="NoSpacing"/>
        <w:tabs>
          <w:tab w:val="left" w:pos="720"/>
          <w:tab w:val="left" w:pos="2160"/>
        </w:tabs>
        <w:spacing w:after="240"/>
        <w:ind w:left="-15"/>
        <w:rPr>
          <w:rFonts w:cs="Times New Roman"/>
          <w:color w:val="000000" w:themeColor="text1"/>
        </w:rPr>
      </w:pPr>
    </w:p>
    <w:p w14:paraId="0E1DDCC8" w14:textId="77777777" w:rsidR="00564AF1" w:rsidRPr="002B4E57" w:rsidRDefault="00564AF1" w:rsidP="00C92ECB">
      <w:pPr>
        <w:pStyle w:val="NoSpacing"/>
        <w:tabs>
          <w:tab w:val="left" w:pos="720"/>
          <w:tab w:val="left" w:pos="2160"/>
        </w:tabs>
        <w:spacing w:after="240"/>
        <w:ind w:left="-15"/>
        <w:rPr>
          <w:rFonts w:cs="Times New Roman"/>
          <w:color w:val="000000" w:themeColor="text1"/>
        </w:rPr>
      </w:pPr>
    </w:p>
    <w:p w14:paraId="56B06F62" w14:textId="77777777" w:rsidR="0028100A" w:rsidRPr="00D51C73" w:rsidRDefault="0028100A" w:rsidP="00200461">
      <w:pPr>
        <w:pStyle w:val="NoSpacing"/>
        <w:tabs>
          <w:tab w:val="left" w:pos="720"/>
          <w:tab w:val="left" w:pos="2160"/>
        </w:tabs>
        <w:spacing w:after="240"/>
        <w:jc w:val="center"/>
        <w:rPr>
          <w:rFonts w:cs="Times New Roman"/>
          <w:b/>
          <w:color w:val="000000" w:themeColor="text1"/>
          <w:sz w:val="28"/>
          <w:szCs w:val="28"/>
        </w:rPr>
      </w:pPr>
      <w:r w:rsidRPr="00D51C73">
        <w:rPr>
          <w:rFonts w:cs="Times New Roman"/>
          <w:b/>
          <w:color w:val="000000" w:themeColor="text1"/>
          <w:sz w:val="28"/>
          <w:szCs w:val="28"/>
        </w:rPr>
        <w:lastRenderedPageBreak/>
        <w:t>Item Response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F34681" w14:paraId="65A52A4A" w14:textId="77777777" w:rsidTr="00F34681">
        <w:tc>
          <w:tcPr>
            <w:tcW w:w="2065" w:type="dxa"/>
          </w:tcPr>
          <w:p w14:paraId="296D22CD" w14:textId="77777777" w:rsidR="00F34681" w:rsidRDefault="00F34681" w:rsidP="00200461">
            <w:pPr>
              <w:widowControl w:val="0"/>
              <w:tabs>
                <w:tab w:val="left" w:pos="720"/>
              </w:tabs>
              <w:spacing w:before="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Item:</w:t>
            </w:r>
          </w:p>
        </w:tc>
        <w:tc>
          <w:tcPr>
            <w:tcW w:w="7285" w:type="dxa"/>
          </w:tcPr>
          <w:p w14:paraId="5ADCDA07" w14:textId="610C6F01" w:rsidR="00F34681" w:rsidRPr="00301D7F" w:rsidRDefault="00F34681" w:rsidP="00200461">
            <w:pPr>
              <w:widowControl w:val="0"/>
              <w:tabs>
                <w:tab w:val="left" w:pos="720"/>
              </w:tabs>
              <w:spacing w:before="0" w:line="240" w:lineRule="auto"/>
              <w:jc w:val="left"/>
              <w:rPr>
                <w:rFonts w:ascii="Times New Roman" w:hAnsi="Times New Roman" w:cs="Times New Roman"/>
                <w:color w:val="000000" w:themeColor="text1"/>
                <w:sz w:val="24"/>
                <w:szCs w:val="24"/>
                <w:lang w:val="en-US"/>
              </w:rPr>
            </w:pPr>
            <w:r w:rsidRPr="009C16BE">
              <w:rPr>
                <w:rFonts w:cs="Times New Roman"/>
                <w:color w:val="000000" w:themeColor="text1"/>
                <w:sz w:val="24"/>
                <w:szCs w:val="24"/>
              </w:rPr>
              <w:t xml:space="preserve">Legal Services to Assist </w:t>
            </w:r>
            <w:r w:rsidR="00301D7F">
              <w:rPr>
                <w:rFonts w:cs="Times New Roman"/>
                <w:color w:val="000000" w:themeColor="text1"/>
                <w:sz w:val="24"/>
                <w:szCs w:val="24"/>
                <w:lang w:val="en-US"/>
              </w:rPr>
              <w:t xml:space="preserve">regarding </w:t>
            </w:r>
            <w:r w:rsidR="003177C1">
              <w:rPr>
                <w:rFonts w:cs="Times New Roman"/>
                <w:color w:val="000000" w:themeColor="text1"/>
                <w:sz w:val="24"/>
                <w:szCs w:val="24"/>
                <w:lang w:val="en-US"/>
              </w:rPr>
              <w:t>Legal Challenge</w:t>
            </w:r>
            <w:r w:rsidR="00DD24DA">
              <w:rPr>
                <w:rFonts w:cs="Times New Roman"/>
                <w:color w:val="000000" w:themeColor="text1"/>
                <w:sz w:val="24"/>
                <w:szCs w:val="24"/>
                <w:lang w:val="en-US"/>
              </w:rPr>
              <w:t>(s)</w:t>
            </w:r>
            <w:r w:rsidR="003177C1">
              <w:rPr>
                <w:rFonts w:cs="Times New Roman"/>
                <w:color w:val="000000" w:themeColor="text1"/>
                <w:sz w:val="24"/>
                <w:szCs w:val="24"/>
                <w:lang w:val="en-US"/>
              </w:rPr>
              <w:t xml:space="preserve"> to </w:t>
            </w:r>
            <w:r w:rsidR="00301D7F">
              <w:rPr>
                <w:rFonts w:cs="Times New Roman"/>
                <w:color w:val="000000" w:themeColor="text1"/>
                <w:sz w:val="24"/>
                <w:szCs w:val="24"/>
                <w:lang w:val="en-US"/>
              </w:rPr>
              <w:t xml:space="preserve">President Biden’s </w:t>
            </w:r>
            <w:r w:rsidR="00686E11">
              <w:rPr>
                <w:rFonts w:cs="Times New Roman"/>
                <w:color w:val="000000" w:themeColor="text1"/>
                <w:sz w:val="24"/>
                <w:szCs w:val="24"/>
                <w:lang w:val="en-US"/>
              </w:rPr>
              <w:t xml:space="preserve">Bears Ears National </w:t>
            </w:r>
            <w:r w:rsidR="00301D7F">
              <w:rPr>
                <w:rFonts w:cs="Times New Roman"/>
                <w:color w:val="000000" w:themeColor="text1"/>
                <w:sz w:val="24"/>
                <w:szCs w:val="24"/>
                <w:lang w:val="en-US"/>
              </w:rPr>
              <w:t>Monument Proclamation</w:t>
            </w:r>
            <w:r w:rsidR="00686E11">
              <w:rPr>
                <w:rFonts w:cs="Times New Roman"/>
                <w:color w:val="000000" w:themeColor="text1"/>
                <w:sz w:val="24"/>
                <w:szCs w:val="24"/>
                <w:lang w:val="en-US"/>
              </w:rPr>
              <w:t xml:space="preserve"> and Grand Staircase-Escalante National Monument Proclamation</w:t>
            </w:r>
          </w:p>
        </w:tc>
      </w:tr>
      <w:tr w:rsidR="00F34681" w14:paraId="127825FA" w14:textId="77777777" w:rsidTr="00F34681">
        <w:tc>
          <w:tcPr>
            <w:tcW w:w="2065" w:type="dxa"/>
          </w:tcPr>
          <w:p w14:paraId="0C543A5E" w14:textId="77777777" w:rsidR="00F34681" w:rsidRDefault="00F34681" w:rsidP="00200461">
            <w:pPr>
              <w:widowControl w:val="0"/>
              <w:tabs>
                <w:tab w:val="left" w:pos="720"/>
              </w:tabs>
              <w:spacing w:before="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Unit Price:</w:t>
            </w:r>
          </w:p>
        </w:tc>
        <w:tc>
          <w:tcPr>
            <w:tcW w:w="7285" w:type="dxa"/>
          </w:tcPr>
          <w:p w14:paraId="164FE7B1" w14:textId="39A1DDBC" w:rsidR="00F34681" w:rsidRDefault="006639AC" w:rsidP="00200461">
            <w:pPr>
              <w:widowControl w:val="0"/>
              <w:tabs>
                <w:tab w:val="left" w:pos="720"/>
              </w:tabs>
              <w:spacing w:before="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Hourly rate</w:t>
            </w:r>
            <w:r w:rsidR="00F3468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f</w:t>
            </w:r>
            <w:r w:rsidR="00F34681">
              <w:rPr>
                <w:rFonts w:ascii="Times New Roman" w:hAnsi="Times New Roman" w:cs="Times New Roman"/>
                <w:color w:val="000000" w:themeColor="text1"/>
                <w:sz w:val="24"/>
                <w:szCs w:val="24"/>
                <w:lang w:val="en-US"/>
              </w:rPr>
              <w:t>ee</w:t>
            </w:r>
            <w:r>
              <w:rPr>
                <w:rFonts w:ascii="Times New Roman" w:hAnsi="Times New Roman" w:cs="Times New Roman"/>
                <w:color w:val="000000" w:themeColor="text1"/>
                <w:sz w:val="24"/>
                <w:szCs w:val="24"/>
                <w:lang w:val="en-US"/>
              </w:rPr>
              <w:t>s</w:t>
            </w:r>
            <w:r w:rsidR="00F34681">
              <w:rPr>
                <w:rFonts w:ascii="Times New Roman" w:hAnsi="Times New Roman" w:cs="Times New Roman"/>
                <w:color w:val="000000" w:themeColor="text1"/>
                <w:sz w:val="24"/>
                <w:szCs w:val="24"/>
                <w:lang w:val="en-US"/>
              </w:rPr>
              <w:t xml:space="preserve">, </w:t>
            </w:r>
            <w:r w:rsidR="007864AA">
              <w:rPr>
                <w:rFonts w:ascii="Times New Roman" w:hAnsi="Times New Roman" w:cs="Times New Roman"/>
                <w:color w:val="000000" w:themeColor="text1"/>
                <w:sz w:val="24"/>
                <w:szCs w:val="24"/>
                <w:lang w:val="en-US"/>
              </w:rPr>
              <w:t>plus reimbursement of authorized costs and expenses</w:t>
            </w:r>
          </w:p>
        </w:tc>
      </w:tr>
      <w:tr w:rsidR="00F34681" w14:paraId="680B6EBB" w14:textId="77777777" w:rsidTr="00F34681">
        <w:tc>
          <w:tcPr>
            <w:tcW w:w="2065" w:type="dxa"/>
          </w:tcPr>
          <w:p w14:paraId="2655B5E6" w14:textId="77777777" w:rsidR="00F34681" w:rsidRDefault="00F34681" w:rsidP="00200461">
            <w:pPr>
              <w:widowControl w:val="0"/>
              <w:tabs>
                <w:tab w:val="left" w:pos="720"/>
              </w:tabs>
              <w:spacing w:before="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Delivery Location:</w:t>
            </w:r>
          </w:p>
        </w:tc>
        <w:tc>
          <w:tcPr>
            <w:tcW w:w="7285" w:type="dxa"/>
          </w:tcPr>
          <w:p w14:paraId="412FF65F" w14:textId="77777777" w:rsidR="00F34681" w:rsidRDefault="00F34681" w:rsidP="00200461">
            <w:pPr>
              <w:widowControl w:val="0"/>
              <w:tabs>
                <w:tab w:val="left" w:pos="720"/>
              </w:tabs>
              <w:spacing w:before="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Legal Services may be provided in Utah and other locations</w:t>
            </w:r>
          </w:p>
        </w:tc>
      </w:tr>
      <w:tr w:rsidR="00F34681" w14:paraId="781F5226" w14:textId="77777777" w:rsidTr="00F34681">
        <w:tc>
          <w:tcPr>
            <w:tcW w:w="2065" w:type="dxa"/>
          </w:tcPr>
          <w:p w14:paraId="19A3DC12" w14:textId="77777777" w:rsidR="00F34681" w:rsidRDefault="00F34681" w:rsidP="00200461">
            <w:pPr>
              <w:widowControl w:val="0"/>
              <w:tabs>
                <w:tab w:val="left" w:pos="720"/>
              </w:tabs>
              <w:spacing w:before="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Quantity:</w:t>
            </w:r>
          </w:p>
        </w:tc>
        <w:tc>
          <w:tcPr>
            <w:tcW w:w="7285" w:type="dxa"/>
          </w:tcPr>
          <w:p w14:paraId="3E3E53BD" w14:textId="77777777" w:rsidR="00F34681" w:rsidRDefault="00F34681" w:rsidP="00200461">
            <w:pPr>
              <w:widowControl w:val="0"/>
              <w:tabs>
                <w:tab w:val="left" w:pos="720"/>
              </w:tabs>
              <w:spacing w:before="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 contract</w:t>
            </w:r>
          </w:p>
        </w:tc>
      </w:tr>
      <w:tr w:rsidR="00F34681" w14:paraId="3F283973" w14:textId="77777777" w:rsidTr="00F34681">
        <w:tc>
          <w:tcPr>
            <w:tcW w:w="2065" w:type="dxa"/>
          </w:tcPr>
          <w:p w14:paraId="649F697F" w14:textId="77777777" w:rsidR="00F34681" w:rsidRDefault="00F34681" w:rsidP="00200461">
            <w:pPr>
              <w:widowControl w:val="0"/>
              <w:tabs>
                <w:tab w:val="left" w:pos="720"/>
              </w:tabs>
              <w:spacing w:before="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Description:</w:t>
            </w:r>
          </w:p>
        </w:tc>
        <w:tc>
          <w:tcPr>
            <w:tcW w:w="7285" w:type="dxa"/>
          </w:tcPr>
          <w:p w14:paraId="529F2A57" w14:textId="39812546" w:rsidR="00F34681" w:rsidRPr="00F34681" w:rsidRDefault="00F34681" w:rsidP="00200461">
            <w:pPr>
              <w:widowControl w:val="0"/>
              <w:tabs>
                <w:tab w:val="left" w:pos="720"/>
              </w:tabs>
              <w:spacing w:before="0" w:line="240" w:lineRule="auto"/>
              <w:jc w:val="left"/>
              <w:rPr>
                <w:rFonts w:ascii="Times New Roman" w:hAnsi="Times New Roman" w:cs="Times New Roman"/>
                <w:b/>
                <w:color w:val="000000" w:themeColor="text1"/>
                <w:sz w:val="24"/>
                <w:szCs w:val="24"/>
                <w:lang w:val="en-US"/>
              </w:rPr>
            </w:pPr>
            <w:r w:rsidRPr="00F34681">
              <w:rPr>
                <w:rFonts w:ascii="Times New Roman" w:hAnsi="Times New Roman" w:cs="Times New Roman"/>
                <w:b/>
                <w:color w:val="000000" w:themeColor="text1"/>
                <w:sz w:val="24"/>
                <w:szCs w:val="24"/>
                <w:lang w:val="en-US"/>
              </w:rPr>
              <w:t xml:space="preserve">This Request for Proposals seeks legal services to assist the OAG </w:t>
            </w:r>
            <w:r w:rsidR="00686E11">
              <w:rPr>
                <w:rFonts w:ascii="Times New Roman" w:hAnsi="Times New Roman" w:cs="Times New Roman"/>
                <w:b/>
                <w:color w:val="000000" w:themeColor="text1"/>
                <w:sz w:val="24"/>
                <w:szCs w:val="24"/>
                <w:lang w:val="en-US"/>
              </w:rPr>
              <w:t>with evaluating and pursuing potential</w:t>
            </w:r>
            <w:r w:rsidR="00FF070E">
              <w:rPr>
                <w:rFonts w:ascii="Times New Roman" w:hAnsi="Times New Roman" w:cs="Times New Roman"/>
                <w:b/>
                <w:color w:val="000000" w:themeColor="text1"/>
                <w:sz w:val="24"/>
                <w:szCs w:val="24"/>
                <w:lang w:val="en-US"/>
              </w:rPr>
              <w:t xml:space="preserve"> </w:t>
            </w:r>
            <w:r w:rsidR="003177C1">
              <w:rPr>
                <w:rFonts w:ascii="Times New Roman" w:hAnsi="Times New Roman" w:cs="Times New Roman"/>
                <w:b/>
                <w:color w:val="000000" w:themeColor="text1"/>
                <w:sz w:val="24"/>
                <w:szCs w:val="24"/>
                <w:lang w:val="en-US"/>
              </w:rPr>
              <w:t>legal challenge</w:t>
            </w:r>
            <w:r w:rsidR="00686E11">
              <w:rPr>
                <w:rFonts w:ascii="Times New Roman" w:hAnsi="Times New Roman" w:cs="Times New Roman"/>
                <w:b/>
                <w:color w:val="000000" w:themeColor="text1"/>
                <w:sz w:val="24"/>
                <w:szCs w:val="24"/>
                <w:lang w:val="en-US"/>
              </w:rPr>
              <w:t>(s)</w:t>
            </w:r>
            <w:r w:rsidR="003177C1">
              <w:rPr>
                <w:rFonts w:ascii="Times New Roman" w:hAnsi="Times New Roman" w:cs="Times New Roman"/>
                <w:b/>
                <w:color w:val="000000" w:themeColor="text1"/>
                <w:sz w:val="24"/>
                <w:szCs w:val="24"/>
                <w:lang w:val="en-US"/>
              </w:rPr>
              <w:t xml:space="preserve"> to </w:t>
            </w:r>
            <w:r w:rsidR="00FF070E">
              <w:rPr>
                <w:rFonts w:ascii="Times New Roman" w:hAnsi="Times New Roman" w:cs="Times New Roman"/>
                <w:b/>
                <w:color w:val="000000" w:themeColor="text1"/>
                <w:sz w:val="24"/>
                <w:szCs w:val="24"/>
                <w:lang w:val="en-US"/>
              </w:rPr>
              <w:t xml:space="preserve">President Biden’s </w:t>
            </w:r>
            <w:r w:rsidR="00686E11">
              <w:rPr>
                <w:rFonts w:ascii="Times New Roman" w:hAnsi="Times New Roman" w:cs="Times New Roman"/>
                <w:b/>
                <w:color w:val="000000" w:themeColor="text1"/>
                <w:sz w:val="24"/>
                <w:szCs w:val="24"/>
                <w:lang w:val="en-US"/>
              </w:rPr>
              <w:t xml:space="preserve">Bears Ears National Monument </w:t>
            </w:r>
            <w:r w:rsidR="00FF070E">
              <w:rPr>
                <w:rFonts w:ascii="Times New Roman" w:hAnsi="Times New Roman" w:cs="Times New Roman"/>
                <w:b/>
                <w:color w:val="000000" w:themeColor="text1"/>
                <w:sz w:val="24"/>
                <w:szCs w:val="24"/>
                <w:lang w:val="en-US"/>
              </w:rPr>
              <w:t>Proclamation</w:t>
            </w:r>
            <w:r w:rsidR="00686E11">
              <w:rPr>
                <w:rFonts w:ascii="Times New Roman" w:hAnsi="Times New Roman" w:cs="Times New Roman"/>
                <w:b/>
                <w:color w:val="000000" w:themeColor="text1"/>
                <w:sz w:val="24"/>
                <w:szCs w:val="24"/>
                <w:lang w:val="en-US"/>
              </w:rPr>
              <w:t xml:space="preserve"> and Grand Staircase-Escalante National Monument Proclamation</w:t>
            </w:r>
            <w:r w:rsidRPr="00F34681">
              <w:rPr>
                <w:rFonts w:ascii="Times New Roman" w:hAnsi="Times New Roman" w:cs="Times New Roman"/>
                <w:b/>
                <w:color w:val="000000" w:themeColor="text1"/>
                <w:sz w:val="24"/>
                <w:szCs w:val="24"/>
                <w:lang w:val="en-US"/>
              </w:rPr>
              <w:t>.</w:t>
            </w:r>
          </w:p>
        </w:tc>
      </w:tr>
    </w:tbl>
    <w:p w14:paraId="3D7D8E30" w14:textId="58D93C56" w:rsidR="00593935" w:rsidRDefault="00593935"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20ECA2B5" w14:textId="75DEB1A3" w:rsidR="006F5546" w:rsidRDefault="006F5546"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w:t>
      </w:r>
    </w:p>
    <w:p w14:paraId="527D25F8" w14:textId="06642F7C" w:rsidR="006F5546" w:rsidRDefault="006F5546"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w:t>
      </w:r>
    </w:p>
    <w:p w14:paraId="2C97640A" w14:textId="27F9E4CD" w:rsidR="006F5546" w:rsidRDefault="006F5546"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w:t>
      </w:r>
    </w:p>
    <w:p w14:paraId="73EF301E" w14:textId="2AABA638" w:rsidR="006F5546" w:rsidRDefault="006F5546"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161489B7" w14:textId="2CF3DD04" w:rsidR="00564AF1"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2272AA63" w14:textId="23FF59D4" w:rsidR="00564AF1"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1625E6E5" w14:textId="4717A09B" w:rsidR="00564AF1"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707923BC" w14:textId="725CE3CC" w:rsidR="00564AF1"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709BF6BA" w14:textId="2A5533E2" w:rsidR="00564AF1"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21B437C0" w14:textId="19CB81A4" w:rsidR="00564AF1"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2F392F98" w14:textId="3FE3AAD8" w:rsidR="00564AF1"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1C1DE508" w14:textId="41E81F1A" w:rsidR="00564AF1"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00FDEEF5" w14:textId="28C4DD8F" w:rsidR="00564AF1"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23748567" w14:textId="482E8637" w:rsidR="00564AF1"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3BDFBA3E" w14:textId="77777777" w:rsidR="00564AF1" w:rsidRPr="002B4E57" w:rsidRDefault="00564AF1" w:rsidP="00200461">
      <w:pPr>
        <w:widowControl w:val="0"/>
        <w:tabs>
          <w:tab w:val="left" w:pos="720"/>
        </w:tabs>
        <w:spacing w:before="0" w:line="240" w:lineRule="auto"/>
        <w:jc w:val="left"/>
        <w:rPr>
          <w:rFonts w:ascii="Times New Roman" w:eastAsia="Times New Roman" w:hAnsi="Times New Roman" w:cs="Times New Roman"/>
          <w:b/>
          <w:bCs/>
          <w:color w:val="000000" w:themeColor="text1"/>
          <w:sz w:val="24"/>
          <w:szCs w:val="24"/>
          <w:lang w:val="en-US"/>
        </w:rPr>
      </w:pPr>
    </w:p>
    <w:p w14:paraId="14C4ACF8" w14:textId="77777777" w:rsidR="00573102" w:rsidRPr="002B4E57" w:rsidRDefault="00573102" w:rsidP="00200461">
      <w:pPr>
        <w:widowControl w:val="0"/>
        <w:tabs>
          <w:tab w:val="left" w:pos="0"/>
          <w:tab w:val="left" w:pos="720"/>
        </w:tabs>
        <w:autoSpaceDE w:val="0"/>
        <w:autoSpaceDN w:val="0"/>
        <w:adjustRightInd w:val="0"/>
        <w:spacing w:before="0" w:line="240" w:lineRule="auto"/>
        <w:jc w:val="center"/>
        <w:rPr>
          <w:rFonts w:ascii="Times New Roman" w:eastAsia="Times New Roman" w:hAnsi="Times New Roman" w:cs="Times New Roman"/>
          <w:b/>
          <w:bCs/>
          <w:color w:val="000000" w:themeColor="text1"/>
          <w:sz w:val="24"/>
          <w:szCs w:val="24"/>
          <w:lang w:val="en-US"/>
        </w:rPr>
      </w:pPr>
      <w:r w:rsidRPr="002B4E57">
        <w:rPr>
          <w:rFonts w:ascii="Times New Roman" w:eastAsia="Times New Roman" w:hAnsi="Times New Roman" w:cs="Times New Roman"/>
          <w:b/>
          <w:bCs/>
          <w:color w:val="000000" w:themeColor="text1"/>
          <w:sz w:val="24"/>
          <w:szCs w:val="24"/>
          <w:lang w:val="en-US"/>
        </w:rPr>
        <w:lastRenderedPageBreak/>
        <w:t>REQUEST FOR PROPOSALS</w:t>
      </w:r>
    </w:p>
    <w:p w14:paraId="392A1F90" w14:textId="32D28A41" w:rsidR="00573102" w:rsidRPr="003177C1" w:rsidRDefault="00573102" w:rsidP="003177C1">
      <w:pPr>
        <w:widowControl w:val="0"/>
        <w:tabs>
          <w:tab w:val="left" w:pos="0"/>
          <w:tab w:val="left" w:pos="720"/>
        </w:tabs>
        <w:autoSpaceDE w:val="0"/>
        <w:autoSpaceDN w:val="0"/>
        <w:adjustRightInd w:val="0"/>
        <w:spacing w:before="0" w:line="240" w:lineRule="auto"/>
        <w:jc w:val="center"/>
        <w:rPr>
          <w:rFonts w:ascii="Times New Roman" w:eastAsia="Times New Roman" w:hAnsi="Times New Roman" w:cs="Times New Roman"/>
          <w:b/>
          <w:bCs/>
          <w:i/>
          <w:iCs/>
          <w:color w:val="000000" w:themeColor="text1"/>
          <w:sz w:val="24"/>
          <w:szCs w:val="24"/>
          <w:lang w:val="en-US"/>
        </w:rPr>
      </w:pPr>
      <w:r w:rsidRPr="002B4E57">
        <w:rPr>
          <w:rFonts w:ascii="Times New Roman" w:eastAsia="Times New Roman" w:hAnsi="Times New Roman" w:cs="Times New Roman"/>
          <w:b/>
          <w:bCs/>
          <w:i/>
          <w:iCs/>
          <w:color w:val="000000" w:themeColor="text1"/>
          <w:sz w:val="24"/>
          <w:szCs w:val="24"/>
          <w:lang w:val="en-US"/>
        </w:rPr>
        <w:t xml:space="preserve">LEGAL SERVICES </w:t>
      </w:r>
      <w:r w:rsidR="00FF070E">
        <w:rPr>
          <w:rFonts w:ascii="Times New Roman" w:eastAsia="Times New Roman" w:hAnsi="Times New Roman" w:cs="Times New Roman"/>
          <w:b/>
          <w:bCs/>
          <w:i/>
          <w:iCs/>
          <w:color w:val="000000" w:themeColor="text1"/>
          <w:sz w:val="24"/>
          <w:szCs w:val="24"/>
          <w:lang w:val="en-US"/>
        </w:rPr>
        <w:t xml:space="preserve">REGARDING </w:t>
      </w:r>
      <w:r w:rsidR="003177C1">
        <w:rPr>
          <w:rFonts w:ascii="Times New Roman" w:eastAsia="Times New Roman" w:hAnsi="Times New Roman" w:cs="Times New Roman"/>
          <w:b/>
          <w:bCs/>
          <w:i/>
          <w:iCs/>
          <w:color w:val="000000" w:themeColor="text1"/>
          <w:sz w:val="24"/>
          <w:szCs w:val="24"/>
          <w:lang w:val="en-US"/>
        </w:rPr>
        <w:t>LEGAL CHALLENGE</w:t>
      </w:r>
      <w:r w:rsidR="00DD24DA">
        <w:rPr>
          <w:rFonts w:ascii="Times New Roman" w:eastAsia="Times New Roman" w:hAnsi="Times New Roman" w:cs="Times New Roman"/>
          <w:b/>
          <w:bCs/>
          <w:i/>
          <w:iCs/>
          <w:color w:val="000000" w:themeColor="text1"/>
          <w:sz w:val="24"/>
          <w:szCs w:val="24"/>
          <w:lang w:val="en-US"/>
        </w:rPr>
        <w:t>(S)</w:t>
      </w:r>
      <w:r w:rsidR="003177C1">
        <w:rPr>
          <w:rFonts w:ascii="Times New Roman" w:eastAsia="Times New Roman" w:hAnsi="Times New Roman" w:cs="Times New Roman"/>
          <w:b/>
          <w:bCs/>
          <w:i/>
          <w:iCs/>
          <w:color w:val="000000" w:themeColor="text1"/>
          <w:sz w:val="24"/>
          <w:szCs w:val="24"/>
          <w:lang w:val="en-US"/>
        </w:rPr>
        <w:t xml:space="preserve"> TO </w:t>
      </w:r>
      <w:r w:rsidR="00FF070E">
        <w:rPr>
          <w:rFonts w:ascii="Times New Roman" w:eastAsia="Times New Roman" w:hAnsi="Times New Roman" w:cs="Times New Roman"/>
          <w:b/>
          <w:bCs/>
          <w:i/>
          <w:iCs/>
          <w:color w:val="000000" w:themeColor="text1"/>
          <w:sz w:val="24"/>
          <w:szCs w:val="24"/>
          <w:lang w:val="en-US"/>
        </w:rPr>
        <w:t xml:space="preserve">PRESIDENT BIDEN’S </w:t>
      </w:r>
      <w:r w:rsidR="00564AF1">
        <w:rPr>
          <w:rFonts w:ascii="Times New Roman" w:eastAsia="Times New Roman" w:hAnsi="Times New Roman" w:cs="Times New Roman"/>
          <w:b/>
          <w:bCs/>
          <w:i/>
          <w:iCs/>
          <w:color w:val="000000" w:themeColor="text1"/>
          <w:sz w:val="24"/>
          <w:szCs w:val="24"/>
          <w:lang w:val="en-US"/>
        </w:rPr>
        <w:t xml:space="preserve">BEARS EARS NATIONAL </w:t>
      </w:r>
      <w:r w:rsidR="00FF070E">
        <w:rPr>
          <w:rFonts w:ascii="Times New Roman" w:eastAsia="Times New Roman" w:hAnsi="Times New Roman" w:cs="Times New Roman"/>
          <w:b/>
          <w:bCs/>
          <w:i/>
          <w:iCs/>
          <w:color w:val="000000" w:themeColor="text1"/>
          <w:sz w:val="24"/>
          <w:szCs w:val="24"/>
          <w:lang w:val="en-US"/>
        </w:rPr>
        <w:t>MONUMENT PROCLAMATION</w:t>
      </w:r>
      <w:r w:rsidR="00564AF1">
        <w:rPr>
          <w:rFonts w:ascii="Times New Roman" w:eastAsia="Times New Roman" w:hAnsi="Times New Roman" w:cs="Times New Roman"/>
          <w:b/>
          <w:bCs/>
          <w:i/>
          <w:iCs/>
          <w:color w:val="000000" w:themeColor="text1"/>
          <w:sz w:val="24"/>
          <w:szCs w:val="24"/>
          <w:lang w:val="en-US"/>
        </w:rPr>
        <w:t xml:space="preserve"> AND GRAND STAIRCASE-ESCALANTE NATIONAL MONUMENT PROCLAMATION</w:t>
      </w:r>
    </w:p>
    <w:p w14:paraId="2009B99F" w14:textId="6CB07F3C" w:rsidR="00573102" w:rsidRPr="002B4E57" w:rsidRDefault="00573102" w:rsidP="00200461">
      <w:pPr>
        <w:widowControl w:val="0"/>
        <w:tabs>
          <w:tab w:val="left" w:pos="0"/>
          <w:tab w:val="left" w:pos="720"/>
        </w:tabs>
        <w:autoSpaceDE w:val="0"/>
        <w:autoSpaceDN w:val="0"/>
        <w:adjustRightInd w:val="0"/>
        <w:spacing w:before="0" w:line="240" w:lineRule="auto"/>
        <w:jc w:val="center"/>
        <w:rPr>
          <w:rFonts w:ascii="Times New Roman" w:eastAsia="Times New Roman" w:hAnsi="Times New Roman" w:cs="Times New Roman"/>
          <w:color w:val="000000" w:themeColor="text1"/>
          <w:sz w:val="24"/>
          <w:szCs w:val="24"/>
          <w:lang w:val="en-US"/>
        </w:rPr>
      </w:pPr>
      <w:r w:rsidRPr="002B4E57">
        <w:rPr>
          <w:rFonts w:ascii="Times New Roman" w:eastAsia="Times New Roman" w:hAnsi="Times New Roman" w:cs="Times New Roman"/>
          <w:b/>
          <w:bCs/>
          <w:color w:val="000000" w:themeColor="text1"/>
          <w:sz w:val="24"/>
          <w:szCs w:val="24"/>
          <w:lang w:val="en-US"/>
        </w:rPr>
        <w:t xml:space="preserve">Solicitation </w:t>
      </w:r>
      <w:r w:rsidR="002F2E19">
        <w:rPr>
          <w:rFonts w:ascii="Times New Roman" w:eastAsia="Times New Roman" w:hAnsi="Times New Roman" w:cs="Times New Roman"/>
          <w:b/>
          <w:bCs/>
          <w:color w:val="000000" w:themeColor="text1"/>
          <w:sz w:val="24"/>
          <w:szCs w:val="24"/>
          <w:lang w:val="en-US"/>
        </w:rPr>
        <w:t>Number</w:t>
      </w:r>
      <w:r w:rsidRPr="002B4E57">
        <w:rPr>
          <w:rFonts w:ascii="Times New Roman" w:eastAsia="Times New Roman" w:hAnsi="Times New Roman" w:cs="Times New Roman"/>
          <w:color w:val="000000" w:themeColor="text1"/>
          <w:sz w:val="24"/>
          <w:szCs w:val="24"/>
          <w:lang w:val="en-US"/>
        </w:rPr>
        <w:t xml:space="preserve"> </w:t>
      </w:r>
      <w:r w:rsidR="00EC4CED" w:rsidRPr="00B877DC">
        <w:rPr>
          <w:rFonts w:ascii="Times New Roman" w:eastAsia="Times New Roman" w:hAnsi="Times New Roman" w:cs="Times New Roman"/>
          <w:color w:val="000000" w:themeColor="text1"/>
          <w:sz w:val="24"/>
          <w:szCs w:val="24"/>
          <w:lang w:val="en-US"/>
        </w:rPr>
        <w:t>SK22-24</w:t>
      </w:r>
    </w:p>
    <w:p w14:paraId="41682D24" w14:textId="4F11656B" w:rsidR="00573102" w:rsidRPr="002B4E57" w:rsidRDefault="00632C78" w:rsidP="00200461">
      <w:pPr>
        <w:widowControl w:val="0"/>
        <w:tabs>
          <w:tab w:val="left" w:pos="693"/>
          <w:tab w:val="left" w:pos="720"/>
          <w:tab w:val="left" w:pos="6840"/>
        </w:tabs>
        <w:autoSpaceDN w:val="0"/>
        <w:spacing w:before="0" w:line="240" w:lineRule="auto"/>
        <w:jc w:val="left"/>
        <w:rPr>
          <w:rFonts w:ascii="Times New Roman" w:eastAsia="Times New Roman" w:hAnsi="Times New Roman" w:cs="Times New Roman"/>
          <w:bCs/>
          <w:color w:val="000000" w:themeColor="text1"/>
          <w:sz w:val="24"/>
          <w:szCs w:val="24"/>
          <w:lang w:val="en-US"/>
        </w:rPr>
      </w:pPr>
      <w:r w:rsidRPr="002B4E57">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T</w:t>
      </w:r>
      <w:r w:rsidR="00EE1153" w:rsidRPr="002B4E57">
        <w:rPr>
          <w:rFonts w:ascii="Times New Roman" w:eastAsia="Times New Roman" w:hAnsi="Times New Roman" w:cs="Times New Roman"/>
          <w:color w:val="000000" w:themeColor="text1"/>
          <w:sz w:val="24"/>
          <w:szCs w:val="24"/>
          <w:lang w:val="en-US"/>
        </w:rPr>
        <w:t>he Office of the Attorney General of the State of Utah (“OAG”)</w:t>
      </w:r>
      <w:r w:rsidR="00B53C9A" w:rsidRPr="002B4E57">
        <w:rPr>
          <w:rFonts w:ascii="Times New Roman" w:eastAsia="Times New Roman" w:hAnsi="Times New Roman" w:cs="Times New Roman"/>
          <w:color w:val="000000" w:themeColor="text1"/>
          <w:sz w:val="24"/>
          <w:szCs w:val="24"/>
          <w:lang w:val="en-US"/>
        </w:rPr>
        <w:t xml:space="preserve"> hereby issues a Request for Proposals (“RFP”</w:t>
      </w:r>
      <w:r w:rsidR="007A7E98">
        <w:rPr>
          <w:rFonts w:ascii="Times New Roman" w:eastAsia="Times New Roman" w:hAnsi="Times New Roman" w:cs="Times New Roman"/>
          <w:color w:val="000000" w:themeColor="text1"/>
          <w:sz w:val="24"/>
          <w:szCs w:val="24"/>
          <w:lang w:val="en-US"/>
        </w:rPr>
        <w:t>)</w:t>
      </w:r>
      <w:r w:rsidR="00D210EF">
        <w:rPr>
          <w:rFonts w:ascii="Times New Roman" w:eastAsia="Times New Roman" w:hAnsi="Times New Roman" w:cs="Times New Roman"/>
          <w:color w:val="000000" w:themeColor="text1"/>
          <w:sz w:val="24"/>
          <w:szCs w:val="24"/>
          <w:lang w:val="en-US"/>
        </w:rPr>
        <w:t xml:space="preserve"> which seeks a law firm or firms that will</w:t>
      </w:r>
      <w:r w:rsidR="007A7E98">
        <w:rPr>
          <w:rFonts w:ascii="Times New Roman" w:eastAsia="Times New Roman" w:hAnsi="Times New Roman" w:cs="Times New Roman"/>
          <w:color w:val="000000" w:themeColor="text1"/>
          <w:sz w:val="24"/>
          <w:szCs w:val="24"/>
          <w:lang w:val="en-US"/>
        </w:rPr>
        <w:t xml:space="preserve"> </w:t>
      </w:r>
      <w:r w:rsidR="002A634D">
        <w:rPr>
          <w:rFonts w:ascii="Times New Roman" w:eastAsia="Times New Roman" w:hAnsi="Times New Roman" w:cs="Times New Roman"/>
          <w:color w:val="000000" w:themeColor="text1"/>
          <w:sz w:val="24"/>
          <w:szCs w:val="24"/>
          <w:lang w:val="en-US"/>
        </w:rPr>
        <w:t xml:space="preserve">provide </w:t>
      </w:r>
      <w:r w:rsidR="007A7E98">
        <w:rPr>
          <w:rFonts w:ascii="Times New Roman" w:eastAsia="Times New Roman" w:hAnsi="Times New Roman" w:cs="Times New Roman"/>
          <w:color w:val="000000" w:themeColor="text1"/>
          <w:sz w:val="24"/>
          <w:szCs w:val="24"/>
          <w:lang w:val="en-US"/>
        </w:rPr>
        <w:t>legal services</w:t>
      </w:r>
      <w:r w:rsidR="00D210EF">
        <w:rPr>
          <w:rFonts w:ascii="Times New Roman" w:eastAsia="Times New Roman" w:hAnsi="Times New Roman" w:cs="Times New Roman"/>
          <w:color w:val="000000" w:themeColor="text1"/>
          <w:sz w:val="24"/>
          <w:szCs w:val="24"/>
          <w:lang w:val="en-US"/>
        </w:rPr>
        <w:t xml:space="preserve"> </w:t>
      </w:r>
      <w:r w:rsidR="00FC7DFD">
        <w:rPr>
          <w:rFonts w:ascii="Times New Roman" w:eastAsia="Times New Roman" w:hAnsi="Times New Roman" w:cs="Times New Roman"/>
          <w:color w:val="000000" w:themeColor="text1"/>
          <w:sz w:val="24"/>
          <w:szCs w:val="24"/>
          <w:lang w:val="en-US"/>
        </w:rPr>
        <w:t>to assist</w:t>
      </w:r>
      <w:r w:rsidR="00D1562A">
        <w:rPr>
          <w:rFonts w:ascii="Times New Roman" w:eastAsia="Times New Roman" w:hAnsi="Times New Roman" w:cs="Times New Roman"/>
          <w:color w:val="000000" w:themeColor="text1"/>
          <w:sz w:val="24"/>
          <w:szCs w:val="24"/>
          <w:lang w:val="en-US"/>
        </w:rPr>
        <w:t xml:space="preserve"> the OAG</w:t>
      </w:r>
      <w:r w:rsidR="00FC7DFD">
        <w:rPr>
          <w:rFonts w:ascii="Times New Roman" w:eastAsia="Times New Roman" w:hAnsi="Times New Roman" w:cs="Times New Roman"/>
          <w:color w:val="000000" w:themeColor="text1"/>
          <w:sz w:val="24"/>
          <w:szCs w:val="24"/>
          <w:lang w:val="en-US"/>
        </w:rPr>
        <w:t xml:space="preserve"> </w:t>
      </w:r>
      <w:r w:rsidR="00FF070E">
        <w:rPr>
          <w:rFonts w:ascii="Times New Roman" w:eastAsia="Times New Roman" w:hAnsi="Times New Roman" w:cs="Times New Roman"/>
          <w:color w:val="000000" w:themeColor="text1"/>
          <w:sz w:val="24"/>
          <w:szCs w:val="24"/>
          <w:lang w:val="en-US"/>
        </w:rPr>
        <w:t xml:space="preserve">regarding </w:t>
      </w:r>
      <w:r w:rsidR="003177C1">
        <w:rPr>
          <w:rFonts w:ascii="Times New Roman" w:eastAsia="Times New Roman" w:hAnsi="Times New Roman" w:cs="Times New Roman"/>
          <w:color w:val="000000" w:themeColor="text1"/>
          <w:sz w:val="24"/>
          <w:szCs w:val="24"/>
          <w:lang w:val="en-US"/>
        </w:rPr>
        <w:t>potential legal challenge</w:t>
      </w:r>
      <w:r w:rsidR="00DD24DA">
        <w:rPr>
          <w:rFonts w:ascii="Times New Roman" w:eastAsia="Times New Roman" w:hAnsi="Times New Roman" w:cs="Times New Roman"/>
          <w:color w:val="000000" w:themeColor="text1"/>
          <w:sz w:val="24"/>
          <w:szCs w:val="24"/>
          <w:lang w:val="en-US"/>
        </w:rPr>
        <w:t>(s)</w:t>
      </w:r>
      <w:r w:rsidR="003177C1">
        <w:rPr>
          <w:rFonts w:ascii="Times New Roman" w:eastAsia="Times New Roman" w:hAnsi="Times New Roman" w:cs="Times New Roman"/>
          <w:color w:val="000000" w:themeColor="text1"/>
          <w:sz w:val="24"/>
          <w:szCs w:val="24"/>
          <w:lang w:val="en-US"/>
        </w:rPr>
        <w:t xml:space="preserve"> to </w:t>
      </w:r>
      <w:r w:rsidR="00FF070E">
        <w:rPr>
          <w:rFonts w:ascii="Times New Roman" w:eastAsia="Times New Roman" w:hAnsi="Times New Roman" w:cs="Times New Roman"/>
          <w:color w:val="000000" w:themeColor="text1"/>
          <w:sz w:val="24"/>
          <w:szCs w:val="24"/>
          <w:lang w:val="en-US"/>
        </w:rPr>
        <w:t xml:space="preserve">President Biden’s </w:t>
      </w:r>
      <w:r w:rsidR="003177C1">
        <w:rPr>
          <w:rFonts w:ascii="Times New Roman" w:eastAsia="Times New Roman" w:hAnsi="Times New Roman" w:cs="Times New Roman"/>
          <w:color w:val="000000" w:themeColor="text1"/>
          <w:sz w:val="24"/>
          <w:szCs w:val="24"/>
          <w:lang w:val="en-US"/>
        </w:rPr>
        <w:t>Bears Ears National Monument</w:t>
      </w:r>
      <w:r w:rsidR="00564AF1">
        <w:rPr>
          <w:rFonts w:ascii="Times New Roman" w:eastAsia="Times New Roman" w:hAnsi="Times New Roman" w:cs="Times New Roman"/>
          <w:color w:val="000000" w:themeColor="text1"/>
          <w:sz w:val="24"/>
          <w:szCs w:val="24"/>
          <w:lang w:val="en-US"/>
        </w:rPr>
        <w:t xml:space="preserve"> Proclamation and Grand Staircase-Escalante National Monument Proclamation</w:t>
      </w:r>
      <w:r w:rsidR="007A7E98">
        <w:rPr>
          <w:rFonts w:ascii="Times New Roman" w:eastAsia="Times New Roman" w:hAnsi="Times New Roman" w:cs="Times New Roman"/>
          <w:color w:val="000000" w:themeColor="text1"/>
          <w:sz w:val="24"/>
          <w:szCs w:val="24"/>
          <w:lang w:val="en-US"/>
        </w:rPr>
        <w:t>.</w:t>
      </w:r>
      <w:r w:rsidR="00B53C9A" w:rsidRPr="002B4E57">
        <w:rPr>
          <w:rFonts w:ascii="Times New Roman" w:eastAsia="Times New Roman" w:hAnsi="Times New Roman" w:cs="Times New Roman"/>
          <w:color w:val="000000" w:themeColor="text1"/>
          <w:sz w:val="24"/>
          <w:szCs w:val="24"/>
          <w:lang w:val="en-US"/>
        </w:rPr>
        <w:t xml:space="preserve">  This RFP</w:t>
      </w:r>
      <w:r w:rsidR="00573102" w:rsidRPr="002B4E57">
        <w:rPr>
          <w:rFonts w:ascii="Times New Roman" w:eastAsia="Times New Roman" w:hAnsi="Times New Roman" w:cs="Times New Roman"/>
          <w:color w:val="000000" w:themeColor="text1"/>
          <w:sz w:val="24"/>
          <w:szCs w:val="24"/>
          <w:lang w:val="en-US"/>
        </w:rPr>
        <w:t xml:space="preserve"> is designed to provide interested Offerors with sufficient basic information to submit </w:t>
      </w:r>
      <w:r w:rsidR="00C616D4">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s. </w:t>
      </w:r>
      <w:r w:rsidR="0067299B">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It is not intended to limit a </w:t>
      </w:r>
      <w:r w:rsidR="00C616D4">
        <w:rPr>
          <w:rFonts w:ascii="Times New Roman" w:eastAsia="Times New Roman" w:hAnsi="Times New Roman" w:cs="Times New Roman"/>
          <w:color w:val="000000" w:themeColor="text1"/>
          <w:sz w:val="24"/>
          <w:szCs w:val="24"/>
          <w:lang w:val="en-US"/>
        </w:rPr>
        <w:t>Proposal</w:t>
      </w:r>
      <w:r w:rsidR="00FF070E">
        <w:rPr>
          <w:rFonts w:ascii="Times New Roman" w:eastAsia="Times New Roman" w:hAnsi="Times New Roman" w:cs="Times New Roman"/>
          <w:color w:val="000000" w:themeColor="text1"/>
          <w:sz w:val="24"/>
          <w:szCs w:val="24"/>
          <w:lang w:val="en-US"/>
        </w:rPr>
        <w:t>’</w:t>
      </w:r>
      <w:r w:rsidR="00573102" w:rsidRPr="002B4E57">
        <w:rPr>
          <w:rFonts w:ascii="Times New Roman" w:eastAsia="Times New Roman" w:hAnsi="Times New Roman" w:cs="Times New Roman"/>
          <w:color w:val="000000" w:themeColor="text1"/>
          <w:sz w:val="24"/>
          <w:szCs w:val="24"/>
          <w:lang w:val="en-US"/>
        </w:rPr>
        <w:t xml:space="preserve">s content or exclude any relevant or essential data. </w:t>
      </w:r>
      <w:r w:rsidR="00B53C9A" w:rsidRPr="002B4E57">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Offerors are encouraged to expand upon the specifications </w:t>
      </w:r>
      <w:r w:rsidR="002A634D">
        <w:rPr>
          <w:rFonts w:ascii="Times New Roman" w:eastAsia="Times New Roman" w:hAnsi="Times New Roman" w:cs="Times New Roman"/>
          <w:color w:val="000000" w:themeColor="text1"/>
          <w:sz w:val="24"/>
          <w:szCs w:val="24"/>
          <w:lang w:val="en-US"/>
        </w:rPr>
        <w:t xml:space="preserve">in order </w:t>
      </w:r>
      <w:r w:rsidR="00573102" w:rsidRPr="002B4E57">
        <w:rPr>
          <w:rFonts w:ascii="Times New Roman" w:eastAsia="Times New Roman" w:hAnsi="Times New Roman" w:cs="Times New Roman"/>
          <w:color w:val="000000" w:themeColor="text1"/>
          <w:sz w:val="24"/>
          <w:szCs w:val="24"/>
          <w:lang w:val="en-US"/>
        </w:rPr>
        <w:t xml:space="preserve">to </w:t>
      </w:r>
      <w:r w:rsidR="002A634D">
        <w:rPr>
          <w:rFonts w:ascii="Times New Roman" w:eastAsia="Times New Roman" w:hAnsi="Times New Roman" w:cs="Times New Roman"/>
          <w:color w:val="000000" w:themeColor="text1"/>
          <w:sz w:val="24"/>
          <w:szCs w:val="24"/>
          <w:lang w:val="en-US"/>
        </w:rPr>
        <w:t>demonstrate</w:t>
      </w:r>
      <w:r w:rsidR="002A634D" w:rsidRPr="002B4E57">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service capability. </w:t>
      </w:r>
      <w:r w:rsidR="00B53C9A" w:rsidRPr="002B4E57">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This RFP is issued in accordance with</w:t>
      </w:r>
      <w:r w:rsidR="00B53C9A" w:rsidRPr="002B4E57">
        <w:rPr>
          <w:rFonts w:ascii="Times New Roman" w:eastAsia="Times New Roman" w:hAnsi="Times New Roman" w:cs="Times New Roman"/>
          <w:color w:val="000000" w:themeColor="text1"/>
          <w:sz w:val="24"/>
          <w:szCs w:val="24"/>
          <w:lang w:val="en-US"/>
        </w:rPr>
        <w:t xml:space="preserve"> the</w:t>
      </w:r>
      <w:r w:rsidR="00573102" w:rsidRPr="002B4E57">
        <w:rPr>
          <w:rFonts w:ascii="Times New Roman" w:eastAsia="Times New Roman" w:hAnsi="Times New Roman" w:cs="Times New Roman"/>
          <w:color w:val="000000" w:themeColor="text1"/>
          <w:sz w:val="24"/>
          <w:szCs w:val="24"/>
          <w:lang w:val="en-US"/>
        </w:rPr>
        <w:t xml:space="preserve"> Utah Procurement Code</w:t>
      </w:r>
      <w:bookmarkStart w:id="0" w:name="_Hlk31708763"/>
      <w:r w:rsidR="00573102" w:rsidRPr="002B4E57">
        <w:rPr>
          <w:rFonts w:ascii="Times New Roman" w:eastAsia="Times New Roman" w:hAnsi="Times New Roman" w:cs="Times New Roman"/>
          <w:color w:val="000000" w:themeColor="text1"/>
          <w:sz w:val="24"/>
          <w:szCs w:val="24"/>
          <w:lang w:val="en-US"/>
        </w:rPr>
        <w:t>, Utah Code 63G-6a</w:t>
      </w:r>
      <w:r w:rsidR="007E387D">
        <w:rPr>
          <w:rFonts w:ascii="Times New Roman" w:eastAsia="Times New Roman" w:hAnsi="Times New Roman" w:cs="Times New Roman"/>
          <w:color w:val="000000" w:themeColor="text1"/>
          <w:sz w:val="24"/>
          <w:szCs w:val="24"/>
          <w:lang w:val="en-US"/>
        </w:rPr>
        <w:t xml:space="preserve">-101, </w:t>
      </w:r>
      <w:r w:rsidR="007E387D" w:rsidRPr="00007B8A">
        <w:rPr>
          <w:rFonts w:ascii="Times New Roman" w:eastAsia="Times New Roman" w:hAnsi="Times New Roman" w:cs="Times New Roman"/>
          <w:i/>
          <w:iCs/>
          <w:color w:val="000000" w:themeColor="text1"/>
          <w:sz w:val="24"/>
          <w:szCs w:val="24"/>
          <w:lang w:val="en-US"/>
        </w:rPr>
        <w:t>et seq.</w:t>
      </w:r>
      <w:r w:rsidR="00B53C9A" w:rsidRPr="002B4E57">
        <w:rPr>
          <w:rFonts w:ascii="Times New Roman" w:eastAsia="Times New Roman" w:hAnsi="Times New Roman" w:cs="Times New Roman"/>
          <w:color w:val="000000" w:themeColor="text1"/>
          <w:sz w:val="24"/>
          <w:szCs w:val="24"/>
          <w:lang w:val="en-US"/>
        </w:rPr>
        <w:t>, as well as Utah Code 67-5</w:t>
      </w:r>
      <w:r w:rsidR="007E387D">
        <w:rPr>
          <w:rFonts w:ascii="Times New Roman" w:eastAsia="Times New Roman" w:hAnsi="Times New Roman" w:cs="Times New Roman"/>
          <w:color w:val="000000" w:themeColor="text1"/>
          <w:sz w:val="24"/>
          <w:szCs w:val="24"/>
          <w:lang w:val="en-US"/>
        </w:rPr>
        <w:t xml:space="preserve">-1, </w:t>
      </w:r>
      <w:r w:rsidR="007E387D" w:rsidRPr="00007B8A">
        <w:rPr>
          <w:rFonts w:ascii="Times New Roman" w:eastAsia="Times New Roman" w:hAnsi="Times New Roman" w:cs="Times New Roman"/>
          <w:i/>
          <w:iCs/>
          <w:color w:val="000000" w:themeColor="text1"/>
          <w:sz w:val="24"/>
          <w:szCs w:val="24"/>
          <w:lang w:val="en-US"/>
        </w:rPr>
        <w:t>et seq.</w:t>
      </w:r>
      <w:r w:rsidR="007E387D">
        <w:rPr>
          <w:rFonts w:ascii="Times New Roman" w:eastAsia="Times New Roman" w:hAnsi="Times New Roman" w:cs="Times New Roman"/>
          <w:color w:val="000000" w:themeColor="text1"/>
          <w:sz w:val="24"/>
          <w:szCs w:val="24"/>
          <w:lang w:val="en-US"/>
        </w:rPr>
        <w:t>,</w:t>
      </w:r>
      <w:r w:rsidR="00B53C9A" w:rsidRPr="002B4E57">
        <w:rPr>
          <w:rFonts w:ascii="Times New Roman" w:eastAsia="Times New Roman" w:hAnsi="Times New Roman" w:cs="Times New Roman"/>
          <w:color w:val="000000" w:themeColor="text1"/>
          <w:sz w:val="24"/>
          <w:szCs w:val="24"/>
          <w:lang w:val="en-US"/>
        </w:rPr>
        <w:t xml:space="preserve"> “Attorney General,” and applicable Rules found in the Utah Administrative Code</w:t>
      </w:r>
      <w:r w:rsidR="00B531F4">
        <w:rPr>
          <w:rFonts w:ascii="Times New Roman" w:eastAsia="Times New Roman" w:hAnsi="Times New Roman" w:cs="Times New Roman"/>
          <w:color w:val="000000" w:themeColor="text1"/>
          <w:sz w:val="24"/>
          <w:szCs w:val="24"/>
          <w:lang w:val="en-US"/>
        </w:rPr>
        <w:t>, including Rule</w:t>
      </w:r>
      <w:r w:rsidR="00183367">
        <w:rPr>
          <w:rFonts w:ascii="Times New Roman" w:eastAsia="Times New Roman" w:hAnsi="Times New Roman" w:cs="Times New Roman"/>
          <w:color w:val="000000" w:themeColor="text1"/>
          <w:sz w:val="24"/>
          <w:szCs w:val="24"/>
          <w:lang w:val="en-US"/>
        </w:rPr>
        <w:t>s R33-7 and</w:t>
      </w:r>
      <w:r w:rsidR="00B531F4">
        <w:rPr>
          <w:rFonts w:ascii="Times New Roman" w:eastAsia="Times New Roman" w:hAnsi="Times New Roman" w:cs="Times New Roman"/>
          <w:color w:val="000000" w:themeColor="text1"/>
          <w:sz w:val="24"/>
          <w:szCs w:val="24"/>
          <w:lang w:val="en-US"/>
        </w:rPr>
        <w:t xml:space="preserve"> R105-1</w:t>
      </w:r>
      <w:bookmarkEnd w:id="0"/>
      <w:r w:rsidR="00573102" w:rsidRPr="002B4E57">
        <w:rPr>
          <w:rFonts w:ascii="Times New Roman" w:eastAsia="Times New Roman" w:hAnsi="Times New Roman" w:cs="Times New Roman"/>
          <w:color w:val="000000" w:themeColor="text1"/>
          <w:sz w:val="24"/>
          <w:szCs w:val="24"/>
          <w:lang w:val="en-US"/>
        </w:rPr>
        <w:t xml:space="preserve">.  If any provision of this RFP </w:t>
      </w:r>
      <w:r w:rsidR="00B53C9A" w:rsidRPr="002B4E57">
        <w:rPr>
          <w:rFonts w:ascii="Times New Roman" w:eastAsia="Times New Roman" w:hAnsi="Times New Roman" w:cs="Times New Roman"/>
          <w:color w:val="000000" w:themeColor="text1"/>
          <w:sz w:val="24"/>
          <w:szCs w:val="24"/>
          <w:lang w:val="en-US"/>
        </w:rPr>
        <w:t>is deemed to conflict</w:t>
      </w:r>
      <w:r w:rsidR="00573102" w:rsidRPr="002B4E57">
        <w:rPr>
          <w:rFonts w:ascii="Times New Roman" w:eastAsia="Times New Roman" w:hAnsi="Times New Roman" w:cs="Times New Roman"/>
          <w:color w:val="000000" w:themeColor="text1"/>
          <w:sz w:val="24"/>
          <w:szCs w:val="24"/>
          <w:lang w:val="en-US"/>
        </w:rPr>
        <w:t xml:space="preserve"> with </w:t>
      </w:r>
      <w:r w:rsidR="00B53C9A" w:rsidRPr="002B4E57">
        <w:rPr>
          <w:rFonts w:ascii="Times New Roman" w:eastAsia="Times New Roman" w:hAnsi="Times New Roman" w:cs="Times New Roman"/>
          <w:color w:val="000000" w:themeColor="text1"/>
          <w:sz w:val="24"/>
          <w:szCs w:val="24"/>
          <w:lang w:val="en-US"/>
        </w:rPr>
        <w:t xml:space="preserve">any statute or administrative rule, the applicable statute or administrative rule </w:t>
      </w:r>
      <w:r w:rsidR="00573102" w:rsidRPr="002B4E57">
        <w:rPr>
          <w:rFonts w:ascii="Times New Roman" w:eastAsia="Times New Roman" w:hAnsi="Times New Roman" w:cs="Times New Roman"/>
          <w:color w:val="000000" w:themeColor="text1"/>
          <w:sz w:val="24"/>
          <w:szCs w:val="24"/>
          <w:lang w:val="en-US"/>
        </w:rPr>
        <w:t>will take precedence.</w:t>
      </w:r>
      <w:r w:rsidR="00573102" w:rsidRPr="002B4E57">
        <w:rPr>
          <w:rFonts w:ascii="Times New Roman" w:eastAsia="Times New Roman" w:hAnsi="Times New Roman" w:cs="Times New Roman"/>
          <w:bCs/>
          <w:color w:val="000000" w:themeColor="text1"/>
          <w:sz w:val="24"/>
          <w:szCs w:val="24"/>
          <w:lang w:val="en-US"/>
        </w:rPr>
        <w:t xml:space="preserve"> </w:t>
      </w:r>
    </w:p>
    <w:p w14:paraId="54989046" w14:textId="77777777" w:rsidR="00632C78" w:rsidRPr="002B4E57" w:rsidRDefault="00632C78" w:rsidP="00200461">
      <w:pPr>
        <w:widowControl w:val="0"/>
        <w:tabs>
          <w:tab w:val="left" w:pos="693"/>
          <w:tab w:val="left" w:pos="720"/>
          <w:tab w:val="left" w:pos="6840"/>
        </w:tabs>
        <w:autoSpaceDN w:val="0"/>
        <w:spacing w:before="0" w:line="240" w:lineRule="auto"/>
        <w:jc w:val="left"/>
        <w:rPr>
          <w:rFonts w:ascii="Times New Roman" w:eastAsia="Times New Roman" w:hAnsi="Times New Roman" w:cs="Times New Roman"/>
          <w:color w:val="000000" w:themeColor="text1"/>
          <w:sz w:val="24"/>
          <w:szCs w:val="24"/>
          <w:lang w:val="en-US"/>
        </w:rPr>
      </w:pPr>
    </w:p>
    <w:p w14:paraId="7BE3B13B" w14:textId="77777777" w:rsidR="00573102" w:rsidRPr="002B4E57" w:rsidRDefault="00573102" w:rsidP="00200461">
      <w:pPr>
        <w:widowControl w:val="0"/>
        <w:pBdr>
          <w:bottom w:val="single" w:sz="4" w:space="1" w:color="auto"/>
        </w:pBdr>
        <w:tabs>
          <w:tab w:val="left" w:pos="720"/>
        </w:tabs>
        <w:spacing w:before="0" w:line="240" w:lineRule="auto"/>
        <w:jc w:val="center"/>
        <w:outlineLvl w:val="0"/>
        <w:rPr>
          <w:rFonts w:ascii="Times New Roman" w:eastAsia="Times New Roman" w:hAnsi="Times New Roman" w:cs="Times New Roman"/>
          <w:smallCaps/>
          <w:color w:val="000000" w:themeColor="text1"/>
          <w:sz w:val="32"/>
          <w:szCs w:val="32"/>
          <w:lang w:val="en-US" w:bidi="en-US"/>
        </w:rPr>
      </w:pPr>
      <w:r w:rsidRPr="002B4E57">
        <w:rPr>
          <w:rFonts w:ascii="Times New Roman" w:eastAsia="Times New Roman" w:hAnsi="Times New Roman" w:cs="Times New Roman"/>
          <w:b/>
          <w:smallCaps/>
          <w:color w:val="000000" w:themeColor="text1"/>
          <w:sz w:val="32"/>
          <w:szCs w:val="32"/>
          <w:lang w:val="en-US" w:bidi="en-US"/>
        </w:rPr>
        <w:t>Part 1: Overview and Instructions</w:t>
      </w:r>
    </w:p>
    <w:p w14:paraId="69132289" w14:textId="77777777" w:rsidR="00573102"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p>
    <w:p w14:paraId="1E20D696" w14:textId="77777777" w:rsidR="00BD6945" w:rsidRPr="00BD6945" w:rsidRDefault="00BD6945"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u w:val="single"/>
          <w:lang w:val="en-US"/>
        </w:rPr>
      </w:pPr>
      <w:r w:rsidRPr="00BD6945">
        <w:rPr>
          <w:rFonts w:ascii="Times New Roman" w:eastAsia="Times New Roman" w:hAnsi="Times New Roman" w:cs="Times New Roman"/>
          <w:b/>
          <w:color w:val="000000" w:themeColor="text1"/>
          <w:sz w:val="24"/>
          <w:szCs w:val="24"/>
          <w:u w:val="single"/>
          <w:lang w:val="en-US"/>
        </w:rPr>
        <w:t>1.0</w:t>
      </w:r>
      <w:r w:rsidRPr="00BD6945">
        <w:rPr>
          <w:rFonts w:ascii="Times New Roman" w:eastAsia="Times New Roman" w:hAnsi="Times New Roman" w:cs="Times New Roman"/>
          <w:b/>
          <w:color w:val="000000" w:themeColor="text1"/>
          <w:sz w:val="24"/>
          <w:szCs w:val="24"/>
          <w:u w:val="single"/>
          <w:lang w:val="en-US"/>
        </w:rPr>
        <w:tab/>
        <w:t>EXECUTIVE SUMMARY</w:t>
      </w:r>
    </w:p>
    <w:p w14:paraId="6CD4F2C9" w14:textId="0A25AE8A" w:rsidR="00BD6945" w:rsidRPr="009C16BE" w:rsidRDefault="00BD6945"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Pr="009C16BE">
        <w:rPr>
          <w:rFonts w:ascii="Times New Roman" w:eastAsia="Times New Roman" w:hAnsi="Times New Roman" w:cs="Times New Roman"/>
          <w:color w:val="000000" w:themeColor="text1"/>
          <w:sz w:val="24"/>
          <w:szCs w:val="24"/>
          <w:lang w:val="en-US"/>
        </w:rPr>
        <w:t xml:space="preserve">The OAG is soliciting proposals from qualified law firms to assist </w:t>
      </w:r>
      <w:r w:rsidR="00D1562A" w:rsidRPr="009C16BE">
        <w:rPr>
          <w:rFonts w:cs="Times New Roman"/>
          <w:color w:val="000000" w:themeColor="text1"/>
          <w:sz w:val="24"/>
          <w:szCs w:val="24"/>
        </w:rPr>
        <w:t xml:space="preserve">the OAG </w:t>
      </w:r>
      <w:r w:rsidR="00FF070E">
        <w:rPr>
          <w:rFonts w:cs="Times New Roman"/>
          <w:color w:val="000000" w:themeColor="text1"/>
          <w:sz w:val="24"/>
          <w:szCs w:val="24"/>
          <w:lang w:val="en-US"/>
        </w:rPr>
        <w:t>with</w:t>
      </w:r>
      <w:r w:rsidR="002D0F20">
        <w:rPr>
          <w:rFonts w:cs="Times New Roman"/>
          <w:color w:val="000000" w:themeColor="text1"/>
          <w:sz w:val="24"/>
          <w:szCs w:val="24"/>
          <w:lang w:val="en-US"/>
        </w:rPr>
        <w:t xml:space="preserve"> State of Utah</w:t>
      </w:r>
      <w:r w:rsidR="00FF070E">
        <w:rPr>
          <w:rFonts w:cs="Times New Roman"/>
          <w:color w:val="000000" w:themeColor="text1"/>
          <w:sz w:val="24"/>
          <w:szCs w:val="24"/>
          <w:lang w:val="en-US"/>
        </w:rPr>
        <w:t xml:space="preserve"> legal actions regarding President Biden’s Monument Proclamations</w:t>
      </w:r>
      <w:r w:rsidR="0068428E" w:rsidRPr="009C16BE">
        <w:rPr>
          <w:rFonts w:cs="Times New Roman"/>
          <w:color w:val="000000" w:themeColor="text1"/>
          <w:sz w:val="24"/>
          <w:szCs w:val="24"/>
          <w:lang w:val="en-US"/>
        </w:rPr>
        <w:t xml:space="preserve">, as defined below in </w:t>
      </w:r>
      <w:r w:rsidR="00CD7EE7" w:rsidRPr="009C16BE">
        <w:rPr>
          <w:rFonts w:cs="Times New Roman"/>
          <w:color w:val="000000" w:themeColor="text1"/>
          <w:sz w:val="24"/>
          <w:szCs w:val="24"/>
          <w:lang w:val="en-US"/>
        </w:rPr>
        <w:t>Section 1.3.</w:t>
      </w:r>
      <w:r w:rsidR="003177C1">
        <w:rPr>
          <w:rFonts w:cs="Times New Roman"/>
          <w:color w:val="000000" w:themeColor="text1"/>
          <w:sz w:val="24"/>
          <w:szCs w:val="24"/>
          <w:lang w:val="en-US"/>
        </w:rPr>
        <w:t xml:space="preserve"> </w:t>
      </w:r>
      <w:r w:rsidR="003177C1" w:rsidRPr="003177C1">
        <w:rPr>
          <w:rFonts w:cs="Times New Roman"/>
          <w:color w:val="000000" w:themeColor="text1"/>
          <w:sz w:val="24"/>
          <w:szCs w:val="24"/>
          <w:lang w:val="en-US"/>
        </w:rPr>
        <w:t xml:space="preserve">Other state entities may have claims, which may be asserted by the OAG. The State of Utah, including the OAG, should be the potential client for purposes of this RFP.  </w:t>
      </w:r>
      <w:r w:rsidR="00007B8A" w:rsidRPr="009C16BE" w:rsidDel="00007B8A">
        <w:rPr>
          <w:rFonts w:ascii="Times New Roman" w:eastAsia="Times New Roman" w:hAnsi="Times New Roman" w:cs="Times New Roman"/>
          <w:color w:val="000000" w:themeColor="text1"/>
          <w:sz w:val="24"/>
          <w:szCs w:val="24"/>
          <w:lang w:val="en-US"/>
        </w:rPr>
        <w:t xml:space="preserve"> </w:t>
      </w:r>
      <w:r w:rsidR="00007B8A" w:rsidRPr="009C16BE">
        <w:rPr>
          <w:rFonts w:ascii="Times New Roman" w:eastAsia="Times New Roman" w:hAnsi="Times New Roman" w:cs="Times New Roman"/>
          <w:color w:val="000000" w:themeColor="text1"/>
          <w:sz w:val="24"/>
          <w:szCs w:val="24"/>
          <w:lang w:val="en-US"/>
        </w:rPr>
        <w:t xml:space="preserve"> </w:t>
      </w:r>
    </w:p>
    <w:p w14:paraId="57C10C15" w14:textId="54331581" w:rsidR="003177C1" w:rsidRPr="002B4E57" w:rsidRDefault="00BD6945"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9C16BE">
        <w:rPr>
          <w:rFonts w:ascii="Times New Roman" w:eastAsia="Times New Roman" w:hAnsi="Times New Roman" w:cs="Times New Roman"/>
          <w:color w:val="000000" w:themeColor="text1"/>
          <w:sz w:val="24"/>
          <w:szCs w:val="24"/>
          <w:lang w:val="en-US"/>
        </w:rPr>
        <w:tab/>
        <w:t xml:space="preserve">Interested law firms should </w:t>
      </w:r>
      <w:r w:rsidR="00F04E20" w:rsidRPr="009C16BE">
        <w:rPr>
          <w:rFonts w:ascii="Times New Roman" w:eastAsia="Times New Roman" w:hAnsi="Times New Roman" w:cs="Times New Roman"/>
          <w:color w:val="000000" w:themeColor="text1"/>
          <w:sz w:val="24"/>
          <w:szCs w:val="24"/>
          <w:lang w:val="en-US"/>
        </w:rPr>
        <w:t>prepare</w:t>
      </w:r>
      <w:r w:rsidRPr="009C16BE">
        <w:rPr>
          <w:rFonts w:ascii="Times New Roman" w:eastAsia="Times New Roman" w:hAnsi="Times New Roman" w:cs="Times New Roman"/>
          <w:color w:val="000000" w:themeColor="text1"/>
          <w:sz w:val="24"/>
          <w:szCs w:val="24"/>
          <w:lang w:val="en-US"/>
        </w:rPr>
        <w:t xml:space="preserve"> a Cost Proposal Form, E</w:t>
      </w:r>
      <w:r w:rsidR="006540D0" w:rsidRPr="009C16BE">
        <w:rPr>
          <w:rFonts w:ascii="Times New Roman" w:eastAsia="Times New Roman" w:hAnsi="Times New Roman" w:cs="Times New Roman"/>
          <w:color w:val="000000" w:themeColor="text1"/>
          <w:sz w:val="24"/>
          <w:szCs w:val="24"/>
          <w:lang w:val="en-US"/>
        </w:rPr>
        <w:t>xhibit “B,” a</w:t>
      </w:r>
      <w:r w:rsidR="0008110E" w:rsidRPr="009C16BE">
        <w:rPr>
          <w:rFonts w:ascii="Times New Roman" w:eastAsia="Times New Roman" w:hAnsi="Times New Roman" w:cs="Times New Roman"/>
          <w:color w:val="000000" w:themeColor="text1"/>
          <w:sz w:val="24"/>
          <w:szCs w:val="24"/>
          <w:lang w:val="en-US"/>
        </w:rPr>
        <w:t>nd</w:t>
      </w:r>
      <w:r w:rsidR="006540D0" w:rsidRPr="009C16BE">
        <w:rPr>
          <w:rFonts w:ascii="Times New Roman" w:eastAsia="Times New Roman" w:hAnsi="Times New Roman" w:cs="Times New Roman"/>
          <w:color w:val="000000" w:themeColor="text1"/>
          <w:sz w:val="24"/>
          <w:szCs w:val="24"/>
          <w:lang w:val="en-US"/>
        </w:rPr>
        <w:t xml:space="preserve"> </w:t>
      </w:r>
      <w:r w:rsidR="0008110E" w:rsidRPr="009C16BE">
        <w:rPr>
          <w:rFonts w:ascii="Times New Roman" w:eastAsia="Times New Roman" w:hAnsi="Times New Roman" w:cs="Times New Roman"/>
          <w:color w:val="000000" w:themeColor="text1"/>
          <w:sz w:val="24"/>
          <w:szCs w:val="24"/>
          <w:lang w:val="en-US"/>
        </w:rPr>
        <w:t>a</w:t>
      </w:r>
      <w:r w:rsidR="006540D0" w:rsidRPr="009C16BE">
        <w:rPr>
          <w:rFonts w:ascii="Times New Roman" w:eastAsia="Times New Roman" w:hAnsi="Times New Roman" w:cs="Times New Roman"/>
          <w:color w:val="000000" w:themeColor="text1"/>
          <w:sz w:val="24"/>
          <w:szCs w:val="24"/>
          <w:lang w:val="en-US"/>
        </w:rPr>
        <w:t xml:space="preserve"> </w:t>
      </w:r>
      <w:r w:rsidR="0008110E" w:rsidRPr="009C16BE">
        <w:rPr>
          <w:rFonts w:ascii="Times New Roman" w:eastAsia="Times New Roman" w:hAnsi="Times New Roman" w:cs="Times New Roman"/>
          <w:color w:val="000000" w:themeColor="text1"/>
          <w:sz w:val="24"/>
          <w:szCs w:val="24"/>
          <w:lang w:val="en-US"/>
        </w:rPr>
        <w:t>Technical Proposal Form, Exhibit “</w:t>
      </w:r>
      <w:r w:rsidR="0008110E" w:rsidRPr="003774BD">
        <w:rPr>
          <w:rFonts w:ascii="Times New Roman" w:eastAsia="Times New Roman" w:hAnsi="Times New Roman" w:cs="Times New Roman"/>
          <w:color w:val="000000" w:themeColor="text1"/>
          <w:sz w:val="24"/>
          <w:szCs w:val="24"/>
          <w:lang w:val="en-US"/>
        </w:rPr>
        <w:t xml:space="preserve">C,” and should submit them </w:t>
      </w:r>
      <w:r w:rsidR="00906366" w:rsidRPr="003774BD">
        <w:rPr>
          <w:rFonts w:ascii="Times New Roman" w:eastAsia="Times New Roman" w:hAnsi="Times New Roman" w:cs="Times New Roman"/>
          <w:color w:val="000000" w:themeColor="text1"/>
          <w:sz w:val="24"/>
          <w:szCs w:val="24"/>
          <w:lang w:val="en-US"/>
        </w:rPr>
        <w:t>through</w:t>
      </w:r>
      <w:r w:rsidR="0008110E" w:rsidRPr="003774BD">
        <w:rPr>
          <w:rFonts w:ascii="Times New Roman" w:eastAsia="Times New Roman" w:hAnsi="Times New Roman" w:cs="Times New Roman"/>
          <w:color w:val="000000" w:themeColor="text1"/>
          <w:sz w:val="24"/>
          <w:szCs w:val="24"/>
          <w:lang w:val="en-US"/>
        </w:rPr>
        <w:t xml:space="preserve"> </w:t>
      </w:r>
      <w:r w:rsidR="00EF11CF" w:rsidRPr="003774BD">
        <w:rPr>
          <w:rFonts w:ascii="Times New Roman" w:eastAsia="Times New Roman" w:hAnsi="Times New Roman" w:cs="Times New Roman"/>
          <w:color w:val="000000" w:themeColor="text1"/>
          <w:sz w:val="24"/>
          <w:szCs w:val="24"/>
          <w:lang w:val="en-US"/>
        </w:rPr>
        <w:t>U3P</w:t>
      </w:r>
      <w:r w:rsidR="00906366" w:rsidRPr="003774BD">
        <w:rPr>
          <w:rFonts w:ascii="Times New Roman" w:eastAsia="Times New Roman" w:hAnsi="Times New Roman" w:cs="Times New Roman"/>
          <w:color w:val="000000" w:themeColor="text1"/>
          <w:sz w:val="24"/>
          <w:szCs w:val="24"/>
          <w:lang w:val="en-US"/>
        </w:rPr>
        <w:t>, as defined below,</w:t>
      </w:r>
      <w:r w:rsidR="0008110E" w:rsidRPr="003774BD">
        <w:rPr>
          <w:rFonts w:ascii="Times New Roman" w:eastAsia="Times New Roman" w:hAnsi="Times New Roman" w:cs="Times New Roman"/>
          <w:color w:val="000000" w:themeColor="text1"/>
          <w:sz w:val="24"/>
          <w:szCs w:val="24"/>
          <w:lang w:val="en-US"/>
        </w:rPr>
        <w:t xml:space="preserve"> by</w:t>
      </w:r>
      <w:r w:rsidR="00F04E20" w:rsidRPr="003774BD">
        <w:rPr>
          <w:rFonts w:ascii="Times New Roman" w:eastAsia="Times New Roman" w:hAnsi="Times New Roman" w:cs="Times New Roman"/>
          <w:color w:val="000000" w:themeColor="text1"/>
          <w:sz w:val="24"/>
          <w:szCs w:val="24"/>
          <w:lang w:val="en-US"/>
        </w:rPr>
        <w:t xml:space="preserve"> the</w:t>
      </w:r>
      <w:r w:rsidR="0008110E" w:rsidRPr="003774BD">
        <w:rPr>
          <w:rFonts w:ascii="Times New Roman" w:eastAsia="Times New Roman" w:hAnsi="Times New Roman" w:cs="Times New Roman"/>
          <w:color w:val="000000" w:themeColor="text1"/>
          <w:sz w:val="24"/>
          <w:szCs w:val="24"/>
          <w:lang w:val="en-US"/>
        </w:rPr>
        <w:t xml:space="preserve"> closing date and time.</w:t>
      </w:r>
      <w:r w:rsidRPr="009C16BE">
        <w:rPr>
          <w:rFonts w:ascii="Times New Roman" w:eastAsia="Times New Roman" w:hAnsi="Times New Roman" w:cs="Times New Roman"/>
          <w:color w:val="000000" w:themeColor="text1"/>
          <w:sz w:val="24"/>
          <w:szCs w:val="24"/>
          <w:lang w:val="en-US"/>
        </w:rPr>
        <w:t xml:space="preserve"> </w:t>
      </w:r>
      <w:r w:rsidR="0025215F" w:rsidRPr="009C16BE">
        <w:rPr>
          <w:rFonts w:ascii="Times New Roman" w:eastAsia="Times New Roman" w:hAnsi="Times New Roman" w:cs="Times New Roman"/>
          <w:color w:val="000000" w:themeColor="text1"/>
          <w:sz w:val="24"/>
          <w:szCs w:val="24"/>
          <w:lang w:val="en-US"/>
        </w:rPr>
        <w:t xml:space="preserve"> The Cost Proposal and the Technical Proposal </w:t>
      </w:r>
      <w:r w:rsidR="0025215F" w:rsidRPr="003177C1">
        <w:rPr>
          <w:rFonts w:ascii="Times New Roman" w:eastAsia="Times New Roman" w:hAnsi="Times New Roman" w:cs="Times New Roman"/>
          <w:b/>
          <w:bCs/>
          <w:color w:val="000000" w:themeColor="text1"/>
          <w:sz w:val="24"/>
          <w:szCs w:val="24"/>
          <w:lang w:val="en-US"/>
        </w:rPr>
        <w:t>must</w:t>
      </w:r>
      <w:r w:rsidR="0025215F" w:rsidRPr="009C16BE">
        <w:rPr>
          <w:rFonts w:ascii="Times New Roman" w:eastAsia="Times New Roman" w:hAnsi="Times New Roman" w:cs="Times New Roman"/>
          <w:color w:val="000000" w:themeColor="text1"/>
          <w:sz w:val="24"/>
          <w:szCs w:val="24"/>
          <w:lang w:val="en-US"/>
        </w:rPr>
        <w:t xml:space="preserve"> be completely separate, and nothing contained in the Cost Proposal may be included or referenced in the Technical Proposal.</w:t>
      </w:r>
    </w:p>
    <w:p w14:paraId="183AF9C5" w14:textId="77777777" w:rsidR="004411A3" w:rsidRPr="00545B27" w:rsidRDefault="004411A3"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u w:val="single"/>
          <w:lang w:val="en-US"/>
        </w:rPr>
      </w:pPr>
      <w:r w:rsidRPr="00545B27">
        <w:rPr>
          <w:rFonts w:ascii="Times New Roman" w:eastAsia="Times New Roman" w:hAnsi="Times New Roman" w:cs="Times New Roman"/>
          <w:b/>
          <w:color w:val="000000" w:themeColor="text1"/>
          <w:sz w:val="24"/>
          <w:szCs w:val="24"/>
          <w:u w:val="single"/>
          <w:lang w:val="en-US"/>
        </w:rPr>
        <w:t>1.</w:t>
      </w:r>
      <w:r>
        <w:rPr>
          <w:rFonts w:ascii="Times New Roman" w:eastAsia="Times New Roman" w:hAnsi="Times New Roman" w:cs="Times New Roman"/>
          <w:b/>
          <w:color w:val="000000" w:themeColor="text1"/>
          <w:sz w:val="24"/>
          <w:szCs w:val="24"/>
          <w:u w:val="single"/>
          <w:lang w:val="en-US"/>
        </w:rPr>
        <w:t>1</w:t>
      </w:r>
      <w:r w:rsidRPr="00545B27">
        <w:rPr>
          <w:rFonts w:ascii="Times New Roman" w:eastAsia="Times New Roman" w:hAnsi="Times New Roman" w:cs="Times New Roman"/>
          <w:b/>
          <w:color w:val="000000" w:themeColor="text1"/>
          <w:sz w:val="24"/>
          <w:szCs w:val="24"/>
          <w:u w:val="single"/>
          <w:lang w:val="en-US"/>
        </w:rPr>
        <w:t>____DEFINITIONS</w:t>
      </w:r>
    </w:p>
    <w:p w14:paraId="298CB4A3" w14:textId="77777777" w:rsidR="004411A3" w:rsidRPr="00545B27" w:rsidRDefault="004411A3"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ab/>
        <w:t>The following terms used in this RF</w:t>
      </w:r>
      <w:r>
        <w:rPr>
          <w:rFonts w:ascii="Times New Roman" w:eastAsia="Times New Roman" w:hAnsi="Times New Roman" w:cs="Times New Roman"/>
          <w:color w:val="000000" w:themeColor="text1"/>
          <w:sz w:val="24"/>
          <w:szCs w:val="24"/>
          <w:lang w:val="en-US"/>
        </w:rPr>
        <w:t>P</w:t>
      </w:r>
      <w:r w:rsidRPr="00545B27">
        <w:rPr>
          <w:rFonts w:ascii="Times New Roman" w:eastAsia="Times New Roman" w:hAnsi="Times New Roman" w:cs="Times New Roman"/>
          <w:color w:val="000000" w:themeColor="text1"/>
          <w:sz w:val="24"/>
          <w:szCs w:val="24"/>
          <w:lang w:val="en-US"/>
        </w:rPr>
        <w:t xml:space="preserve"> shall have the meanings specified:</w:t>
      </w:r>
    </w:p>
    <w:p w14:paraId="17DE9A2C" w14:textId="1C0AA2EA" w:rsidR="00564AF1" w:rsidRDefault="00564AF1"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64AF1">
        <w:rPr>
          <w:rFonts w:ascii="Times New Roman" w:eastAsia="Times New Roman" w:hAnsi="Times New Roman" w:cs="Times New Roman"/>
          <w:color w:val="000000" w:themeColor="text1"/>
          <w:sz w:val="24"/>
          <w:szCs w:val="24"/>
          <w:lang w:val="en-US"/>
        </w:rPr>
        <w:t xml:space="preserve">“Attorney General” or “OAG” means the Office of the Utah Attorney General and all staff. </w:t>
      </w:r>
      <w:r w:rsidR="004411A3" w:rsidRPr="00545B27">
        <w:rPr>
          <w:rFonts w:ascii="Times New Roman" w:eastAsia="Times New Roman" w:hAnsi="Times New Roman" w:cs="Times New Roman"/>
          <w:color w:val="000000" w:themeColor="text1"/>
          <w:sz w:val="24"/>
          <w:szCs w:val="24"/>
          <w:lang w:val="en-US"/>
        </w:rPr>
        <w:t xml:space="preserve"> </w:t>
      </w:r>
    </w:p>
    <w:p w14:paraId="3C5EDB27" w14:textId="63A6FA56" w:rsidR="004411A3" w:rsidRPr="00545B27" w:rsidRDefault="004411A3"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 xml:space="preserve">“Contract” means </w:t>
      </w:r>
      <w:r>
        <w:rPr>
          <w:rFonts w:ascii="Times New Roman" w:eastAsia="Times New Roman" w:hAnsi="Times New Roman" w:cs="Times New Roman"/>
          <w:color w:val="000000" w:themeColor="text1"/>
          <w:sz w:val="24"/>
          <w:szCs w:val="24"/>
          <w:lang w:val="en-US"/>
        </w:rPr>
        <w:t xml:space="preserve">a </w:t>
      </w:r>
      <w:r w:rsidRPr="00545B27">
        <w:rPr>
          <w:rFonts w:ascii="Times New Roman" w:eastAsia="Times New Roman" w:hAnsi="Times New Roman" w:cs="Times New Roman"/>
          <w:color w:val="000000" w:themeColor="text1"/>
          <w:sz w:val="24"/>
          <w:szCs w:val="24"/>
          <w:lang w:val="en-US"/>
        </w:rPr>
        <w:t>contract</w:t>
      </w:r>
      <w:r>
        <w:rPr>
          <w:rFonts w:ascii="Times New Roman" w:eastAsia="Times New Roman" w:hAnsi="Times New Roman" w:cs="Times New Roman"/>
          <w:color w:val="000000" w:themeColor="text1"/>
          <w:sz w:val="24"/>
          <w:szCs w:val="24"/>
          <w:lang w:val="en-US"/>
        </w:rPr>
        <w:t xml:space="preserve"> in substantially the form set forth in </w:t>
      </w:r>
      <w:r w:rsidR="00E461B7">
        <w:rPr>
          <w:rFonts w:ascii="Times New Roman" w:eastAsia="Times New Roman" w:hAnsi="Times New Roman" w:cs="Times New Roman"/>
          <w:color w:val="000000" w:themeColor="text1"/>
          <w:sz w:val="24"/>
          <w:szCs w:val="24"/>
          <w:lang w:val="en-US"/>
        </w:rPr>
        <w:t>Exhibit</w:t>
      </w:r>
      <w:r>
        <w:rPr>
          <w:rFonts w:ascii="Times New Roman" w:eastAsia="Times New Roman" w:hAnsi="Times New Roman" w:cs="Times New Roman"/>
          <w:color w:val="000000" w:themeColor="text1"/>
          <w:sz w:val="24"/>
          <w:szCs w:val="24"/>
          <w:lang w:val="en-US"/>
        </w:rPr>
        <w:t xml:space="preserve"> </w:t>
      </w:r>
      <w:r w:rsidR="00E46242">
        <w:rPr>
          <w:rFonts w:ascii="Times New Roman" w:eastAsia="Times New Roman" w:hAnsi="Times New Roman" w:cs="Times New Roman"/>
          <w:color w:val="000000" w:themeColor="text1"/>
          <w:sz w:val="24"/>
          <w:szCs w:val="24"/>
          <w:lang w:val="en-US"/>
        </w:rPr>
        <w:t xml:space="preserve">“A” </w:t>
      </w:r>
      <w:r w:rsidRPr="00545B27">
        <w:rPr>
          <w:rFonts w:ascii="Times New Roman" w:eastAsia="Times New Roman" w:hAnsi="Times New Roman" w:cs="Times New Roman"/>
          <w:color w:val="000000" w:themeColor="text1"/>
          <w:sz w:val="24"/>
          <w:szCs w:val="24"/>
          <w:lang w:val="en-US"/>
        </w:rPr>
        <w:t xml:space="preserve">between the </w:t>
      </w:r>
      <w:r>
        <w:rPr>
          <w:rFonts w:ascii="Times New Roman" w:eastAsia="Times New Roman" w:hAnsi="Times New Roman" w:cs="Times New Roman"/>
          <w:color w:val="000000" w:themeColor="text1"/>
          <w:sz w:val="24"/>
          <w:szCs w:val="24"/>
          <w:lang w:val="en-US"/>
        </w:rPr>
        <w:t>OAG on behalf of the State of Utah</w:t>
      </w:r>
      <w:r w:rsidR="001A72BB">
        <w:rPr>
          <w:rFonts w:ascii="Times New Roman" w:eastAsia="Times New Roman" w:hAnsi="Times New Roman" w:cs="Times New Roman"/>
          <w:color w:val="000000" w:themeColor="text1"/>
          <w:sz w:val="24"/>
          <w:szCs w:val="24"/>
          <w:lang w:val="en-US"/>
        </w:rPr>
        <w:t xml:space="preserve"> </w:t>
      </w:r>
      <w:r w:rsidR="00D1562A">
        <w:rPr>
          <w:rFonts w:ascii="Times New Roman" w:eastAsia="Times New Roman" w:hAnsi="Times New Roman" w:cs="Times New Roman"/>
          <w:color w:val="000000" w:themeColor="text1"/>
          <w:sz w:val="24"/>
          <w:szCs w:val="24"/>
          <w:lang w:val="en-US"/>
        </w:rPr>
        <w:t>and</w:t>
      </w:r>
      <w:r w:rsidR="00F04E20">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Pr="00545B27">
        <w:rPr>
          <w:rFonts w:ascii="Times New Roman" w:eastAsia="Times New Roman" w:hAnsi="Times New Roman" w:cs="Times New Roman"/>
          <w:color w:val="000000" w:themeColor="text1"/>
          <w:sz w:val="24"/>
          <w:szCs w:val="24"/>
          <w:lang w:val="en-US"/>
        </w:rPr>
        <w:t>and the successful Offeror responding to this RFP</w:t>
      </w:r>
      <w:r w:rsidR="001A72BB">
        <w:rPr>
          <w:rFonts w:ascii="Times New Roman" w:eastAsia="Times New Roman" w:hAnsi="Times New Roman" w:cs="Times New Roman"/>
          <w:color w:val="000000" w:themeColor="text1"/>
          <w:sz w:val="24"/>
          <w:szCs w:val="24"/>
          <w:lang w:val="en-US"/>
        </w:rPr>
        <w:t>.</w:t>
      </w:r>
    </w:p>
    <w:p w14:paraId="1E0A28F5" w14:textId="04EBE9E1" w:rsidR="004411A3" w:rsidRPr="00545B27" w:rsidRDefault="004411A3"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lastRenderedPageBreak/>
        <w:t xml:space="preserve">“Cost Proposal” means the </w:t>
      </w:r>
      <w:r w:rsidR="00BD46D1">
        <w:rPr>
          <w:rFonts w:ascii="Times New Roman" w:eastAsia="Times New Roman" w:hAnsi="Times New Roman" w:cs="Times New Roman"/>
          <w:color w:val="000000" w:themeColor="text1"/>
          <w:sz w:val="24"/>
          <w:szCs w:val="24"/>
          <w:lang w:val="en-US"/>
        </w:rPr>
        <w:t>Cost Proposal</w:t>
      </w:r>
      <w:r w:rsidRPr="00545B27">
        <w:rPr>
          <w:rFonts w:ascii="Times New Roman" w:eastAsia="Times New Roman" w:hAnsi="Times New Roman" w:cs="Times New Roman"/>
          <w:color w:val="000000" w:themeColor="text1"/>
          <w:sz w:val="24"/>
          <w:szCs w:val="24"/>
          <w:lang w:val="en-US"/>
        </w:rPr>
        <w:t xml:space="preserve"> </w:t>
      </w:r>
      <w:r w:rsidR="00F214CA">
        <w:rPr>
          <w:rFonts w:ascii="Times New Roman" w:eastAsia="Times New Roman" w:hAnsi="Times New Roman" w:cs="Times New Roman"/>
          <w:color w:val="000000" w:themeColor="text1"/>
          <w:sz w:val="24"/>
          <w:szCs w:val="24"/>
          <w:lang w:val="en-US"/>
        </w:rPr>
        <w:t>that must</w:t>
      </w:r>
      <w:r w:rsidRPr="00545B27">
        <w:rPr>
          <w:rFonts w:ascii="Times New Roman" w:eastAsia="Times New Roman" w:hAnsi="Times New Roman" w:cs="Times New Roman"/>
          <w:color w:val="000000" w:themeColor="text1"/>
          <w:sz w:val="24"/>
          <w:szCs w:val="24"/>
          <w:lang w:val="en-US"/>
        </w:rPr>
        <w:t xml:space="preserve"> be completed by the Offeror </w:t>
      </w:r>
      <w:r w:rsidR="00F214CA" w:rsidRPr="00F214CA">
        <w:rPr>
          <w:rFonts w:ascii="Times New Roman" w:eastAsia="Times New Roman" w:hAnsi="Times New Roman" w:cs="Times New Roman"/>
          <w:color w:val="000000" w:themeColor="text1"/>
          <w:sz w:val="24"/>
          <w:szCs w:val="24"/>
          <w:lang w:val="en-US"/>
        </w:rPr>
        <w:t>using the form attached as Ex</w:t>
      </w:r>
      <w:r w:rsidR="00F214CA">
        <w:rPr>
          <w:rFonts w:ascii="Times New Roman" w:eastAsia="Times New Roman" w:hAnsi="Times New Roman" w:cs="Times New Roman"/>
          <w:color w:val="000000" w:themeColor="text1"/>
          <w:sz w:val="24"/>
          <w:szCs w:val="24"/>
          <w:lang w:val="en-US"/>
        </w:rPr>
        <w:t xml:space="preserve">hibit </w:t>
      </w:r>
      <w:r w:rsidR="00E46242">
        <w:rPr>
          <w:rFonts w:ascii="Times New Roman" w:eastAsia="Times New Roman" w:hAnsi="Times New Roman" w:cs="Times New Roman"/>
          <w:color w:val="000000" w:themeColor="text1"/>
          <w:sz w:val="24"/>
          <w:szCs w:val="24"/>
          <w:lang w:val="en-US"/>
        </w:rPr>
        <w:t xml:space="preserve">“B” </w:t>
      </w:r>
      <w:r w:rsidR="00F214CA">
        <w:rPr>
          <w:rFonts w:ascii="Times New Roman" w:eastAsia="Times New Roman" w:hAnsi="Times New Roman" w:cs="Times New Roman"/>
          <w:color w:val="000000" w:themeColor="text1"/>
          <w:sz w:val="24"/>
          <w:szCs w:val="24"/>
          <w:lang w:val="en-US"/>
        </w:rPr>
        <w:t>to this RFP, and which must be submitted separately from the Technical Proposal.</w:t>
      </w:r>
      <w:r w:rsidR="006206C9">
        <w:rPr>
          <w:rFonts w:ascii="Times New Roman" w:eastAsia="Times New Roman" w:hAnsi="Times New Roman" w:cs="Times New Roman"/>
          <w:color w:val="000000" w:themeColor="text1"/>
          <w:sz w:val="24"/>
          <w:szCs w:val="24"/>
          <w:lang w:val="en-US"/>
        </w:rPr>
        <w:t xml:space="preserve">  The Cost Proposal </w:t>
      </w:r>
      <w:r w:rsidR="001A72BB">
        <w:rPr>
          <w:rFonts w:ascii="Times New Roman" w:eastAsia="Times New Roman" w:hAnsi="Times New Roman" w:cs="Times New Roman"/>
          <w:color w:val="000000" w:themeColor="text1"/>
          <w:sz w:val="24"/>
          <w:szCs w:val="24"/>
          <w:lang w:val="en-US"/>
        </w:rPr>
        <w:t xml:space="preserve">specifies the </w:t>
      </w:r>
      <w:r w:rsidR="005E710A">
        <w:rPr>
          <w:rFonts w:ascii="Times New Roman" w:eastAsia="Times New Roman" w:hAnsi="Times New Roman" w:cs="Times New Roman"/>
          <w:color w:val="000000" w:themeColor="text1"/>
          <w:sz w:val="24"/>
          <w:szCs w:val="24"/>
          <w:lang w:val="en-US"/>
        </w:rPr>
        <w:t xml:space="preserve">hourly rates for fees </w:t>
      </w:r>
      <w:r w:rsidR="00C91094">
        <w:rPr>
          <w:rFonts w:ascii="Times New Roman" w:eastAsia="Times New Roman" w:hAnsi="Times New Roman" w:cs="Times New Roman"/>
          <w:color w:val="000000" w:themeColor="text1"/>
          <w:sz w:val="24"/>
          <w:szCs w:val="24"/>
          <w:lang w:val="en-US"/>
        </w:rPr>
        <w:t>for Lead Counsel, Senior Attorneys, Junior Attorneys, and Paralegals on the Litigation Team</w:t>
      </w:r>
      <w:r w:rsidR="00564AF1">
        <w:rPr>
          <w:rFonts w:ascii="Times New Roman" w:eastAsia="Times New Roman" w:hAnsi="Times New Roman" w:cs="Times New Roman"/>
          <w:color w:val="000000" w:themeColor="text1"/>
          <w:sz w:val="24"/>
          <w:szCs w:val="24"/>
          <w:lang w:val="en-US"/>
        </w:rPr>
        <w:t xml:space="preserve">, </w:t>
      </w:r>
      <w:r w:rsidR="00564AF1" w:rsidRPr="00564AF1">
        <w:rPr>
          <w:rFonts w:ascii="Times New Roman" w:eastAsia="Times New Roman" w:hAnsi="Times New Roman" w:cs="Times New Roman"/>
          <w:color w:val="000000" w:themeColor="text1"/>
          <w:sz w:val="24"/>
          <w:szCs w:val="24"/>
          <w:lang w:val="en-US"/>
        </w:rPr>
        <w:t>and any related items for which the Offeror may charge</w:t>
      </w:r>
      <w:r w:rsidR="00C91094">
        <w:rPr>
          <w:rFonts w:ascii="Times New Roman" w:eastAsia="Times New Roman" w:hAnsi="Times New Roman" w:cs="Times New Roman"/>
          <w:color w:val="000000" w:themeColor="text1"/>
          <w:sz w:val="24"/>
          <w:szCs w:val="24"/>
          <w:lang w:val="en-US"/>
        </w:rPr>
        <w:t>.</w:t>
      </w:r>
    </w:p>
    <w:p w14:paraId="06D204EA" w14:textId="77777777" w:rsidR="004411A3" w:rsidRDefault="004411A3"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 xml:space="preserve">“Cover Sheet” means the cover sheet using the form attached as Exhibit </w:t>
      </w:r>
      <w:r w:rsidR="00E46242">
        <w:rPr>
          <w:rFonts w:ascii="Times New Roman" w:eastAsia="Times New Roman" w:hAnsi="Times New Roman" w:cs="Times New Roman"/>
          <w:color w:val="000000" w:themeColor="text1"/>
          <w:sz w:val="24"/>
          <w:szCs w:val="24"/>
          <w:lang w:val="en-US"/>
        </w:rPr>
        <w:t>“C”</w:t>
      </w:r>
      <w:r w:rsidR="00E46242" w:rsidRPr="00545B27">
        <w:rPr>
          <w:rFonts w:ascii="Times New Roman" w:eastAsia="Times New Roman" w:hAnsi="Times New Roman" w:cs="Times New Roman"/>
          <w:color w:val="000000" w:themeColor="text1"/>
          <w:sz w:val="24"/>
          <w:szCs w:val="24"/>
          <w:lang w:val="en-US"/>
        </w:rPr>
        <w:t xml:space="preserve"> </w:t>
      </w:r>
      <w:r w:rsidRPr="00545B27">
        <w:rPr>
          <w:rFonts w:ascii="Times New Roman" w:eastAsia="Times New Roman" w:hAnsi="Times New Roman" w:cs="Times New Roman"/>
          <w:color w:val="000000" w:themeColor="text1"/>
          <w:sz w:val="24"/>
          <w:szCs w:val="24"/>
          <w:lang w:val="en-US"/>
        </w:rPr>
        <w:t>to this RFP to be completed and submitted by</w:t>
      </w:r>
      <w:r w:rsidR="00E42BFD">
        <w:rPr>
          <w:rFonts w:ascii="Times New Roman" w:eastAsia="Times New Roman" w:hAnsi="Times New Roman" w:cs="Times New Roman"/>
          <w:color w:val="000000" w:themeColor="text1"/>
          <w:sz w:val="24"/>
          <w:szCs w:val="24"/>
          <w:lang w:val="en-US"/>
        </w:rPr>
        <w:t xml:space="preserve"> the Offeror with its Proposal.</w:t>
      </w:r>
    </w:p>
    <w:p w14:paraId="42134A8B" w14:textId="7CB306E2" w:rsidR="00E42BFD" w:rsidRDefault="00E42BFD"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“Deadline” means the </w:t>
      </w:r>
      <w:r w:rsidR="00ED5154">
        <w:rPr>
          <w:rFonts w:ascii="Times New Roman" w:eastAsia="Times New Roman" w:hAnsi="Times New Roman" w:cs="Times New Roman"/>
          <w:color w:val="000000" w:themeColor="text1"/>
          <w:sz w:val="24"/>
          <w:szCs w:val="24"/>
          <w:lang w:val="en-US"/>
        </w:rPr>
        <w:t>Closing (</w:t>
      </w:r>
      <w:r>
        <w:rPr>
          <w:rFonts w:ascii="Times New Roman" w:eastAsia="Times New Roman" w:hAnsi="Times New Roman" w:cs="Times New Roman"/>
          <w:color w:val="000000" w:themeColor="text1"/>
          <w:sz w:val="24"/>
          <w:szCs w:val="24"/>
          <w:lang w:val="en-US"/>
        </w:rPr>
        <w:t>Proposals Due</w:t>
      </w:r>
      <w:r w:rsidR="00ED5154">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date and time, as stated above.</w:t>
      </w:r>
    </w:p>
    <w:p w14:paraId="791F7F8C" w14:textId="35FC6850" w:rsidR="00915256" w:rsidRPr="00545B27" w:rsidRDefault="00915256"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285C40">
        <w:rPr>
          <w:rFonts w:ascii="Times New Roman" w:eastAsia="Times New Roman" w:hAnsi="Times New Roman" w:cs="Times New Roman"/>
          <w:color w:val="000000" w:themeColor="text1"/>
          <w:sz w:val="24"/>
          <w:szCs w:val="24"/>
          <w:lang w:val="en-US"/>
        </w:rPr>
        <w:t xml:space="preserve">“Evaluation Committee” means the committee that will evaluate and score each Proposal, </w:t>
      </w:r>
      <w:r w:rsidRPr="003774BD">
        <w:rPr>
          <w:rFonts w:ascii="Times New Roman" w:eastAsia="Times New Roman" w:hAnsi="Times New Roman" w:cs="Times New Roman"/>
          <w:color w:val="000000" w:themeColor="text1"/>
          <w:sz w:val="24"/>
          <w:szCs w:val="24"/>
          <w:lang w:val="en-US"/>
        </w:rPr>
        <w:t xml:space="preserve">making a recommendation to the Procurement Officer.  The Evaluation Committee consists of </w:t>
      </w:r>
      <w:r w:rsidR="00C73F17" w:rsidRPr="003774BD">
        <w:rPr>
          <w:rFonts w:ascii="Times New Roman" w:eastAsia="Times New Roman" w:hAnsi="Times New Roman" w:cs="Times New Roman"/>
          <w:color w:val="000000" w:themeColor="text1"/>
          <w:sz w:val="24"/>
          <w:szCs w:val="24"/>
          <w:lang w:val="en-US"/>
        </w:rPr>
        <w:t xml:space="preserve">Brian Tarbet, Chief Civil </w:t>
      </w:r>
      <w:r w:rsidR="00C73F17" w:rsidRPr="00BF0A93">
        <w:rPr>
          <w:rFonts w:ascii="Times New Roman" w:eastAsia="Times New Roman" w:hAnsi="Times New Roman" w:cs="Times New Roman"/>
          <w:color w:val="000000" w:themeColor="text1"/>
          <w:sz w:val="24"/>
          <w:szCs w:val="24"/>
          <w:lang w:val="en-US"/>
        </w:rPr>
        <w:t>Deputy</w:t>
      </w:r>
      <w:r w:rsidR="001F2A3C" w:rsidRPr="00BF0A93">
        <w:rPr>
          <w:rFonts w:ascii="Times New Roman" w:eastAsia="Times New Roman" w:hAnsi="Times New Roman" w:cs="Times New Roman"/>
          <w:color w:val="000000" w:themeColor="text1"/>
          <w:sz w:val="24"/>
          <w:szCs w:val="24"/>
          <w:lang w:val="en-US"/>
        </w:rPr>
        <w:t>,</w:t>
      </w:r>
      <w:r w:rsidRPr="00BF0A93">
        <w:rPr>
          <w:rFonts w:ascii="Times New Roman" w:eastAsia="Times New Roman" w:hAnsi="Times New Roman" w:cs="Times New Roman"/>
          <w:color w:val="000000" w:themeColor="text1"/>
          <w:sz w:val="24"/>
          <w:szCs w:val="24"/>
          <w:lang w:val="en-US"/>
        </w:rPr>
        <w:t xml:space="preserve"> chair</w:t>
      </w:r>
      <w:r w:rsidR="009C16BE" w:rsidRPr="00BF0A93">
        <w:rPr>
          <w:rFonts w:ascii="Times New Roman" w:eastAsia="Times New Roman" w:hAnsi="Times New Roman" w:cs="Times New Roman"/>
          <w:color w:val="000000" w:themeColor="text1"/>
          <w:sz w:val="24"/>
          <w:szCs w:val="24"/>
          <w:lang w:val="en-US"/>
        </w:rPr>
        <w:t>;</w:t>
      </w:r>
      <w:r w:rsidR="00285C40" w:rsidRPr="00BF0A93">
        <w:rPr>
          <w:rFonts w:ascii="Times New Roman" w:eastAsia="Times New Roman" w:hAnsi="Times New Roman" w:cs="Times New Roman"/>
          <w:color w:val="000000" w:themeColor="text1"/>
          <w:sz w:val="24"/>
          <w:szCs w:val="24"/>
          <w:lang w:val="en-US"/>
        </w:rPr>
        <w:t xml:space="preserve"> </w:t>
      </w:r>
      <w:r w:rsidR="0084497C">
        <w:rPr>
          <w:rFonts w:ascii="Times New Roman" w:eastAsia="Times New Roman" w:hAnsi="Times New Roman" w:cs="Times New Roman"/>
          <w:color w:val="000000" w:themeColor="text1"/>
          <w:sz w:val="24"/>
          <w:szCs w:val="24"/>
          <w:lang w:val="en-US"/>
        </w:rPr>
        <w:t>Joni Jones</w:t>
      </w:r>
      <w:r w:rsidR="00C73F17" w:rsidRPr="00BF0A93">
        <w:rPr>
          <w:rFonts w:ascii="Times New Roman" w:eastAsia="Times New Roman" w:hAnsi="Times New Roman" w:cs="Times New Roman"/>
          <w:color w:val="000000" w:themeColor="text1"/>
          <w:sz w:val="24"/>
          <w:szCs w:val="24"/>
          <w:lang w:val="en-US"/>
        </w:rPr>
        <w:t xml:space="preserve">, </w:t>
      </w:r>
      <w:r w:rsidR="0084497C">
        <w:rPr>
          <w:rFonts w:ascii="Times New Roman" w:eastAsia="Times New Roman" w:hAnsi="Times New Roman" w:cs="Times New Roman"/>
          <w:color w:val="000000" w:themeColor="text1"/>
          <w:sz w:val="24"/>
          <w:szCs w:val="24"/>
          <w:lang w:val="en-US"/>
        </w:rPr>
        <w:t>Litigation Division Director</w:t>
      </w:r>
      <w:r w:rsidR="00C73F17" w:rsidRPr="00BF0A93">
        <w:rPr>
          <w:rFonts w:ascii="Times New Roman" w:eastAsia="Times New Roman" w:hAnsi="Times New Roman" w:cs="Times New Roman"/>
          <w:color w:val="000000" w:themeColor="text1"/>
          <w:sz w:val="24"/>
          <w:szCs w:val="24"/>
          <w:lang w:val="en-US"/>
        </w:rPr>
        <w:t>, member</w:t>
      </w:r>
      <w:r w:rsidR="00285C40" w:rsidRPr="00BF0A93">
        <w:rPr>
          <w:rFonts w:ascii="Times New Roman" w:eastAsia="Times New Roman" w:hAnsi="Times New Roman" w:cs="Times New Roman"/>
          <w:color w:val="000000" w:themeColor="text1"/>
          <w:sz w:val="24"/>
          <w:szCs w:val="24"/>
          <w:lang w:val="en-US"/>
        </w:rPr>
        <w:t>;</w:t>
      </w:r>
      <w:r w:rsidR="00C73F17" w:rsidRPr="00BF0A93">
        <w:rPr>
          <w:rFonts w:ascii="Times New Roman" w:eastAsia="Times New Roman" w:hAnsi="Times New Roman" w:cs="Times New Roman"/>
          <w:color w:val="000000" w:themeColor="text1"/>
          <w:sz w:val="24"/>
          <w:szCs w:val="24"/>
          <w:lang w:val="en-US"/>
        </w:rPr>
        <w:t xml:space="preserve"> </w:t>
      </w:r>
      <w:r w:rsidR="00874752" w:rsidRPr="00BF0A93">
        <w:rPr>
          <w:rFonts w:ascii="Times New Roman" w:eastAsia="Times New Roman" w:hAnsi="Times New Roman" w:cs="Times New Roman"/>
          <w:color w:val="000000" w:themeColor="text1"/>
          <w:sz w:val="24"/>
          <w:szCs w:val="24"/>
          <w:lang w:val="en-US"/>
        </w:rPr>
        <w:t>Jake Garfield</w:t>
      </w:r>
      <w:r w:rsidR="00DF5F23" w:rsidRPr="00BF0A93">
        <w:rPr>
          <w:rFonts w:ascii="Times New Roman" w:eastAsia="Times New Roman" w:hAnsi="Times New Roman" w:cs="Times New Roman"/>
          <w:color w:val="000000" w:themeColor="text1"/>
          <w:sz w:val="24"/>
          <w:szCs w:val="24"/>
          <w:lang w:val="en-US"/>
        </w:rPr>
        <w:t>,</w:t>
      </w:r>
      <w:r w:rsidR="00DD24DA" w:rsidRPr="00BF0A93">
        <w:rPr>
          <w:rFonts w:ascii="Times New Roman" w:eastAsia="Times New Roman" w:hAnsi="Times New Roman" w:cs="Times New Roman"/>
          <w:color w:val="000000" w:themeColor="text1"/>
          <w:sz w:val="24"/>
          <w:szCs w:val="24"/>
          <w:lang w:val="en-US"/>
        </w:rPr>
        <w:t xml:space="preserve"> </w:t>
      </w:r>
      <w:r w:rsidR="00B775C3" w:rsidRPr="00BF0A93">
        <w:rPr>
          <w:rFonts w:ascii="Times New Roman" w:eastAsia="Times New Roman" w:hAnsi="Times New Roman" w:cs="Times New Roman"/>
          <w:color w:val="000000" w:themeColor="text1"/>
          <w:sz w:val="24"/>
          <w:szCs w:val="24"/>
          <w:lang w:val="en-US"/>
        </w:rPr>
        <w:t>Deputy D</w:t>
      </w:r>
      <w:r w:rsidR="00B775C3" w:rsidRPr="00B775C3">
        <w:rPr>
          <w:rFonts w:ascii="Times New Roman" w:eastAsia="Times New Roman" w:hAnsi="Times New Roman" w:cs="Times New Roman"/>
          <w:color w:val="000000" w:themeColor="text1"/>
          <w:sz w:val="24"/>
          <w:szCs w:val="24"/>
          <w:lang w:val="en-US"/>
        </w:rPr>
        <w:t>irector (</w:t>
      </w:r>
      <w:r w:rsidR="00DD24DA" w:rsidRPr="00B775C3">
        <w:rPr>
          <w:rFonts w:ascii="Times New Roman" w:eastAsia="Times New Roman" w:hAnsi="Times New Roman" w:cs="Times New Roman"/>
          <w:color w:val="000000" w:themeColor="text1"/>
          <w:sz w:val="24"/>
          <w:szCs w:val="24"/>
          <w:lang w:val="en-US"/>
        </w:rPr>
        <w:t>PLPCO</w:t>
      </w:r>
      <w:r w:rsidR="00B775C3" w:rsidRPr="00B775C3">
        <w:rPr>
          <w:rFonts w:ascii="Times New Roman" w:eastAsia="Times New Roman" w:hAnsi="Times New Roman" w:cs="Times New Roman"/>
          <w:color w:val="000000" w:themeColor="text1"/>
          <w:sz w:val="24"/>
          <w:szCs w:val="24"/>
          <w:lang w:val="en-US"/>
        </w:rPr>
        <w:t xml:space="preserve">), </w:t>
      </w:r>
      <w:r w:rsidRPr="00B775C3">
        <w:rPr>
          <w:rFonts w:ascii="Times New Roman" w:eastAsia="Times New Roman" w:hAnsi="Times New Roman" w:cs="Times New Roman"/>
          <w:color w:val="000000" w:themeColor="text1"/>
          <w:sz w:val="24"/>
          <w:szCs w:val="24"/>
          <w:lang w:val="en-US"/>
        </w:rPr>
        <w:t>member</w:t>
      </w:r>
      <w:r w:rsidR="009C16BE" w:rsidRPr="00B775C3">
        <w:rPr>
          <w:rFonts w:ascii="Times New Roman" w:eastAsia="Times New Roman" w:hAnsi="Times New Roman" w:cs="Times New Roman"/>
          <w:color w:val="000000" w:themeColor="text1"/>
          <w:sz w:val="24"/>
          <w:szCs w:val="24"/>
          <w:lang w:val="en-US"/>
        </w:rPr>
        <w:t>;</w:t>
      </w:r>
      <w:r w:rsidR="00285C40" w:rsidRPr="00B775C3">
        <w:rPr>
          <w:rFonts w:ascii="Times New Roman" w:eastAsia="Times New Roman" w:hAnsi="Times New Roman" w:cs="Times New Roman"/>
          <w:color w:val="000000" w:themeColor="text1"/>
          <w:sz w:val="24"/>
          <w:szCs w:val="24"/>
          <w:lang w:val="en-US"/>
        </w:rPr>
        <w:t xml:space="preserve"> </w:t>
      </w:r>
      <w:r w:rsidR="00874752" w:rsidRPr="00B775C3">
        <w:rPr>
          <w:rFonts w:ascii="Times New Roman" w:eastAsia="Times New Roman" w:hAnsi="Times New Roman" w:cs="Times New Roman"/>
          <w:color w:val="000000" w:themeColor="text1"/>
          <w:sz w:val="24"/>
          <w:szCs w:val="24"/>
          <w:lang w:val="en-US"/>
        </w:rPr>
        <w:t>Brian Steed</w:t>
      </w:r>
      <w:r w:rsidR="00DF5F23" w:rsidRPr="00B775C3">
        <w:rPr>
          <w:rFonts w:ascii="Times New Roman" w:eastAsia="Times New Roman" w:hAnsi="Times New Roman" w:cs="Times New Roman"/>
          <w:color w:val="000000" w:themeColor="text1"/>
          <w:sz w:val="24"/>
          <w:szCs w:val="24"/>
          <w:lang w:val="en-US"/>
        </w:rPr>
        <w:t>,</w:t>
      </w:r>
      <w:r w:rsidR="00B775C3" w:rsidRPr="00B775C3">
        <w:rPr>
          <w:rFonts w:ascii="Times New Roman" w:eastAsia="Times New Roman" w:hAnsi="Times New Roman" w:cs="Times New Roman"/>
          <w:color w:val="000000" w:themeColor="text1"/>
          <w:sz w:val="24"/>
          <w:szCs w:val="24"/>
          <w:lang w:val="en-US"/>
        </w:rPr>
        <w:t xml:space="preserve"> Executive Director (DNR), </w:t>
      </w:r>
      <w:r w:rsidR="00DF5F23" w:rsidRPr="00B775C3">
        <w:rPr>
          <w:rFonts w:ascii="Times New Roman" w:eastAsia="Times New Roman" w:hAnsi="Times New Roman" w:cs="Times New Roman"/>
          <w:color w:val="000000" w:themeColor="text1"/>
          <w:sz w:val="24"/>
          <w:szCs w:val="24"/>
          <w:lang w:val="en-US"/>
        </w:rPr>
        <w:t>member</w:t>
      </w:r>
      <w:r w:rsidR="0084497C">
        <w:rPr>
          <w:rFonts w:ascii="Times New Roman" w:eastAsia="Times New Roman" w:hAnsi="Times New Roman" w:cs="Times New Roman"/>
          <w:color w:val="000000" w:themeColor="text1"/>
          <w:sz w:val="24"/>
          <w:szCs w:val="24"/>
          <w:lang w:val="en-US"/>
        </w:rPr>
        <w:t>;</w:t>
      </w:r>
      <w:r w:rsidR="00BF0A93">
        <w:rPr>
          <w:rFonts w:ascii="Times New Roman" w:eastAsia="Times New Roman" w:hAnsi="Times New Roman" w:cs="Times New Roman"/>
          <w:color w:val="000000" w:themeColor="text1"/>
          <w:sz w:val="24"/>
          <w:szCs w:val="24"/>
          <w:lang w:val="en-US"/>
        </w:rPr>
        <w:t xml:space="preserve"> Lance Sorenson, Assistant Attorney General, member</w:t>
      </w:r>
      <w:r w:rsidRPr="00B775C3">
        <w:rPr>
          <w:rFonts w:ascii="Times New Roman" w:eastAsia="Times New Roman" w:hAnsi="Times New Roman" w:cs="Times New Roman"/>
          <w:color w:val="000000" w:themeColor="text1"/>
          <w:sz w:val="24"/>
          <w:szCs w:val="24"/>
          <w:lang w:val="en-US"/>
        </w:rPr>
        <w:t>.</w:t>
      </w:r>
    </w:p>
    <w:p w14:paraId="486D21E2" w14:textId="77777777" w:rsidR="008369A6" w:rsidRDefault="004411A3"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 xml:space="preserve">“GRAMA” means the Utah Government Records Access and Management Act, Utah Code </w:t>
      </w:r>
      <w:r w:rsidR="00B531F4">
        <w:rPr>
          <w:rFonts w:ascii="Times New Roman" w:eastAsia="Times New Roman" w:hAnsi="Times New Roman" w:cs="Times New Roman"/>
          <w:color w:val="000000" w:themeColor="text1"/>
          <w:sz w:val="24"/>
          <w:szCs w:val="24"/>
          <w:lang w:val="en-US"/>
        </w:rPr>
        <w:t>sections</w:t>
      </w:r>
      <w:r w:rsidRPr="00545B27">
        <w:rPr>
          <w:rFonts w:ascii="Times New Roman" w:eastAsia="Times New Roman" w:hAnsi="Times New Roman" w:cs="Times New Roman"/>
          <w:color w:val="000000" w:themeColor="text1"/>
          <w:sz w:val="24"/>
          <w:szCs w:val="24"/>
          <w:lang w:val="en-US"/>
        </w:rPr>
        <w:t xml:space="preserve"> 63G-2-101 through 63G-2-901.</w:t>
      </w:r>
    </w:p>
    <w:p w14:paraId="1DB9B70A" w14:textId="7F57BECF" w:rsidR="004411A3" w:rsidRDefault="008369A6"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 xml:space="preserve"> </w:t>
      </w:r>
      <w:r w:rsidR="004411A3" w:rsidRPr="00545B27">
        <w:rPr>
          <w:rFonts w:ascii="Times New Roman" w:eastAsia="Times New Roman" w:hAnsi="Times New Roman" w:cs="Times New Roman"/>
          <w:color w:val="000000" w:themeColor="text1"/>
          <w:sz w:val="24"/>
          <w:szCs w:val="24"/>
          <w:lang w:val="en-US"/>
        </w:rPr>
        <w:t xml:space="preserve">“Legal Services” means </w:t>
      </w:r>
      <w:r w:rsidR="008D16CC">
        <w:rPr>
          <w:rFonts w:ascii="Times New Roman" w:eastAsia="Times New Roman" w:hAnsi="Times New Roman" w:cs="Times New Roman"/>
          <w:color w:val="000000" w:themeColor="text1"/>
          <w:sz w:val="24"/>
          <w:szCs w:val="24"/>
          <w:lang w:val="en-US"/>
        </w:rPr>
        <w:t>all services to be performed by the successful Offeror under the Contract.</w:t>
      </w:r>
      <w:r w:rsidR="006206C9">
        <w:rPr>
          <w:rFonts w:ascii="Times New Roman" w:eastAsia="Times New Roman" w:hAnsi="Times New Roman" w:cs="Times New Roman"/>
          <w:color w:val="000000" w:themeColor="text1"/>
          <w:sz w:val="24"/>
          <w:szCs w:val="24"/>
          <w:lang w:val="en-US"/>
        </w:rPr>
        <w:t xml:space="preserve">  It includes, but is not limited to, </w:t>
      </w:r>
      <w:r w:rsidR="00564AF1">
        <w:rPr>
          <w:rFonts w:ascii="Times New Roman" w:eastAsia="Times New Roman" w:hAnsi="Times New Roman" w:cs="Times New Roman"/>
          <w:color w:val="000000" w:themeColor="text1"/>
          <w:sz w:val="24"/>
          <w:szCs w:val="24"/>
          <w:lang w:val="en-US"/>
        </w:rPr>
        <w:t>evaluating and pursuing</w:t>
      </w:r>
      <w:r w:rsidR="002D0F20">
        <w:rPr>
          <w:rFonts w:ascii="Times New Roman" w:eastAsia="Times New Roman" w:hAnsi="Times New Roman" w:cs="Times New Roman"/>
          <w:color w:val="000000" w:themeColor="text1"/>
          <w:sz w:val="24"/>
          <w:szCs w:val="24"/>
          <w:lang w:val="en-US"/>
        </w:rPr>
        <w:t xml:space="preserve"> legal actions regarding President Biden’s </w:t>
      </w:r>
      <w:r w:rsidR="00564AF1">
        <w:rPr>
          <w:rFonts w:ascii="Times New Roman" w:eastAsia="Times New Roman" w:hAnsi="Times New Roman" w:cs="Times New Roman"/>
          <w:color w:val="000000" w:themeColor="text1"/>
          <w:sz w:val="24"/>
          <w:szCs w:val="24"/>
          <w:lang w:val="en-US"/>
        </w:rPr>
        <w:t xml:space="preserve">Proclamation 10285, Bears Ears National </w:t>
      </w:r>
      <w:r w:rsidR="002D0F20">
        <w:rPr>
          <w:rFonts w:ascii="Times New Roman" w:eastAsia="Times New Roman" w:hAnsi="Times New Roman" w:cs="Times New Roman"/>
          <w:color w:val="000000" w:themeColor="text1"/>
          <w:sz w:val="24"/>
          <w:szCs w:val="24"/>
          <w:lang w:val="en-US"/>
        </w:rPr>
        <w:t>Monument</w:t>
      </w:r>
      <w:r w:rsidR="00564AF1">
        <w:rPr>
          <w:rFonts w:ascii="Times New Roman" w:eastAsia="Times New Roman" w:hAnsi="Times New Roman" w:cs="Times New Roman"/>
          <w:color w:val="000000" w:themeColor="text1"/>
          <w:sz w:val="24"/>
          <w:szCs w:val="24"/>
          <w:lang w:val="en-US"/>
        </w:rPr>
        <w:t>, and President Biden’s</w:t>
      </w:r>
      <w:r w:rsidR="002D0F20">
        <w:rPr>
          <w:rFonts w:ascii="Times New Roman" w:eastAsia="Times New Roman" w:hAnsi="Times New Roman" w:cs="Times New Roman"/>
          <w:color w:val="000000" w:themeColor="text1"/>
          <w:sz w:val="24"/>
          <w:szCs w:val="24"/>
          <w:lang w:val="en-US"/>
        </w:rPr>
        <w:t xml:space="preserve"> Proclamation</w:t>
      </w:r>
      <w:r w:rsidR="00564AF1">
        <w:rPr>
          <w:rFonts w:ascii="Times New Roman" w:eastAsia="Times New Roman" w:hAnsi="Times New Roman" w:cs="Times New Roman"/>
          <w:color w:val="000000" w:themeColor="text1"/>
          <w:sz w:val="24"/>
          <w:szCs w:val="24"/>
          <w:lang w:val="en-US"/>
        </w:rPr>
        <w:t xml:space="preserve"> 10286, Grand Staircase-Escalante National Monument</w:t>
      </w:r>
      <w:r w:rsidR="00AA2267">
        <w:rPr>
          <w:rFonts w:ascii="Times New Roman" w:eastAsia="Times New Roman" w:hAnsi="Times New Roman" w:cs="Times New Roman"/>
          <w:color w:val="000000" w:themeColor="text1"/>
          <w:sz w:val="24"/>
          <w:szCs w:val="24"/>
          <w:lang w:val="en-US"/>
        </w:rPr>
        <w:t xml:space="preserve">, and may include related services such as briefing state agencies, the Governor, or the Legislature concerning the </w:t>
      </w:r>
      <w:r w:rsidR="002D0F20">
        <w:rPr>
          <w:rFonts w:ascii="Times New Roman" w:eastAsia="Times New Roman" w:hAnsi="Times New Roman" w:cs="Times New Roman"/>
          <w:color w:val="000000" w:themeColor="text1"/>
          <w:sz w:val="24"/>
          <w:szCs w:val="24"/>
          <w:lang w:val="en-US"/>
        </w:rPr>
        <w:t>Monuments</w:t>
      </w:r>
      <w:r w:rsidR="00AA2267">
        <w:rPr>
          <w:rFonts w:ascii="Times New Roman" w:eastAsia="Times New Roman" w:hAnsi="Times New Roman" w:cs="Times New Roman"/>
          <w:color w:val="000000" w:themeColor="text1"/>
          <w:sz w:val="24"/>
          <w:szCs w:val="24"/>
          <w:lang w:val="en-US"/>
        </w:rPr>
        <w:t xml:space="preserve"> Litigation.</w:t>
      </w:r>
    </w:p>
    <w:p w14:paraId="78AFCF99" w14:textId="7CBF3E7B" w:rsidR="008D16CC" w:rsidRDefault="008D16CC"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bookmarkStart w:id="1" w:name="_Hlk31709958"/>
      <w:r>
        <w:rPr>
          <w:rFonts w:ascii="Times New Roman" w:eastAsia="Times New Roman" w:hAnsi="Times New Roman" w:cs="Times New Roman"/>
          <w:color w:val="000000" w:themeColor="text1"/>
          <w:sz w:val="24"/>
          <w:szCs w:val="24"/>
          <w:lang w:val="en-US"/>
        </w:rPr>
        <w:t xml:space="preserve">“Litigation Team” means </w:t>
      </w:r>
      <w:r w:rsidR="006206C9">
        <w:rPr>
          <w:rFonts w:ascii="Times New Roman" w:eastAsia="Times New Roman" w:hAnsi="Times New Roman" w:cs="Times New Roman"/>
          <w:color w:val="000000" w:themeColor="text1"/>
          <w:sz w:val="24"/>
          <w:szCs w:val="24"/>
          <w:lang w:val="en-US"/>
        </w:rPr>
        <w:t>the</w:t>
      </w:r>
      <w:r>
        <w:rPr>
          <w:rFonts w:ascii="Times New Roman" w:eastAsia="Times New Roman" w:hAnsi="Times New Roman" w:cs="Times New Roman"/>
          <w:color w:val="000000" w:themeColor="text1"/>
          <w:sz w:val="24"/>
          <w:szCs w:val="24"/>
          <w:lang w:val="en-US"/>
        </w:rPr>
        <w:t xml:space="preserve"> individuals employed</w:t>
      </w:r>
      <w:r w:rsidR="00B531F4">
        <w:rPr>
          <w:rFonts w:ascii="Times New Roman" w:eastAsia="Times New Roman" w:hAnsi="Times New Roman" w:cs="Times New Roman"/>
          <w:color w:val="000000" w:themeColor="text1"/>
          <w:sz w:val="24"/>
          <w:szCs w:val="24"/>
          <w:lang w:val="en-US"/>
        </w:rPr>
        <w:t xml:space="preserve"> or retained</w:t>
      </w:r>
      <w:r>
        <w:rPr>
          <w:rFonts w:ascii="Times New Roman" w:eastAsia="Times New Roman" w:hAnsi="Times New Roman" w:cs="Times New Roman"/>
          <w:color w:val="000000" w:themeColor="text1"/>
          <w:sz w:val="24"/>
          <w:szCs w:val="24"/>
          <w:lang w:val="en-US"/>
        </w:rPr>
        <w:t xml:space="preserve"> by the Offeror</w:t>
      </w:r>
      <w:r w:rsidR="006206C9">
        <w:rPr>
          <w:rFonts w:ascii="Times New Roman" w:eastAsia="Times New Roman" w:hAnsi="Times New Roman" w:cs="Times New Roman"/>
          <w:color w:val="000000" w:themeColor="text1"/>
          <w:sz w:val="24"/>
          <w:szCs w:val="24"/>
          <w:lang w:val="en-US"/>
        </w:rPr>
        <w:t xml:space="preserve"> who will be the primary persons providing Legal Services under the Contract</w:t>
      </w:r>
      <w:r>
        <w:rPr>
          <w:rFonts w:ascii="Times New Roman" w:eastAsia="Times New Roman" w:hAnsi="Times New Roman" w:cs="Times New Roman"/>
          <w:color w:val="000000" w:themeColor="text1"/>
          <w:sz w:val="24"/>
          <w:szCs w:val="24"/>
          <w:lang w:val="en-US"/>
        </w:rPr>
        <w:t>, as de</w:t>
      </w:r>
      <w:r w:rsidR="0067299B">
        <w:rPr>
          <w:rFonts w:ascii="Times New Roman" w:eastAsia="Times New Roman" w:hAnsi="Times New Roman" w:cs="Times New Roman"/>
          <w:color w:val="000000" w:themeColor="text1"/>
          <w:sz w:val="24"/>
          <w:szCs w:val="24"/>
          <w:lang w:val="en-US"/>
        </w:rPr>
        <w:t>scribed</w:t>
      </w:r>
      <w:r>
        <w:rPr>
          <w:rFonts w:ascii="Times New Roman" w:eastAsia="Times New Roman" w:hAnsi="Times New Roman" w:cs="Times New Roman"/>
          <w:color w:val="000000" w:themeColor="text1"/>
          <w:sz w:val="24"/>
          <w:szCs w:val="24"/>
          <w:lang w:val="en-US"/>
        </w:rPr>
        <w:t xml:space="preserve"> in </w:t>
      </w:r>
      <w:r w:rsidRPr="00CF68A9">
        <w:rPr>
          <w:rFonts w:ascii="Times New Roman" w:eastAsia="Times New Roman" w:hAnsi="Times New Roman" w:cs="Times New Roman"/>
          <w:color w:val="000000" w:themeColor="text1"/>
          <w:sz w:val="24"/>
          <w:szCs w:val="24"/>
          <w:lang w:val="en-US"/>
        </w:rPr>
        <w:t>Section 2.1</w:t>
      </w:r>
      <w:r>
        <w:rPr>
          <w:rFonts w:ascii="Times New Roman" w:eastAsia="Times New Roman" w:hAnsi="Times New Roman" w:cs="Times New Roman"/>
          <w:color w:val="000000" w:themeColor="text1"/>
          <w:sz w:val="24"/>
          <w:szCs w:val="24"/>
          <w:lang w:val="en-US"/>
        </w:rPr>
        <w:t xml:space="preserve"> </w:t>
      </w:r>
      <w:bookmarkEnd w:id="1"/>
      <w:r>
        <w:rPr>
          <w:rFonts w:ascii="Times New Roman" w:eastAsia="Times New Roman" w:hAnsi="Times New Roman" w:cs="Times New Roman"/>
          <w:color w:val="000000" w:themeColor="text1"/>
          <w:sz w:val="24"/>
          <w:szCs w:val="24"/>
          <w:lang w:val="en-US"/>
        </w:rPr>
        <w:t>of this RFP, “</w:t>
      </w:r>
      <w:r w:rsidRPr="008D16CC">
        <w:rPr>
          <w:rFonts w:ascii="Times New Roman" w:eastAsia="Times New Roman" w:hAnsi="Times New Roman" w:cs="Times New Roman"/>
          <w:color w:val="000000" w:themeColor="text1"/>
          <w:sz w:val="24"/>
          <w:szCs w:val="24"/>
          <w:lang w:val="en-US"/>
        </w:rPr>
        <w:t>Mandatory Minimum Requirements/Qualifications</w:t>
      </w:r>
      <w:r>
        <w:rPr>
          <w:rFonts w:ascii="Times New Roman" w:eastAsia="Times New Roman" w:hAnsi="Times New Roman" w:cs="Times New Roman"/>
          <w:color w:val="000000" w:themeColor="text1"/>
          <w:sz w:val="24"/>
          <w:szCs w:val="24"/>
          <w:lang w:val="en-US"/>
        </w:rPr>
        <w:t>.”</w:t>
      </w:r>
    </w:p>
    <w:p w14:paraId="0BBC200A" w14:textId="78DC701C" w:rsidR="002F2E19" w:rsidRDefault="00564AF1" w:rsidP="00564AF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64AF1">
        <w:rPr>
          <w:rFonts w:ascii="Times New Roman" w:eastAsia="Times New Roman" w:hAnsi="Times New Roman" w:cs="Times New Roman"/>
          <w:color w:val="000000" w:themeColor="text1"/>
          <w:sz w:val="24"/>
          <w:szCs w:val="24"/>
          <w:lang w:val="en-US"/>
        </w:rPr>
        <w:t xml:space="preserve">“Monuments Litigation” means the legal action(s) challenging </w:t>
      </w:r>
      <w:r>
        <w:rPr>
          <w:rFonts w:ascii="Times New Roman" w:eastAsia="Times New Roman" w:hAnsi="Times New Roman" w:cs="Times New Roman"/>
          <w:color w:val="000000" w:themeColor="text1"/>
          <w:sz w:val="24"/>
          <w:szCs w:val="24"/>
          <w:lang w:val="en-US"/>
        </w:rPr>
        <w:t>President Biden’s Proclamation 10285, Bears Ears National Monument, and President Biden’s Proclamation 10286, Grand Staircase-Escalante National Monument</w:t>
      </w:r>
      <w:r w:rsidRPr="00564AF1">
        <w:rPr>
          <w:rFonts w:ascii="Times New Roman" w:eastAsia="Times New Roman" w:hAnsi="Times New Roman" w:cs="Times New Roman"/>
          <w:color w:val="000000" w:themeColor="text1"/>
          <w:sz w:val="24"/>
          <w:szCs w:val="24"/>
          <w:lang w:val="en-US"/>
        </w:rPr>
        <w:t>, and any appellate cases that derive from th</w:t>
      </w:r>
      <w:r w:rsidR="00027559">
        <w:rPr>
          <w:rFonts w:ascii="Times New Roman" w:eastAsia="Times New Roman" w:hAnsi="Times New Roman" w:cs="Times New Roman"/>
          <w:color w:val="000000" w:themeColor="text1"/>
          <w:sz w:val="24"/>
          <w:szCs w:val="24"/>
          <w:lang w:val="en-US"/>
        </w:rPr>
        <w:t>e</w:t>
      </w:r>
      <w:r w:rsidRPr="00564AF1">
        <w:rPr>
          <w:rFonts w:ascii="Times New Roman" w:eastAsia="Times New Roman" w:hAnsi="Times New Roman" w:cs="Times New Roman"/>
          <w:color w:val="000000" w:themeColor="text1"/>
          <w:sz w:val="24"/>
          <w:szCs w:val="24"/>
          <w:lang w:val="en-US"/>
        </w:rPr>
        <w:t xml:space="preserve"> case</w:t>
      </w:r>
      <w:r w:rsidR="00C35186">
        <w:rPr>
          <w:rFonts w:ascii="Times New Roman" w:eastAsia="Times New Roman" w:hAnsi="Times New Roman" w:cs="Times New Roman"/>
          <w:color w:val="000000" w:themeColor="text1"/>
          <w:sz w:val="24"/>
          <w:szCs w:val="24"/>
          <w:lang w:val="en-US"/>
        </w:rPr>
        <w:t>(s)</w:t>
      </w:r>
      <w:r w:rsidRPr="00564AF1">
        <w:rPr>
          <w:rFonts w:ascii="Times New Roman" w:eastAsia="Times New Roman" w:hAnsi="Times New Roman" w:cs="Times New Roman"/>
          <w:color w:val="000000" w:themeColor="text1"/>
          <w:sz w:val="24"/>
          <w:szCs w:val="24"/>
          <w:lang w:val="en-US"/>
        </w:rPr>
        <w:t>.</w:t>
      </w:r>
      <w:r w:rsidR="004411A3" w:rsidRPr="00545B27">
        <w:rPr>
          <w:rFonts w:ascii="Times New Roman" w:eastAsia="Times New Roman" w:hAnsi="Times New Roman" w:cs="Times New Roman"/>
          <w:color w:val="000000" w:themeColor="text1"/>
          <w:sz w:val="24"/>
          <w:szCs w:val="24"/>
          <w:lang w:val="en-US"/>
        </w:rPr>
        <w:tab/>
      </w:r>
    </w:p>
    <w:p w14:paraId="4B25D20F" w14:textId="25B5C155" w:rsidR="004411A3" w:rsidRPr="00545B27" w:rsidRDefault="004411A3"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 xml:space="preserve">“Offeror” means </w:t>
      </w:r>
      <w:r w:rsidR="005B34E5">
        <w:rPr>
          <w:rFonts w:ascii="Times New Roman" w:eastAsia="Times New Roman" w:hAnsi="Times New Roman" w:cs="Times New Roman"/>
          <w:color w:val="000000" w:themeColor="text1"/>
          <w:sz w:val="24"/>
          <w:szCs w:val="24"/>
          <w:lang w:val="en-US"/>
        </w:rPr>
        <w:t xml:space="preserve">a </w:t>
      </w:r>
      <w:r w:rsidRPr="00545B27">
        <w:rPr>
          <w:rFonts w:ascii="Times New Roman" w:eastAsia="Times New Roman" w:hAnsi="Times New Roman" w:cs="Times New Roman"/>
          <w:color w:val="000000" w:themeColor="text1"/>
          <w:sz w:val="24"/>
          <w:szCs w:val="24"/>
          <w:lang w:val="en-US"/>
        </w:rPr>
        <w:t>law firm</w:t>
      </w:r>
      <w:r w:rsidR="005B34E5">
        <w:rPr>
          <w:rFonts w:ascii="Times New Roman" w:eastAsia="Times New Roman" w:hAnsi="Times New Roman" w:cs="Times New Roman"/>
          <w:color w:val="000000" w:themeColor="text1"/>
          <w:sz w:val="24"/>
          <w:szCs w:val="24"/>
          <w:lang w:val="en-US"/>
        </w:rPr>
        <w:t>,</w:t>
      </w:r>
      <w:r w:rsidRPr="00545B27">
        <w:rPr>
          <w:rFonts w:ascii="Times New Roman" w:eastAsia="Times New Roman" w:hAnsi="Times New Roman" w:cs="Times New Roman"/>
          <w:color w:val="000000" w:themeColor="text1"/>
          <w:sz w:val="24"/>
          <w:szCs w:val="24"/>
          <w:lang w:val="en-US"/>
        </w:rPr>
        <w:t xml:space="preserve"> or </w:t>
      </w:r>
      <w:r w:rsidR="00E4236B">
        <w:rPr>
          <w:rFonts w:ascii="Times New Roman" w:eastAsia="Times New Roman" w:hAnsi="Times New Roman" w:cs="Times New Roman"/>
          <w:color w:val="000000" w:themeColor="text1"/>
          <w:sz w:val="24"/>
          <w:szCs w:val="24"/>
          <w:lang w:val="en-US"/>
        </w:rPr>
        <w:t>group of law firms, that submits a Proposal in response to this RFP.</w:t>
      </w:r>
    </w:p>
    <w:p w14:paraId="7CBFD84E" w14:textId="297657DC" w:rsidR="004411A3" w:rsidRPr="00545B27" w:rsidRDefault="004411A3"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 xml:space="preserve">“Procurement </w:t>
      </w:r>
      <w:r w:rsidRPr="003774BD">
        <w:rPr>
          <w:rFonts w:ascii="Times New Roman" w:eastAsia="Times New Roman" w:hAnsi="Times New Roman" w:cs="Times New Roman"/>
          <w:color w:val="000000" w:themeColor="text1"/>
          <w:sz w:val="24"/>
          <w:szCs w:val="24"/>
          <w:lang w:val="en-US"/>
        </w:rPr>
        <w:t>Officer” means</w:t>
      </w:r>
      <w:r w:rsidR="00082108" w:rsidRPr="003774BD">
        <w:rPr>
          <w:rFonts w:ascii="Times New Roman" w:eastAsia="Times New Roman" w:hAnsi="Times New Roman" w:cs="Times New Roman"/>
          <w:color w:val="000000" w:themeColor="text1"/>
          <w:sz w:val="24"/>
          <w:szCs w:val="24"/>
          <w:lang w:val="en-US"/>
        </w:rPr>
        <w:t xml:space="preserve"> Utah Solicitor General</w:t>
      </w:r>
      <w:r w:rsidR="00285C40" w:rsidRPr="003774BD">
        <w:rPr>
          <w:rFonts w:ascii="Times New Roman" w:eastAsia="Times New Roman" w:hAnsi="Times New Roman" w:cs="Times New Roman"/>
          <w:color w:val="000000" w:themeColor="text1"/>
          <w:sz w:val="24"/>
          <w:szCs w:val="24"/>
          <w:lang w:val="en-US"/>
        </w:rPr>
        <w:t xml:space="preserve"> </w:t>
      </w:r>
      <w:r w:rsidR="00957534" w:rsidRPr="003774BD">
        <w:rPr>
          <w:rFonts w:ascii="Times New Roman" w:eastAsia="Times New Roman" w:hAnsi="Times New Roman" w:cs="Times New Roman"/>
          <w:color w:val="000000" w:themeColor="text1"/>
          <w:sz w:val="24"/>
          <w:szCs w:val="24"/>
          <w:lang w:val="en-US"/>
        </w:rPr>
        <w:t>Melissa Holyoak</w:t>
      </w:r>
      <w:r w:rsidR="00082108" w:rsidRPr="003774BD">
        <w:rPr>
          <w:rFonts w:ascii="Times New Roman" w:eastAsia="Times New Roman" w:hAnsi="Times New Roman" w:cs="Times New Roman"/>
          <w:color w:val="000000" w:themeColor="text1"/>
          <w:sz w:val="24"/>
          <w:szCs w:val="24"/>
          <w:lang w:val="en-US"/>
        </w:rPr>
        <w:t>, who has been designated as the procurement officer for purposes of this RFP by</w:t>
      </w:r>
      <w:r w:rsidR="001A72BB" w:rsidRPr="003774BD">
        <w:rPr>
          <w:rFonts w:ascii="Times New Roman" w:eastAsia="Times New Roman" w:hAnsi="Times New Roman" w:cs="Times New Roman"/>
          <w:color w:val="000000" w:themeColor="text1"/>
          <w:sz w:val="24"/>
          <w:szCs w:val="24"/>
          <w:lang w:val="en-US"/>
        </w:rPr>
        <w:t xml:space="preserve"> </w:t>
      </w:r>
      <w:r w:rsidR="008D2215" w:rsidRPr="003774BD">
        <w:rPr>
          <w:rFonts w:ascii="Times New Roman" w:eastAsia="Times New Roman" w:hAnsi="Times New Roman" w:cs="Times New Roman"/>
          <w:color w:val="000000" w:themeColor="text1"/>
          <w:sz w:val="24"/>
          <w:szCs w:val="24"/>
          <w:lang w:val="en-US"/>
        </w:rPr>
        <w:t>Sean Reyes</w:t>
      </w:r>
      <w:r w:rsidR="001A72BB" w:rsidRPr="003774BD">
        <w:rPr>
          <w:rFonts w:ascii="Times New Roman" w:eastAsia="Times New Roman" w:hAnsi="Times New Roman" w:cs="Times New Roman"/>
          <w:color w:val="000000" w:themeColor="text1"/>
          <w:sz w:val="24"/>
          <w:szCs w:val="24"/>
          <w:lang w:val="en-US"/>
        </w:rPr>
        <w:t>, Utah Attorney General</w:t>
      </w:r>
      <w:r w:rsidR="00082108" w:rsidRPr="003774BD">
        <w:rPr>
          <w:rFonts w:ascii="Times New Roman" w:eastAsia="Times New Roman" w:hAnsi="Times New Roman" w:cs="Times New Roman"/>
          <w:color w:val="000000" w:themeColor="text1"/>
          <w:sz w:val="24"/>
          <w:szCs w:val="24"/>
          <w:lang w:val="en-US"/>
        </w:rPr>
        <w:t>, pursuant to Utah Code §62G-6a</w:t>
      </w:r>
      <w:r w:rsidR="00082108">
        <w:rPr>
          <w:rFonts w:ascii="Times New Roman" w:eastAsia="Times New Roman" w:hAnsi="Times New Roman" w:cs="Times New Roman"/>
          <w:color w:val="000000" w:themeColor="text1"/>
          <w:sz w:val="24"/>
          <w:szCs w:val="24"/>
          <w:lang w:val="en-US"/>
        </w:rPr>
        <w:t>-103(59)(a)(ii)</w:t>
      </w:r>
      <w:r w:rsidR="001A72BB">
        <w:rPr>
          <w:rFonts w:ascii="Times New Roman" w:eastAsia="Times New Roman" w:hAnsi="Times New Roman" w:cs="Times New Roman"/>
          <w:color w:val="000000" w:themeColor="text1"/>
          <w:sz w:val="24"/>
          <w:szCs w:val="24"/>
          <w:lang w:val="en-US"/>
        </w:rPr>
        <w:t>.</w:t>
      </w:r>
    </w:p>
    <w:p w14:paraId="66DA2564" w14:textId="77777777" w:rsidR="004411A3" w:rsidRPr="00545B27" w:rsidRDefault="004411A3"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“Proposal” means the Offeror’s response to this RFP</w:t>
      </w:r>
      <w:r w:rsidR="00894429">
        <w:rPr>
          <w:rFonts w:ascii="Times New Roman" w:eastAsia="Times New Roman" w:hAnsi="Times New Roman" w:cs="Times New Roman"/>
          <w:color w:val="000000" w:themeColor="text1"/>
          <w:sz w:val="24"/>
          <w:szCs w:val="24"/>
          <w:lang w:val="en-US"/>
        </w:rPr>
        <w:t>, including the Technical Proposal, interview</w:t>
      </w:r>
      <w:r w:rsidR="00703D29">
        <w:rPr>
          <w:rFonts w:ascii="Times New Roman" w:eastAsia="Times New Roman" w:hAnsi="Times New Roman" w:cs="Times New Roman"/>
          <w:color w:val="000000" w:themeColor="text1"/>
          <w:sz w:val="24"/>
          <w:szCs w:val="24"/>
          <w:lang w:val="en-US"/>
        </w:rPr>
        <w:t xml:space="preserve"> (</w:t>
      </w:r>
      <w:bookmarkStart w:id="2" w:name="_Hlk31709947"/>
      <w:r w:rsidR="00703D29">
        <w:rPr>
          <w:rFonts w:ascii="Times New Roman" w:eastAsia="Times New Roman" w:hAnsi="Times New Roman" w:cs="Times New Roman"/>
          <w:color w:val="000000" w:themeColor="text1"/>
          <w:sz w:val="24"/>
          <w:szCs w:val="24"/>
          <w:lang w:val="en-US"/>
        </w:rPr>
        <w:t xml:space="preserve">if the Offeror is selected for an interview pursuant to </w:t>
      </w:r>
      <w:r w:rsidR="00204E88" w:rsidRPr="00CF68A9">
        <w:rPr>
          <w:rFonts w:ascii="Times New Roman" w:eastAsia="Times New Roman" w:hAnsi="Times New Roman" w:cs="Times New Roman"/>
          <w:color w:val="000000" w:themeColor="text1"/>
          <w:sz w:val="24"/>
          <w:szCs w:val="24"/>
          <w:lang w:val="en-US"/>
        </w:rPr>
        <w:t>S</w:t>
      </w:r>
      <w:r w:rsidR="00703D29" w:rsidRPr="00CF68A9">
        <w:rPr>
          <w:rFonts w:ascii="Times New Roman" w:eastAsia="Times New Roman" w:hAnsi="Times New Roman" w:cs="Times New Roman"/>
          <w:color w:val="000000" w:themeColor="text1"/>
          <w:sz w:val="24"/>
          <w:szCs w:val="24"/>
          <w:lang w:val="en-US"/>
        </w:rPr>
        <w:t>ection 4.2</w:t>
      </w:r>
      <w:bookmarkEnd w:id="2"/>
      <w:r w:rsidR="00703D29" w:rsidRPr="00CF68A9">
        <w:rPr>
          <w:rFonts w:ascii="Times New Roman" w:eastAsia="Times New Roman" w:hAnsi="Times New Roman" w:cs="Times New Roman"/>
          <w:color w:val="000000" w:themeColor="text1"/>
          <w:sz w:val="24"/>
          <w:szCs w:val="24"/>
          <w:lang w:val="en-US"/>
        </w:rPr>
        <w:t>)</w:t>
      </w:r>
      <w:r w:rsidR="00894429">
        <w:rPr>
          <w:rFonts w:ascii="Times New Roman" w:eastAsia="Times New Roman" w:hAnsi="Times New Roman" w:cs="Times New Roman"/>
          <w:color w:val="000000" w:themeColor="text1"/>
          <w:sz w:val="24"/>
          <w:szCs w:val="24"/>
          <w:lang w:val="en-US"/>
        </w:rPr>
        <w:t>, and Cost Proposal</w:t>
      </w:r>
      <w:r w:rsidRPr="00545B27">
        <w:rPr>
          <w:rFonts w:ascii="Times New Roman" w:eastAsia="Times New Roman" w:hAnsi="Times New Roman" w:cs="Times New Roman"/>
          <w:color w:val="000000" w:themeColor="text1"/>
          <w:sz w:val="24"/>
          <w:szCs w:val="24"/>
          <w:lang w:val="en-US"/>
        </w:rPr>
        <w:t xml:space="preserve">.  </w:t>
      </w:r>
    </w:p>
    <w:p w14:paraId="59D94D4F" w14:textId="599ED191" w:rsidR="002F2E19" w:rsidRDefault="002F2E19"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lastRenderedPageBreak/>
        <w:t>“Question Period” means the period</w:t>
      </w:r>
      <w:r>
        <w:rPr>
          <w:rFonts w:ascii="Times New Roman" w:eastAsia="Times New Roman" w:hAnsi="Times New Roman" w:cs="Times New Roman"/>
          <w:color w:val="000000" w:themeColor="text1"/>
          <w:sz w:val="24"/>
          <w:szCs w:val="24"/>
          <w:lang w:val="en-US"/>
        </w:rPr>
        <w:t>, ending on</w:t>
      </w:r>
      <w:r w:rsidR="00B531F4">
        <w:rPr>
          <w:rFonts w:ascii="Times New Roman" w:eastAsia="Times New Roman" w:hAnsi="Times New Roman" w:cs="Times New Roman"/>
          <w:color w:val="000000" w:themeColor="text1"/>
          <w:sz w:val="24"/>
          <w:szCs w:val="24"/>
          <w:lang w:val="en-US"/>
        </w:rPr>
        <w:t xml:space="preserve"> the Question Period End</w:t>
      </w:r>
      <w:r>
        <w:rPr>
          <w:rFonts w:ascii="Times New Roman" w:eastAsia="Times New Roman" w:hAnsi="Times New Roman" w:cs="Times New Roman"/>
          <w:color w:val="000000" w:themeColor="text1"/>
          <w:sz w:val="24"/>
          <w:szCs w:val="24"/>
          <w:lang w:val="en-US"/>
        </w:rPr>
        <w:t xml:space="preserve"> </w:t>
      </w:r>
      <w:r w:rsidR="00B531F4">
        <w:rPr>
          <w:rFonts w:ascii="Times New Roman" w:eastAsia="Times New Roman" w:hAnsi="Times New Roman" w:cs="Times New Roman"/>
          <w:color w:val="000000" w:themeColor="text1"/>
          <w:sz w:val="24"/>
          <w:szCs w:val="24"/>
          <w:lang w:val="en-US"/>
        </w:rPr>
        <w:t>D</w:t>
      </w:r>
      <w:r>
        <w:rPr>
          <w:rFonts w:ascii="Times New Roman" w:eastAsia="Times New Roman" w:hAnsi="Times New Roman" w:cs="Times New Roman"/>
          <w:color w:val="000000" w:themeColor="text1"/>
          <w:sz w:val="24"/>
          <w:szCs w:val="24"/>
          <w:lang w:val="en-US"/>
        </w:rPr>
        <w:t>ate set forth above,</w:t>
      </w:r>
      <w:r w:rsidRPr="00545B27">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during which a potential Offeror may ask questions about the RFP through </w:t>
      </w:r>
      <w:r w:rsidR="00EF11CF">
        <w:rPr>
          <w:rFonts w:ascii="Times New Roman" w:eastAsia="Times New Roman" w:hAnsi="Times New Roman" w:cs="Times New Roman"/>
          <w:color w:val="000000" w:themeColor="text1"/>
          <w:sz w:val="24"/>
          <w:szCs w:val="24"/>
          <w:lang w:val="en-US"/>
        </w:rPr>
        <w:t>U3P</w:t>
      </w:r>
      <w:r w:rsidRPr="00545B27">
        <w:rPr>
          <w:rFonts w:ascii="Times New Roman" w:eastAsia="Times New Roman" w:hAnsi="Times New Roman" w:cs="Times New Roman"/>
          <w:color w:val="000000" w:themeColor="text1"/>
          <w:sz w:val="24"/>
          <w:szCs w:val="24"/>
          <w:lang w:val="en-US"/>
        </w:rPr>
        <w:t xml:space="preserve">.  </w:t>
      </w:r>
    </w:p>
    <w:p w14:paraId="6BA877FC" w14:textId="77777777" w:rsidR="007106E4" w:rsidRPr="00545B27" w:rsidRDefault="007106E4"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 xml:space="preserve">“Reference Materials” means the reference materials described herein which shall not exceed </w:t>
      </w:r>
      <w:r>
        <w:rPr>
          <w:rFonts w:ascii="Times New Roman" w:eastAsia="Times New Roman" w:hAnsi="Times New Roman" w:cs="Times New Roman"/>
          <w:color w:val="000000" w:themeColor="text1"/>
          <w:sz w:val="24"/>
          <w:szCs w:val="24"/>
          <w:lang w:val="en-US"/>
        </w:rPr>
        <w:t>30</w:t>
      </w:r>
      <w:r w:rsidRPr="00545B27">
        <w:rPr>
          <w:rFonts w:ascii="Times New Roman" w:eastAsia="Times New Roman" w:hAnsi="Times New Roman" w:cs="Times New Roman"/>
          <w:color w:val="000000" w:themeColor="text1"/>
          <w:sz w:val="24"/>
          <w:szCs w:val="24"/>
          <w:lang w:val="en-US"/>
        </w:rPr>
        <w:t xml:space="preserve"> pages, to be submitted by the Offeror in response to this RFP.</w:t>
      </w:r>
    </w:p>
    <w:p w14:paraId="0077C3B1" w14:textId="3CDA9F56" w:rsidR="00E461B7" w:rsidRDefault="007106E4"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sidR="00E461B7">
        <w:rPr>
          <w:rFonts w:ascii="Times New Roman" w:eastAsia="Times New Roman" w:hAnsi="Times New Roman" w:cs="Times New Roman"/>
          <w:color w:val="000000" w:themeColor="text1"/>
          <w:sz w:val="24"/>
          <w:szCs w:val="24"/>
          <w:lang w:val="en-US"/>
        </w:rPr>
        <w:t xml:space="preserve">“RFP” means this Request </w:t>
      </w:r>
      <w:proofErr w:type="gramStart"/>
      <w:r w:rsidR="00E461B7">
        <w:rPr>
          <w:rFonts w:ascii="Times New Roman" w:eastAsia="Times New Roman" w:hAnsi="Times New Roman" w:cs="Times New Roman"/>
          <w:color w:val="000000" w:themeColor="text1"/>
          <w:sz w:val="24"/>
          <w:szCs w:val="24"/>
          <w:lang w:val="en-US"/>
        </w:rPr>
        <w:t>For</w:t>
      </w:r>
      <w:proofErr w:type="gramEnd"/>
      <w:r w:rsidR="00E461B7">
        <w:rPr>
          <w:rFonts w:ascii="Times New Roman" w:eastAsia="Times New Roman" w:hAnsi="Times New Roman" w:cs="Times New Roman"/>
          <w:color w:val="000000" w:themeColor="text1"/>
          <w:sz w:val="24"/>
          <w:szCs w:val="24"/>
          <w:lang w:val="en-US"/>
        </w:rPr>
        <w:t xml:space="preserve"> Proposals, including all exhibits, formal responses to questions made through </w:t>
      </w:r>
      <w:r w:rsidR="00EF11CF">
        <w:rPr>
          <w:rFonts w:ascii="Times New Roman" w:eastAsia="Times New Roman" w:hAnsi="Times New Roman" w:cs="Times New Roman"/>
          <w:color w:val="000000" w:themeColor="text1"/>
          <w:sz w:val="24"/>
          <w:szCs w:val="24"/>
          <w:lang w:val="en-US"/>
        </w:rPr>
        <w:t>U3P</w:t>
      </w:r>
      <w:r w:rsidR="00E461B7">
        <w:rPr>
          <w:rFonts w:ascii="Times New Roman" w:eastAsia="Times New Roman" w:hAnsi="Times New Roman" w:cs="Times New Roman"/>
          <w:color w:val="000000" w:themeColor="text1"/>
          <w:sz w:val="24"/>
          <w:szCs w:val="24"/>
          <w:lang w:val="en-US"/>
        </w:rPr>
        <w:t>, and any other addenda.</w:t>
      </w:r>
    </w:p>
    <w:p w14:paraId="0D9B17AC" w14:textId="791F9715" w:rsidR="005B34E5" w:rsidRPr="005B34E5" w:rsidRDefault="005B34E5"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B34E5">
        <w:rPr>
          <w:rFonts w:ascii="Times New Roman" w:eastAsia="Times New Roman" w:hAnsi="Times New Roman" w:cs="Times New Roman"/>
          <w:color w:val="000000" w:themeColor="text1"/>
          <w:sz w:val="24"/>
          <w:szCs w:val="24"/>
          <w:lang w:val="en-US"/>
        </w:rPr>
        <w:t>“</w:t>
      </w:r>
      <w:r w:rsidR="00EF11CF">
        <w:rPr>
          <w:rFonts w:ascii="Times New Roman" w:eastAsia="Times New Roman" w:hAnsi="Times New Roman" w:cs="Times New Roman"/>
          <w:color w:val="000000" w:themeColor="text1"/>
          <w:sz w:val="24"/>
          <w:szCs w:val="24"/>
          <w:lang w:val="en-US"/>
        </w:rPr>
        <w:t>U3P</w:t>
      </w:r>
      <w:r w:rsidRPr="005B34E5">
        <w:rPr>
          <w:rFonts w:ascii="Times New Roman" w:eastAsia="Times New Roman" w:hAnsi="Times New Roman" w:cs="Times New Roman"/>
          <w:color w:val="000000" w:themeColor="text1"/>
          <w:sz w:val="24"/>
          <w:szCs w:val="24"/>
          <w:lang w:val="en-US"/>
        </w:rPr>
        <w:t xml:space="preserve">” means </w:t>
      </w:r>
      <w:r w:rsidR="00EF11CF" w:rsidRPr="00EF11CF">
        <w:rPr>
          <w:rFonts w:ascii="Times New Roman" w:eastAsia="Times New Roman" w:hAnsi="Times New Roman" w:cs="Times New Roman"/>
          <w:color w:val="000000" w:themeColor="text1"/>
          <w:sz w:val="24"/>
          <w:szCs w:val="24"/>
          <w:lang w:val="en-US"/>
        </w:rPr>
        <w:t>the Utah Public Procurement Place or system Utah State Purchasing is using to solicit procurements, (formerly SciQuest/Jaggaer)</w:t>
      </w:r>
      <w:r w:rsidR="00EF11CF">
        <w:rPr>
          <w:rFonts w:ascii="Times New Roman" w:eastAsia="Times New Roman" w:hAnsi="Times New Roman" w:cs="Times New Roman"/>
          <w:color w:val="000000" w:themeColor="text1"/>
          <w:sz w:val="24"/>
          <w:szCs w:val="24"/>
          <w:lang w:val="en-US"/>
        </w:rPr>
        <w:t>,</w:t>
      </w:r>
      <w:r w:rsidR="00EF11CF" w:rsidRPr="00EF11CF">
        <w:rPr>
          <w:rFonts w:ascii="Times New Roman" w:eastAsia="Times New Roman" w:hAnsi="Times New Roman" w:cs="Times New Roman"/>
          <w:color w:val="000000" w:themeColor="text1"/>
          <w:sz w:val="24"/>
          <w:szCs w:val="24"/>
          <w:lang w:val="en-US"/>
        </w:rPr>
        <w:t xml:space="preserve"> </w:t>
      </w:r>
      <w:r w:rsidRPr="005B34E5">
        <w:rPr>
          <w:rFonts w:ascii="Times New Roman" w:eastAsia="Times New Roman" w:hAnsi="Times New Roman" w:cs="Times New Roman"/>
          <w:color w:val="000000" w:themeColor="text1"/>
          <w:sz w:val="24"/>
          <w:szCs w:val="24"/>
          <w:lang w:val="en-US"/>
        </w:rPr>
        <w:t xml:space="preserve">which may be accessed at this Internet address:  </w:t>
      </w:r>
      <w:hyperlink r:id="rId9" w:history="1">
        <w:r w:rsidRPr="005B34E5">
          <w:rPr>
            <w:rStyle w:val="Hyperlink"/>
            <w:rFonts w:ascii="Times New Roman" w:eastAsia="Times New Roman" w:hAnsi="Times New Roman" w:cs="Times New Roman"/>
            <w:sz w:val="24"/>
            <w:szCs w:val="24"/>
            <w:lang w:val="en-US"/>
          </w:rPr>
          <w:t>http://bids.sciquest.com/apps/Router/PublicEvent?CustomerOrg=StateOfUtah</w:t>
        </w:r>
      </w:hyperlink>
      <w:r w:rsidRPr="005B34E5">
        <w:rPr>
          <w:rFonts w:ascii="Times New Roman" w:eastAsia="Times New Roman" w:hAnsi="Times New Roman" w:cs="Times New Roman"/>
          <w:color w:val="000000" w:themeColor="text1"/>
          <w:sz w:val="24"/>
          <w:szCs w:val="24"/>
          <w:lang w:val="en-US"/>
        </w:rPr>
        <w:t xml:space="preserve"> </w:t>
      </w:r>
    </w:p>
    <w:p w14:paraId="11E7E812" w14:textId="4BF3EA5A" w:rsidR="004411A3" w:rsidRPr="00545B27" w:rsidRDefault="004411A3"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“Standard Terms and Conditions</w:t>
      </w:r>
      <w:r w:rsidR="00D2048F">
        <w:rPr>
          <w:rFonts w:ascii="Times New Roman" w:eastAsia="Times New Roman" w:hAnsi="Times New Roman" w:cs="Times New Roman"/>
          <w:color w:val="000000" w:themeColor="text1"/>
          <w:sz w:val="24"/>
          <w:szCs w:val="24"/>
          <w:lang w:val="en-US"/>
        </w:rPr>
        <w:t xml:space="preserve"> for Services</w:t>
      </w:r>
      <w:r w:rsidRPr="00545B27">
        <w:rPr>
          <w:rFonts w:ascii="Times New Roman" w:eastAsia="Times New Roman" w:hAnsi="Times New Roman" w:cs="Times New Roman"/>
          <w:color w:val="000000" w:themeColor="text1"/>
          <w:sz w:val="24"/>
          <w:szCs w:val="24"/>
          <w:lang w:val="en-US"/>
        </w:rPr>
        <w:t xml:space="preserve">” means Attachment </w:t>
      </w:r>
      <w:r w:rsidR="003E1F38">
        <w:rPr>
          <w:rFonts w:ascii="Times New Roman" w:eastAsia="Times New Roman" w:hAnsi="Times New Roman" w:cs="Times New Roman"/>
          <w:color w:val="000000" w:themeColor="text1"/>
          <w:sz w:val="24"/>
          <w:szCs w:val="24"/>
          <w:lang w:val="en-US"/>
        </w:rPr>
        <w:t>1</w:t>
      </w:r>
      <w:r w:rsidRPr="00545B27">
        <w:rPr>
          <w:rFonts w:ascii="Times New Roman" w:eastAsia="Times New Roman" w:hAnsi="Times New Roman" w:cs="Times New Roman"/>
          <w:color w:val="000000" w:themeColor="text1"/>
          <w:sz w:val="24"/>
          <w:szCs w:val="24"/>
          <w:lang w:val="en-US"/>
        </w:rPr>
        <w:t xml:space="preserve"> to the Contract</w:t>
      </w:r>
      <w:r w:rsidR="008B448B">
        <w:rPr>
          <w:rFonts w:ascii="Times New Roman" w:eastAsia="Times New Roman" w:hAnsi="Times New Roman" w:cs="Times New Roman"/>
          <w:color w:val="000000" w:themeColor="text1"/>
          <w:sz w:val="24"/>
          <w:szCs w:val="24"/>
          <w:lang w:val="en-US"/>
        </w:rPr>
        <w:t>. The Contract</w:t>
      </w:r>
      <w:r w:rsidR="00ED5154">
        <w:rPr>
          <w:rFonts w:ascii="Times New Roman" w:eastAsia="Times New Roman" w:hAnsi="Times New Roman" w:cs="Times New Roman"/>
          <w:color w:val="000000" w:themeColor="text1"/>
          <w:sz w:val="24"/>
          <w:szCs w:val="24"/>
          <w:lang w:val="en-US"/>
        </w:rPr>
        <w:t xml:space="preserve"> is attached as Exhibit “A” to this RFP</w:t>
      </w:r>
      <w:r w:rsidRPr="00545B27">
        <w:rPr>
          <w:rFonts w:ascii="Times New Roman" w:eastAsia="Times New Roman" w:hAnsi="Times New Roman" w:cs="Times New Roman"/>
          <w:color w:val="000000" w:themeColor="text1"/>
          <w:sz w:val="24"/>
          <w:szCs w:val="24"/>
          <w:lang w:val="en-US"/>
        </w:rPr>
        <w:t>.</w:t>
      </w:r>
    </w:p>
    <w:p w14:paraId="08BEBD91" w14:textId="77777777" w:rsidR="004411A3" w:rsidRPr="00545B27" w:rsidRDefault="004411A3" w:rsidP="00200461">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“State” means the State of Utah.</w:t>
      </w:r>
    </w:p>
    <w:p w14:paraId="76F88A6E" w14:textId="675D411B" w:rsidR="00ED316D" w:rsidRDefault="007106E4" w:rsidP="00DC1EDE">
      <w:pPr>
        <w:widowControl w:val="0"/>
        <w:tabs>
          <w:tab w:val="left" w:pos="0"/>
          <w:tab w:val="left" w:pos="720"/>
        </w:tabs>
        <w:autoSpaceDE w:val="0"/>
        <w:autoSpaceDN w:val="0"/>
        <w:adjustRightInd w:val="0"/>
        <w:spacing w:before="0" w:line="240" w:lineRule="auto"/>
        <w:ind w:left="720" w:hanging="720"/>
        <w:jc w:val="left"/>
        <w:rPr>
          <w:rFonts w:ascii="Times New Roman" w:eastAsia="Times New Roman" w:hAnsi="Times New Roman" w:cs="Times New Roman"/>
          <w:color w:val="000000" w:themeColor="text1"/>
          <w:sz w:val="24"/>
          <w:szCs w:val="24"/>
          <w:lang w:val="en-US"/>
        </w:rPr>
      </w:pPr>
      <w:r w:rsidRPr="00545B27">
        <w:rPr>
          <w:rFonts w:ascii="Times New Roman" w:eastAsia="Times New Roman" w:hAnsi="Times New Roman" w:cs="Times New Roman"/>
          <w:color w:val="000000" w:themeColor="text1"/>
          <w:sz w:val="24"/>
          <w:szCs w:val="24"/>
          <w:lang w:val="en-US"/>
        </w:rPr>
        <w:t xml:space="preserve"> </w:t>
      </w:r>
      <w:r w:rsidR="004411A3" w:rsidRPr="00545B27">
        <w:rPr>
          <w:rFonts w:ascii="Times New Roman" w:eastAsia="Times New Roman" w:hAnsi="Times New Roman" w:cs="Times New Roman"/>
          <w:color w:val="000000" w:themeColor="text1"/>
          <w:sz w:val="24"/>
          <w:szCs w:val="24"/>
          <w:lang w:val="en-US"/>
        </w:rPr>
        <w:t>“</w:t>
      </w:r>
      <w:bookmarkStart w:id="3" w:name="_Hlk31709912"/>
      <w:r w:rsidR="004411A3" w:rsidRPr="00545B27">
        <w:rPr>
          <w:rFonts w:ascii="Times New Roman" w:eastAsia="Times New Roman" w:hAnsi="Times New Roman" w:cs="Times New Roman"/>
          <w:color w:val="000000" w:themeColor="text1"/>
          <w:sz w:val="24"/>
          <w:szCs w:val="24"/>
          <w:lang w:val="en-US"/>
        </w:rPr>
        <w:t xml:space="preserve">Technical Proposal” means the </w:t>
      </w:r>
      <w:r w:rsidR="00894429">
        <w:rPr>
          <w:rFonts w:ascii="Times New Roman" w:eastAsia="Times New Roman" w:hAnsi="Times New Roman" w:cs="Times New Roman"/>
          <w:color w:val="000000" w:themeColor="text1"/>
          <w:sz w:val="24"/>
          <w:szCs w:val="24"/>
          <w:lang w:val="en-US"/>
        </w:rPr>
        <w:t>Technical Proposal</w:t>
      </w:r>
      <w:r w:rsidR="004411A3" w:rsidRPr="00545B27">
        <w:rPr>
          <w:rFonts w:ascii="Times New Roman" w:eastAsia="Times New Roman" w:hAnsi="Times New Roman" w:cs="Times New Roman"/>
          <w:color w:val="000000" w:themeColor="text1"/>
          <w:sz w:val="24"/>
          <w:szCs w:val="24"/>
          <w:lang w:val="en-US"/>
        </w:rPr>
        <w:t xml:space="preserve"> </w:t>
      </w:r>
      <w:r w:rsidR="0067299B">
        <w:rPr>
          <w:rFonts w:ascii="Times New Roman" w:eastAsia="Times New Roman" w:hAnsi="Times New Roman" w:cs="Times New Roman"/>
          <w:color w:val="000000" w:themeColor="text1"/>
          <w:sz w:val="24"/>
          <w:szCs w:val="24"/>
          <w:lang w:val="en-US"/>
        </w:rPr>
        <w:t xml:space="preserve">as described in </w:t>
      </w:r>
      <w:r w:rsidR="00F214CA">
        <w:rPr>
          <w:rFonts w:ascii="Times New Roman" w:eastAsia="Times New Roman" w:hAnsi="Times New Roman" w:cs="Times New Roman"/>
          <w:color w:val="000000" w:themeColor="text1"/>
          <w:sz w:val="24"/>
          <w:szCs w:val="24"/>
          <w:lang w:val="en-US"/>
        </w:rPr>
        <w:t xml:space="preserve">Section 3.1 </w:t>
      </w:r>
      <w:bookmarkEnd w:id="3"/>
      <w:r w:rsidR="00F214CA">
        <w:rPr>
          <w:rFonts w:ascii="Times New Roman" w:eastAsia="Times New Roman" w:hAnsi="Times New Roman" w:cs="Times New Roman"/>
          <w:color w:val="000000" w:themeColor="text1"/>
          <w:sz w:val="24"/>
          <w:szCs w:val="24"/>
          <w:lang w:val="en-US"/>
        </w:rPr>
        <w:t>of this RFP.</w:t>
      </w:r>
      <w:bookmarkStart w:id="4" w:name="_Hlk506552439"/>
    </w:p>
    <w:p w14:paraId="7747C9DB" w14:textId="543456F3" w:rsidR="004411A3" w:rsidRPr="002B4E57" w:rsidRDefault="0035760E"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Terms defined in the Contract</w:t>
      </w:r>
      <w:bookmarkEnd w:id="4"/>
      <w:r>
        <w:rPr>
          <w:rFonts w:ascii="Times New Roman" w:eastAsia="Times New Roman" w:hAnsi="Times New Roman" w:cs="Times New Roman"/>
          <w:color w:val="000000" w:themeColor="text1"/>
          <w:sz w:val="24"/>
          <w:szCs w:val="24"/>
          <w:lang w:val="en-US"/>
        </w:rPr>
        <w:t xml:space="preserve"> shall have the same meaning for purposes of this RFP.</w:t>
      </w:r>
    </w:p>
    <w:p w14:paraId="1817D1D2" w14:textId="77777777" w:rsidR="00573102" w:rsidRPr="002B4E57"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2B4E57">
        <w:rPr>
          <w:rFonts w:ascii="Times New Roman" w:eastAsia="Times New Roman" w:hAnsi="Times New Roman" w:cs="Times New Roman"/>
          <w:b/>
          <w:bCs/>
          <w:color w:val="000000" w:themeColor="text1"/>
          <w:sz w:val="24"/>
          <w:szCs w:val="24"/>
          <w:u w:val="single"/>
          <w:lang w:val="en-US"/>
        </w:rPr>
        <w:t>1.</w:t>
      </w:r>
      <w:r w:rsidR="004411A3">
        <w:rPr>
          <w:rFonts w:ascii="Times New Roman" w:eastAsia="Times New Roman" w:hAnsi="Times New Roman" w:cs="Times New Roman"/>
          <w:b/>
          <w:bCs/>
          <w:color w:val="000000" w:themeColor="text1"/>
          <w:sz w:val="24"/>
          <w:szCs w:val="24"/>
          <w:u w:val="single"/>
          <w:lang w:val="en-US"/>
        </w:rPr>
        <w:t>2</w:t>
      </w:r>
      <w:r w:rsidRPr="002B4E57">
        <w:rPr>
          <w:rFonts w:ascii="Times New Roman" w:eastAsia="Times New Roman" w:hAnsi="Times New Roman" w:cs="Times New Roman"/>
          <w:b/>
          <w:bCs/>
          <w:color w:val="000000" w:themeColor="text1"/>
          <w:sz w:val="24"/>
          <w:szCs w:val="24"/>
          <w:u w:val="single"/>
          <w:lang w:val="en-US"/>
        </w:rPr>
        <w:tab/>
        <w:t>PURPOSE OF REQUEST FOR PROPOSAL (RFP)</w:t>
      </w:r>
    </w:p>
    <w:p w14:paraId="64D9111F" w14:textId="6172862E" w:rsidR="00285096" w:rsidRDefault="00D51C7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The purpose of this RFP is to enter into a</w:t>
      </w:r>
      <w:r w:rsidR="007E6287">
        <w:rPr>
          <w:rFonts w:ascii="Times New Roman" w:eastAsia="Times New Roman" w:hAnsi="Times New Roman" w:cs="Times New Roman"/>
          <w:color w:val="000000" w:themeColor="text1"/>
          <w:sz w:val="24"/>
          <w:szCs w:val="24"/>
          <w:lang w:val="en-US"/>
        </w:rPr>
        <w:t xml:space="preserve"> C</w:t>
      </w:r>
      <w:r w:rsidR="00573102" w:rsidRPr="002B4E57">
        <w:rPr>
          <w:rFonts w:ascii="Times New Roman" w:eastAsia="Times New Roman" w:hAnsi="Times New Roman" w:cs="Times New Roman"/>
          <w:color w:val="000000" w:themeColor="text1"/>
          <w:sz w:val="24"/>
          <w:szCs w:val="24"/>
          <w:lang w:val="en-US"/>
        </w:rPr>
        <w:t xml:space="preserve">ontract with a qualified Offeror </w:t>
      </w:r>
      <w:r w:rsidR="006160AD">
        <w:rPr>
          <w:rFonts w:ascii="Times New Roman" w:eastAsia="Times New Roman" w:hAnsi="Times New Roman" w:cs="Times New Roman"/>
          <w:color w:val="000000" w:themeColor="text1"/>
          <w:sz w:val="24"/>
          <w:szCs w:val="24"/>
          <w:lang w:val="en-US"/>
        </w:rPr>
        <w:t>to</w:t>
      </w:r>
      <w:r w:rsidR="00573102" w:rsidRPr="002B4E57">
        <w:rPr>
          <w:rFonts w:ascii="Times New Roman" w:eastAsia="Times New Roman" w:hAnsi="Times New Roman" w:cs="Times New Roman"/>
          <w:color w:val="000000" w:themeColor="text1"/>
          <w:sz w:val="24"/>
          <w:szCs w:val="24"/>
          <w:lang w:val="en-US"/>
        </w:rPr>
        <w:t xml:space="preserve"> provide </w:t>
      </w:r>
      <w:r w:rsidR="00D2048F">
        <w:rPr>
          <w:rFonts w:ascii="Times New Roman" w:eastAsia="Times New Roman" w:hAnsi="Times New Roman" w:cs="Times New Roman"/>
          <w:color w:val="000000" w:themeColor="text1"/>
          <w:sz w:val="24"/>
          <w:szCs w:val="24"/>
          <w:lang w:val="en-US"/>
        </w:rPr>
        <w:t>L</w:t>
      </w:r>
      <w:r w:rsidR="00DA45A5" w:rsidRPr="002B4E57">
        <w:rPr>
          <w:rFonts w:ascii="Times New Roman" w:eastAsia="Times New Roman" w:hAnsi="Times New Roman" w:cs="Times New Roman"/>
          <w:color w:val="000000" w:themeColor="text1"/>
          <w:sz w:val="24"/>
          <w:szCs w:val="24"/>
          <w:lang w:val="en-US"/>
        </w:rPr>
        <w:t xml:space="preserve">egal </w:t>
      </w:r>
      <w:r w:rsidR="00D2048F">
        <w:rPr>
          <w:rFonts w:ascii="Times New Roman" w:eastAsia="Times New Roman" w:hAnsi="Times New Roman" w:cs="Times New Roman"/>
          <w:color w:val="000000" w:themeColor="text1"/>
          <w:sz w:val="24"/>
          <w:szCs w:val="24"/>
          <w:lang w:val="en-US"/>
        </w:rPr>
        <w:t>S</w:t>
      </w:r>
      <w:r w:rsidR="00DA45A5" w:rsidRPr="002B4E57">
        <w:rPr>
          <w:rFonts w:ascii="Times New Roman" w:eastAsia="Times New Roman" w:hAnsi="Times New Roman" w:cs="Times New Roman"/>
          <w:color w:val="000000" w:themeColor="text1"/>
          <w:sz w:val="24"/>
          <w:szCs w:val="24"/>
          <w:lang w:val="en-US"/>
        </w:rPr>
        <w:t>ervices assist</w:t>
      </w:r>
      <w:r w:rsidR="006160AD">
        <w:rPr>
          <w:rFonts w:ascii="Times New Roman" w:eastAsia="Times New Roman" w:hAnsi="Times New Roman" w:cs="Times New Roman"/>
          <w:color w:val="000000" w:themeColor="text1"/>
          <w:sz w:val="24"/>
          <w:szCs w:val="24"/>
          <w:lang w:val="en-US"/>
        </w:rPr>
        <w:t>ing</w:t>
      </w:r>
      <w:r w:rsidR="00573102" w:rsidRPr="002B4E57">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noProof/>
          <w:color w:val="000000" w:themeColor="text1"/>
          <w:sz w:val="24"/>
          <w:szCs w:val="24"/>
          <w:lang w:val="en-US"/>
        </w:rPr>
        <w:t xml:space="preserve">the </w:t>
      </w:r>
      <w:r w:rsidR="00AF203A" w:rsidRPr="002B4E57">
        <w:rPr>
          <w:rFonts w:ascii="Times New Roman" w:eastAsia="Times New Roman" w:hAnsi="Times New Roman" w:cs="Times New Roman"/>
          <w:noProof/>
          <w:color w:val="000000" w:themeColor="text1"/>
          <w:sz w:val="24"/>
          <w:szCs w:val="24"/>
          <w:lang w:val="en-US"/>
        </w:rPr>
        <w:t>OAG</w:t>
      </w:r>
      <w:r w:rsidR="00573102" w:rsidRPr="002B4E57">
        <w:rPr>
          <w:rFonts w:ascii="Times New Roman" w:eastAsia="Times New Roman" w:hAnsi="Times New Roman" w:cs="Times New Roman"/>
          <w:noProof/>
          <w:color w:val="000000" w:themeColor="text1"/>
          <w:sz w:val="24"/>
          <w:szCs w:val="24"/>
          <w:lang w:val="en-US"/>
        </w:rPr>
        <w:t xml:space="preserve"> </w:t>
      </w:r>
      <w:r w:rsidR="00A8111D">
        <w:rPr>
          <w:rFonts w:ascii="Times New Roman" w:eastAsia="Times New Roman" w:hAnsi="Times New Roman" w:cs="Times New Roman"/>
          <w:noProof/>
          <w:color w:val="000000" w:themeColor="text1"/>
          <w:sz w:val="24"/>
          <w:szCs w:val="24"/>
          <w:lang w:val="en-US"/>
        </w:rPr>
        <w:t xml:space="preserve">in </w:t>
      </w:r>
      <w:r w:rsidR="00EA6831">
        <w:rPr>
          <w:rFonts w:ascii="Times New Roman" w:eastAsia="Times New Roman" w:hAnsi="Times New Roman" w:cs="Times New Roman"/>
          <w:noProof/>
          <w:color w:val="000000" w:themeColor="text1"/>
          <w:sz w:val="24"/>
          <w:szCs w:val="24"/>
          <w:lang w:val="en-US"/>
        </w:rPr>
        <w:t>initiating and litigating the Monuments Litigation, as defined above</w:t>
      </w:r>
      <w:r w:rsidR="00A8111D">
        <w:rPr>
          <w:rFonts w:ascii="Times New Roman" w:eastAsia="Times New Roman" w:hAnsi="Times New Roman" w:cs="Times New Roman"/>
          <w:noProof/>
          <w:color w:val="000000" w:themeColor="text1"/>
          <w:sz w:val="24"/>
          <w:szCs w:val="24"/>
          <w:lang w:val="en-US"/>
        </w:rPr>
        <w:t xml:space="preserve">.  Subject to supervision by the OAG, the Offeror will be expected to perform substantially all of the day-to-day Legal Services needed to </w:t>
      </w:r>
      <w:r w:rsidR="00EA6831">
        <w:rPr>
          <w:rFonts w:ascii="Times New Roman" w:eastAsia="Times New Roman" w:hAnsi="Times New Roman" w:cs="Times New Roman"/>
          <w:noProof/>
          <w:color w:val="000000" w:themeColor="text1"/>
          <w:sz w:val="24"/>
          <w:szCs w:val="24"/>
          <w:lang w:val="en-US"/>
        </w:rPr>
        <w:t>litigate the Monuments Litigation</w:t>
      </w:r>
      <w:r w:rsidR="00A8111D">
        <w:rPr>
          <w:rFonts w:ascii="Times New Roman" w:eastAsia="Times New Roman" w:hAnsi="Times New Roman" w:cs="Times New Roman"/>
          <w:noProof/>
          <w:color w:val="000000" w:themeColor="text1"/>
          <w:sz w:val="24"/>
          <w:szCs w:val="24"/>
          <w:lang w:val="en-US"/>
        </w:rPr>
        <w:t>.</w:t>
      </w:r>
    </w:p>
    <w:p w14:paraId="7672B610" w14:textId="06D9D077" w:rsidR="00573102" w:rsidRPr="002B4E57" w:rsidRDefault="00285096"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ab/>
      </w:r>
      <w:bookmarkStart w:id="5" w:name="_Hlk31710219"/>
      <w:r w:rsidR="003F4C75">
        <w:rPr>
          <w:rFonts w:ascii="Times New Roman" w:eastAsia="Times New Roman" w:hAnsi="Times New Roman" w:cs="Times New Roman"/>
          <w:noProof/>
          <w:color w:val="000000" w:themeColor="text1"/>
          <w:sz w:val="24"/>
          <w:szCs w:val="24"/>
          <w:lang w:val="en-US"/>
        </w:rPr>
        <w:t>The Offeror</w:t>
      </w:r>
      <w:r w:rsidR="00834C9E">
        <w:rPr>
          <w:rFonts w:ascii="Times New Roman" w:eastAsia="Times New Roman" w:hAnsi="Times New Roman" w:cs="Times New Roman"/>
          <w:noProof/>
          <w:color w:val="000000" w:themeColor="text1"/>
          <w:sz w:val="24"/>
          <w:szCs w:val="24"/>
          <w:lang w:val="en-US"/>
        </w:rPr>
        <w:t xml:space="preserve"> shall specify a Litigation Team composed of attorneys, paralegals, and other support personnel</w:t>
      </w:r>
      <w:r w:rsidR="008D16CC">
        <w:rPr>
          <w:rFonts w:ascii="Times New Roman" w:eastAsia="Times New Roman" w:hAnsi="Times New Roman" w:cs="Times New Roman"/>
          <w:noProof/>
          <w:color w:val="000000" w:themeColor="text1"/>
          <w:sz w:val="24"/>
          <w:szCs w:val="24"/>
          <w:lang w:val="en-US"/>
        </w:rPr>
        <w:t>,</w:t>
      </w:r>
      <w:r w:rsidR="00834C9E">
        <w:rPr>
          <w:rFonts w:ascii="Times New Roman" w:eastAsia="Times New Roman" w:hAnsi="Times New Roman" w:cs="Times New Roman"/>
          <w:noProof/>
          <w:color w:val="000000" w:themeColor="text1"/>
          <w:sz w:val="24"/>
          <w:szCs w:val="24"/>
          <w:lang w:val="en-US"/>
        </w:rPr>
        <w:t xml:space="preserve"> as defined</w:t>
      </w:r>
      <w:r w:rsidR="008D16CC" w:rsidRPr="008D16CC">
        <w:rPr>
          <w:rFonts w:ascii="Times New Roman" w:eastAsia="Times New Roman" w:hAnsi="Times New Roman" w:cs="Times New Roman"/>
          <w:color w:val="000000" w:themeColor="text1"/>
          <w:sz w:val="24"/>
          <w:szCs w:val="24"/>
          <w:lang w:val="en-US"/>
        </w:rPr>
        <w:t xml:space="preserve"> </w:t>
      </w:r>
      <w:r w:rsidR="008D16CC" w:rsidRPr="008D16CC">
        <w:rPr>
          <w:rFonts w:ascii="Times New Roman" w:eastAsia="Times New Roman" w:hAnsi="Times New Roman" w:cs="Times New Roman"/>
          <w:noProof/>
          <w:color w:val="000000" w:themeColor="text1"/>
          <w:sz w:val="24"/>
          <w:szCs w:val="24"/>
          <w:lang w:val="en-US"/>
        </w:rPr>
        <w:t xml:space="preserve">in </w:t>
      </w:r>
      <w:r w:rsidR="008D16CC" w:rsidRPr="00CF68A9">
        <w:rPr>
          <w:rFonts w:ascii="Times New Roman" w:eastAsia="Times New Roman" w:hAnsi="Times New Roman" w:cs="Times New Roman"/>
          <w:noProof/>
          <w:color w:val="000000" w:themeColor="text1"/>
          <w:sz w:val="24"/>
          <w:szCs w:val="24"/>
          <w:lang w:val="en-US"/>
        </w:rPr>
        <w:t>Section 2.1</w:t>
      </w:r>
      <w:r w:rsidR="008D16CC" w:rsidRPr="008D16CC">
        <w:rPr>
          <w:rFonts w:ascii="Times New Roman" w:eastAsia="Times New Roman" w:hAnsi="Times New Roman" w:cs="Times New Roman"/>
          <w:noProof/>
          <w:color w:val="000000" w:themeColor="text1"/>
          <w:sz w:val="24"/>
          <w:szCs w:val="24"/>
          <w:lang w:val="en-US"/>
        </w:rPr>
        <w:t xml:space="preserve"> of this RFP</w:t>
      </w:r>
      <w:bookmarkEnd w:id="5"/>
      <w:r w:rsidR="008D16CC" w:rsidRPr="008D16CC">
        <w:rPr>
          <w:rFonts w:ascii="Times New Roman" w:eastAsia="Times New Roman" w:hAnsi="Times New Roman" w:cs="Times New Roman"/>
          <w:noProof/>
          <w:color w:val="000000" w:themeColor="text1"/>
          <w:sz w:val="24"/>
          <w:szCs w:val="24"/>
          <w:lang w:val="en-US"/>
        </w:rPr>
        <w:t>, “Mandatory Minimum Requirements/</w:t>
      </w:r>
      <w:r w:rsidR="00054689">
        <w:rPr>
          <w:rFonts w:ascii="Times New Roman" w:eastAsia="Times New Roman" w:hAnsi="Times New Roman" w:cs="Times New Roman"/>
          <w:noProof/>
          <w:color w:val="000000" w:themeColor="text1"/>
          <w:sz w:val="24"/>
          <w:szCs w:val="24"/>
          <w:lang w:val="en-US"/>
        </w:rPr>
        <w:t xml:space="preserve"> </w:t>
      </w:r>
      <w:r w:rsidR="008D16CC" w:rsidRPr="008D16CC">
        <w:rPr>
          <w:rFonts w:ascii="Times New Roman" w:eastAsia="Times New Roman" w:hAnsi="Times New Roman" w:cs="Times New Roman"/>
          <w:noProof/>
          <w:color w:val="000000" w:themeColor="text1"/>
          <w:sz w:val="24"/>
          <w:szCs w:val="24"/>
          <w:lang w:val="en-US"/>
        </w:rPr>
        <w:t>Qualifications</w:t>
      </w:r>
      <w:r w:rsidR="008D16CC">
        <w:rPr>
          <w:rFonts w:ascii="Times New Roman" w:eastAsia="Times New Roman" w:hAnsi="Times New Roman" w:cs="Times New Roman"/>
          <w:noProof/>
          <w:color w:val="000000" w:themeColor="text1"/>
          <w:sz w:val="24"/>
          <w:szCs w:val="24"/>
          <w:lang w:val="en-US"/>
        </w:rPr>
        <w:t>,</w:t>
      </w:r>
      <w:r w:rsidR="008D16CC" w:rsidRPr="008D16CC">
        <w:rPr>
          <w:rFonts w:ascii="Times New Roman" w:eastAsia="Times New Roman" w:hAnsi="Times New Roman" w:cs="Times New Roman"/>
          <w:noProof/>
          <w:color w:val="000000" w:themeColor="text1"/>
          <w:sz w:val="24"/>
          <w:szCs w:val="24"/>
          <w:lang w:val="en-US"/>
        </w:rPr>
        <w:t>”</w:t>
      </w:r>
      <w:r w:rsidR="008D16CC">
        <w:rPr>
          <w:rFonts w:ascii="Times New Roman" w:eastAsia="Times New Roman" w:hAnsi="Times New Roman" w:cs="Times New Roman"/>
          <w:noProof/>
          <w:color w:val="000000" w:themeColor="text1"/>
          <w:sz w:val="24"/>
          <w:szCs w:val="24"/>
          <w:lang w:val="en-US"/>
        </w:rPr>
        <w:t xml:space="preserve"> </w:t>
      </w:r>
      <w:r w:rsidR="00834C9E">
        <w:rPr>
          <w:rFonts w:ascii="Times New Roman" w:eastAsia="Times New Roman" w:hAnsi="Times New Roman" w:cs="Times New Roman"/>
          <w:noProof/>
          <w:color w:val="000000" w:themeColor="text1"/>
          <w:sz w:val="24"/>
          <w:szCs w:val="24"/>
          <w:lang w:val="en-US"/>
        </w:rPr>
        <w:t xml:space="preserve">who will have primary responsibility for providing the </w:t>
      </w:r>
      <w:r w:rsidR="00B531F4">
        <w:rPr>
          <w:rFonts w:ascii="Times New Roman" w:eastAsia="Times New Roman" w:hAnsi="Times New Roman" w:cs="Times New Roman"/>
          <w:noProof/>
          <w:color w:val="000000" w:themeColor="text1"/>
          <w:sz w:val="24"/>
          <w:szCs w:val="24"/>
          <w:lang w:val="en-US"/>
        </w:rPr>
        <w:t>Le</w:t>
      </w:r>
      <w:r w:rsidR="00834C9E">
        <w:rPr>
          <w:rFonts w:ascii="Times New Roman" w:eastAsia="Times New Roman" w:hAnsi="Times New Roman" w:cs="Times New Roman"/>
          <w:noProof/>
          <w:color w:val="000000" w:themeColor="text1"/>
          <w:sz w:val="24"/>
          <w:szCs w:val="24"/>
          <w:lang w:val="en-US"/>
        </w:rPr>
        <w:t xml:space="preserve">gal </w:t>
      </w:r>
      <w:r w:rsidR="00B531F4">
        <w:rPr>
          <w:rFonts w:ascii="Times New Roman" w:eastAsia="Times New Roman" w:hAnsi="Times New Roman" w:cs="Times New Roman"/>
          <w:noProof/>
          <w:color w:val="000000" w:themeColor="text1"/>
          <w:sz w:val="24"/>
          <w:szCs w:val="24"/>
          <w:lang w:val="en-US"/>
        </w:rPr>
        <w:t>S</w:t>
      </w:r>
      <w:r w:rsidR="00834C9E">
        <w:rPr>
          <w:rFonts w:ascii="Times New Roman" w:eastAsia="Times New Roman" w:hAnsi="Times New Roman" w:cs="Times New Roman"/>
          <w:noProof/>
          <w:color w:val="000000" w:themeColor="text1"/>
          <w:sz w:val="24"/>
          <w:szCs w:val="24"/>
          <w:lang w:val="en-US"/>
        </w:rPr>
        <w:t>ervices.</w:t>
      </w:r>
      <w:r w:rsidR="00573102" w:rsidRPr="002B4E57">
        <w:rPr>
          <w:rFonts w:ascii="Times New Roman" w:eastAsia="Times New Roman" w:hAnsi="Times New Roman" w:cs="Times New Roman"/>
          <w:noProof/>
          <w:color w:val="000000" w:themeColor="text1"/>
          <w:sz w:val="24"/>
          <w:szCs w:val="24"/>
          <w:lang w:val="en-US"/>
        </w:rPr>
        <w:t xml:space="preserve">  The </w:t>
      </w:r>
      <w:r w:rsidR="00834C9E">
        <w:rPr>
          <w:rFonts w:ascii="Times New Roman" w:eastAsia="Times New Roman" w:hAnsi="Times New Roman" w:cs="Times New Roman"/>
          <w:noProof/>
          <w:color w:val="000000" w:themeColor="text1"/>
          <w:sz w:val="24"/>
          <w:szCs w:val="24"/>
          <w:lang w:val="en-US"/>
        </w:rPr>
        <w:t>Offeror</w:t>
      </w:r>
      <w:r w:rsidR="00573102" w:rsidRPr="002B4E57">
        <w:rPr>
          <w:rFonts w:ascii="Times New Roman" w:eastAsia="Times New Roman" w:hAnsi="Times New Roman" w:cs="Times New Roman"/>
          <w:noProof/>
          <w:color w:val="000000" w:themeColor="text1"/>
          <w:sz w:val="24"/>
          <w:szCs w:val="24"/>
          <w:lang w:val="en-US"/>
        </w:rPr>
        <w:t xml:space="preserve"> to whom the</w:t>
      </w:r>
      <w:r w:rsidR="006160AD">
        <w:rPr>
          <w:rFonts w:ascii="Times New Roman" w:eastAsia="Times New Roman" w:hAnsi="Times New Roman" w:cs="Times New Roman"/>
          <w:noProof/>
          <w:color w:val="000000" w:themeColor="text1"/>
          <w:sz w:val="24"/>
          <w:szCs w:val="24"/>
          <w:lang w:val="en-US"/>
        </w:rPr>
        <w:t xml:space="preserve"> C</w:t>
      </w:r>
      <w:r w:rsidR="00573102" w:rsidRPr="002B4E57">
        <w:rPr>
          <w:rFonts w:ascii="Times New Roman" w:eastAsia="Times New Roman" w:hAnsi="Times New Roman" w:cs="Times New Roman"/>
          <w:noProof/>
          <w:color w:val="000000" w:themeColor="text1"/>
          <w:sz w:val="24"/>
          <w:szCs w:val="24"/>
          <w:lang w:val="en-US"/>
        </w:rPr>
        <w:t xml:space="preserve">ontract is awarded will be </w:t>
      </w:r>
      <w:r w:rsidR="001A070D">
        <w:rPr>
          <w:rFonts w:ascii="Times New Roman" w:eastAsia="Times New Roman" w:hAnsi="Times New Roman" w:cs="Times New Roman"/>
          <w:noProof/>
          <w:color w:val="000000" w:themeColor="text1"/>
          <w:sz w:val="24"/>
          <w:szCs w:val="24"/>
          <w:lang w:val="en-US"/>
        </w:rPr>
        <w:t>expected to provide all L</w:t>
      </w:r>
      <w:r w:rsidR="00573102" w:rsidRPr="002B4E57">
        <w:rPr>
          <w:rFonts w:ascii="Times New Roman" w:eastAsia="Times New Roman" w:hAnsi="Times New Roman" w:cs="Times New Roman"/>
          <w:noProof/>
          <w:color w:val="000000" w:themeColor="text1"/>
          <w:sz w:val="24"/>
          <w:szCs w:val="24"/>
          <w:lang w:val="en-US"/>
        </w:rPr>
        <w:t xml:space="preserve">egal </w:t>
      </w:r>
      <w:r w:rsidR="001A070D">
        <w:rPr>
          <w:rFonts w:ascii="Times New Roman" w:eastAsia="Times New Roman" w:hAnsi="Times New Roman" w:cs="Times New Roman"/>
          <w:noProof/>
          <w:color w:val="000000" w:themeColor="text1"/>
          <w:sz w:val="24"/>
          <w:szCs w:val="24"/>
          <w:lang w:val="en-US"/>
        </w:rPr>
        <w:t>S</w:t>
      </w:r>
      <w:r w:rsidR="00573102" w:rsidRPr="002B4E57">
        <w:rPr>
          <w:rFonts w:ascii="Times New Roman" w:eastAsia="Times New Roman" w:hAnsi="Times New Roman" w:cs="Times New Roman"/>
          <w:noProof/>
          <w:color w:val="000000" w:themeColor="text1"/>
          <w:sz w:val="24"/>
          <w:szCs w:val="24"/>
          <w:lang w:val="en-US"/>
        </w:rPr>
        <w:t>ervices in an expeditious and professional manner</w:t>
      </w:r>
      <w:r w:rsidR="00834C9E" w:rsidRPr="00834C9E">
        <w:rPr>
          <w:rFonts w:ascii="Times New Roman" w:eastAsia="Times New Roman" w:hAnsi="Times New Roman" w:cs="Times New Roman"/>
          <w:noProof/>
          <w:color w:val="000000" w:themeColor="text1"/>
          <w:sz w:val="24"/>
          <w:szCs w:val="24"/>
          <w:lang w:val="en-US"/>
        </w:rPr>
        <w:t>, under the direction of, and in consultation with, the OAG</w:t>
      </w:r>
      <w:r w:rsidR="00573102" w:rsidRPr="002B4E57">
        <w:rPr>
          <w:rFonts w:ascii="Times New Roman" w:eastAsia="Times New Roman" w:hAnsi="Times New Roman" w:cs="Times New Roman"/>
          <w:noProof/>
          <w:color w:val="000000" w:themeColor="text1"/>
          <w:sz w:val="24"/>
          <w:szCs w:val="24"/>
          <w:lang w:val="en-US"/>
        </w:rPr>
        <w:t>.</w:t>
      </w:r>
      <w:r w:rsidR="0068428E" w:rsidRPr="0068428E">
        <w:rPr>
          <w:rFonts w:ascii="Times New Roman" w:eastAsia="Times New Roman" w:hAnsi="Times New Roman" w:cs="Times New Roman"/>
          <w:noProof/>
          <w:color w:val="000000" w:themeColor="text1"/>
          <w:sz w:val="24"/>
          <w:szCs w:val="24"/>
          <w:lang w:val="en-US"/>
        </w:rPr>
        <w:t xml:space="preserve"> </w:t>
      </w:r>
      <w:r w:rsidR="0068428E">
        <w:rPr>
          <w:rFonts w:ascii="Times New Roman" w:eastAsia="Times New Roman" w:hAnsi="Times New Roman" w:cs="Times New Roman"/>
          <w:noProof/>
          <w:color w:val="000000" w:themeColor="text1"/>
          <w:sz w:val="24"/>
          <w:szCs w:val="24"/>
          <w:lang w:val="en-US"/>
        </w:rPr>
        <w:t xml:space="preserve">An Offeror may be composed of one law firm, or of two or more law firms.  If an Offeror is composed of more than one law firm, the Technical Proposal shall clearly state why it is advantagous to employ multiple law firms and will describe how the work will be divided between the participating law firms.  </w:t>
      </w:r>
    </w:p>
    <w:p w14:paraId="32E7E2D2" w14:textId="0B5E8E6E" w:rsidR="00960F7A" w:rsidRPr="00960F7A" w:rsidRDefault="00CF690D"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ab/>
      </w:r>
      <w:bookmarkStart w:id="6" w:name="_Hlk509406114"/>
      <w:r w:rsidRPr="00CF690D">
        <w:rPr>
          <w:rFonts w:ascii="Times New Roman" w:eastAsia="Times New Roman" w:hAnsi="Times New Roman" w:cs="Times New Roman"/>
          <w:noProof/>
          <w:color w:val="000000" w:themeColor="text1"/>
          <w:sz w:val="24"/>
          <w:szCs w:val="24"/>
          <w:lang w:val="en-US"/>
        </w:rPr>
        <w:t>The</w:t>
      </w:r>
      <w:r>
        <w:rPr>
          <w:rFonts w:ascii="Times New Roman" w:eastAsia="Times New Roman" w:hAnsi="Times New Roman" w:cs="Times New Roman"/>
          <w:noProof/>
          <w:color w:val="000000" w:themeColor="text1"/>
          <w:sz w:val="24"/>
          <w:szCs w:val="24"/>
          <w:lang w:val="en-US"/>
        </w:rPr>
        <w:t xml:space="preserve"> Procurement Officer</w:t>
      </w:r>
      <w:r w:rsidR="00960F7A">
        <w:rPr>
          <w:rFonts w:ascii="Times New Roman" w:eastAsia="Times New Roman" w:hAnsi="Times New Roman" w:cs="Times New Roman"/>
          <w:noProof/>
          <w:color w:val="000000" w:themeColor="text1"/>
          <w:sz w:val="24"/>
          <w:szCs w:val="24"/>
          <w:lang w:val="en-US"/>
        </w:rPr>
        <w:t xml:space="preserve"> </w:t>
      </w:r>
      <w:r>
        <w:rPr>
          <w:rFonts w:ascii="Times New Roman" w:eastAsia="Times New Roman" w:hAnsi="Times New Roman" w:cs="Times New Roman"/>
          <w:noProof/>
          <w:color w:val="000000" w:themeColor="text1"/>
          <w:sz w:val="24"/>
          <w:szCs w:val="24"/>
          <w:lang w:val="en-US"/>
        </w:rPr>
        <w:t>has determined that the</w:t>
      </w:r>
      <w:r w:rsidRPr="00CF690D">
        <w:rPr>
          <w:rFonts w:ascii="Times New Roman" w:eastAsia="Times New Roman" w:hAnsi="Times New Roman" w:cs="Times New Roman"/>
          <w:noProof/>
          <w:color w:val="000000" w:themeColor="text1"/>
          <w:sz w:val="24"/>
          <w:szCs w:val="24"/>
          <w:lang w:val="en-US"/>
        </w:rPr>
        <w:t xml:space="preserve"> </w:t>
      </w:r>
      <w:r w:rsidR="00B4023D">
        <w:rPr>
          <w:rFonts w:ascii="Times New Roman" w:eastAsia="Times New Roman" w:hAnsi="Times New Roman" w:cs="Times New Roman"/>
          <w:noProof/>
          <w:color w:val="000000" w:themeColor="text1"/>
          <w:sz w:val="24"/>
          <w:szCs w:val="24"/>
          <w:lang w:val="en-US"/>
        </w:rPr>
        <w:t>RFP</w:t>
      </w:r>
      <w:r w:rsidRPr="00CF690D">
        <w:rPr>
          <w:rFonts w:ascii="Times New Roman" w:eastAsia="Times New Roman" w:hAnsi="Times New Roman" w:cs="Times New Roman"/>
          <w:noProof/>
          <w:color w:val="000000" w:themeColor="text1"/>
          <w:sz w:val="24"/>
          <w:szCs w:val="24"/>
          <w:lang w:val="en-US"/>
        </w:rPr>
        <w:t xml:space="preserve"> process will provide the best value to the </w:t>
      </w:r>
      <w:r w:rsidR="00B4023D">
        <w:rPr>
          <w:rFonts w:ascii="Times New Roman" w:eastAsia="Times New Roman" w:hAnsi="Times New Roman" w:cs="Times New Roman"/>
          <w:noProof/>
          <w:color w:val="000000" w:themeColor="text1"/>
          <w:sz w:val="24"/>
          <w:szCs w:val="24"/>
          <w:lang w:val="en-US"/>
        </w:rPr>
        <w:t>Issuing P</w:t>
      </w:r>
      <w:r w:rsidRPr="00CF690D">
        <w:rPr>
          <w:rFonts w:ascii="Times New Roman" w:eastAsia="Times New Roman" w:hAnsi="Times New Roman" w:cs="Times New Roman"/>
          <w:noProof/>
          <w:color w:val="000000" w:themeColor="text1"/>
          <w:sz w:val="24"/>
          <w:szCs w:val="24"/>
          <w:lang w:val="en-US"/>
        </w:rPr>
        <w:t xml:space="preserve">rocurement </w:t>
      </w:r>
      <w:r w:rsidR="00B4023D">
        <w:rPr>
          <w:rFonts w:ascii="Times New Roman" w:eastAsia="Times New Roman" w:hAnsi="Times New Roman" w:cs="Times New Roman"/>
          <w:noProof/>
          <w:color w:val="000000" w:themeColor="text1"/>
          <w:sz w:val="24"/>
          <w:szCs w:val="24"/>
          <w:lang w:val="en-US"/>
        </w:rPr>
        <w:t>U</w:t>
      </w:r>
      <w:r w:rsidRPr="00CF690D">
        <w:rPr>
          <w:rFonts w:ascii="Times New Roman" w:eastAsia="Times New Roman" w:hAnsi="Times New Roman" w:cs="Times New Roman"/>
          <w:noProof/>
          <w:color w:val="000000" w:themeColor="text1"/>
          <w:sz w:val="24"/>
          <w:szCs w:val="24"/>
          <w:lang w:val="en-US"/>
        </w:rPr>
        <w:t xml:space="preserve">nit because (a) this is a procurement for professional legal services in a particularly complex and specialized area of the law, (b) cost is not the most important factor to be considered in making the selection that is most advantageous to the </w:t>
      </w:r>
      <w:r w:rsidR="00B4023D">
        <w:rPr>
          <w:rFonts w:ascii="Times New Roman" w:eastAsia="Times New Roman" w:hAnsi="Times New Roman" w:cs="Times New Roman"/>
          <w:noProof/>
          <w:color w:val="000000" w:themeColor="text1"/>
          <w:sz w:val="24"/>
          <w:szCs w:val="24"/>
          <w:lang w:val="en-US"/>
        </w:rPr>
        <w:t>I</w:t>
      </w:r>
      <w:r w:rsidR="00B531F4">
        <w:rPr>
          <w:rFonts w:ascii="Times New Roman" w:eastAsia="Times New Roman" w:hAnsi="Times New Roman" w:cs="Times New Roman"/>
          <w:noProof/>
          <w:color w:val="000000" w:themeColor="text1"/>
          <w:sz w:val="24"/>
          <w:szCs w:val="24"/>
          <w:lang w:val="en-US"/>
        </w:rPr>
        <w:t xml:space="preserve">ssuing </w:t>
      </w:r>
      <w:r w:rsidR="00B4023D">
        <w:rPr>
          <w:rFonts w:ascii="Times New Roman" w:eastAsia="Times New Roman" w:hAnsi="Times New Roman" w:cs="Times New Roman"/>
          <w:noProof/>
          <w:color w:val="000000" w:themeColor="text1"/>
          <w:sz w:val="24"/>
          <w:szCs w:val="24"/>
          <w:lang w:val="en-US"/>
        </w:rPr>
        <w:t>Procurement U</w:t>
      </w:r>
      <w:r w:rsidRPr="00CF690D">
        <w:rPr>
          <w:rFonts w:ascii="Times New Roman" w:eastAsia="Times New Roman" w:hAnsi="Times New Roman" w:cs="Times New Roman"/>
          <w:noProof/>
          <w:color w:val="000000" w:themeColor="text1"/>
          <w:sz w:val="24"/>
          <w:szCs w:val="24"/>
          <w:lang w:val="en-US"/>
        </w:rPr>
        <w:t>nit, and (c) factors such as the level of professional skill involved in</w:t>
      </w:r>
      <w:r w:rsidR="00A8111D">
        <w:rPr>
          <w:rFonts w:ascii="Times New Roman" w:eastAsia="Times New Roman" w:hAnsi="Times New Roman" w:cs="Times New Roman"/>
          <w:noProof/>
          <w:color w:val="000000" w:themeColor="text1"/>
          <w:sz w:val="24"/>
          <w:szCs w:val="24"/>
          <w:lang w:val="en-US"/>
        </w:rPr>
        <w:t xml:space="preserve"> </w:t>
      </w:r>
      <w:r w:rsidR="00EA6831">
        <w:rPr>
          <w:rFonts w:ascii="Times New Roman" w:eastAsia="Times New Roman" w:hAnsi="Times New Roman" w:cs="Times New Roman"/>
          <w:noProof/>
          <w:color w:val="000000" w:themeColor="text1"/>
          <w:sz w:val="24"/>
          <w:szCs w:val="24"/>
          <w:lang w:val="en-US"/>
        </w:rPr>
        <w:t>litigating the Monuments Litigation</w:t>
      </w:r>
      <w:r w:rsidRPr="00CF690D">
        <w:rPr>
          <w:rFonts w:ascii="Times New Roman" w:eastAsia="Times New Roman" w:hAnsi="Times New Roman" w:cs="Times New Roman"/>
          <w:noProof/>
          <w:color w:val="000000" w:themeColor="text1"/>
          <w:sz w:val="24"/>
          <w:szCs w:val="24"/>
          <w:lang w:val="en-US"/>
        </w:rPr>
        <w:t xml:space="preserve"> are highly significant in making the selection that is most advantageous to the </w:t>
      </w:r>
      <w:r w:rsidR="00B4023D">
        <w:rPr>
          <w:rFonts w:ascii="Times New Roman" w:eastAsia="Times New Roman" w:hAnsi="Times New Roman" w:cs="Times New Roman"/>
          <w:noProof/>
          <w:color w:val="000000" w:themeColor="text1"/>
          <w:sz w:val="24"/>
          <w:szCs w:val="24"/>
          <w:lang w:val="en-US"/>
        </w:rPr>
        <w:t>Issuing Procurement U</w:t>
      </w:r>
      <w:r w:rsidRPr="00CF690D">
        <w:rPr>
          <w:rFonts w:ascii="Times New Roman" w:eastAsia="Times New Roman" w:hAnsi="Times New Roman" w:cs="Times New Roman"/>
          <w:noProof/>
          <w:color w:val="000000" w:themeColor="text1"/>
          <w:sz w:val="24"/>
          <w:szCs w:val="24"/>
          <w:lang w:val="en-US"/>
        </w:rPr>
        <w:t>nit.</w:t>
      </w:r>
      <w:r w:rsidR="00285096">
        <w:rPr>
          <w:rFonts w:ascii="Times New Roman" w:eastAsia="Times New Roman" w:hAnsi="Times New Roman" w:cs="Times New Roman"/>
          <w:noProof/>
          <w:color w:val="000000" w:themeColor="text1"/>
          <w:sz w:val="24"/>
          <w:szCs w:val="24"/>
          <w:lang w:val="en-US"/>
        </w:rPr>
        <w:t xml:space="preserve">  Those factors can best be evaluated through an RFP process.</w:t>
      </w:r>
      <w:r w:rsidRPr="00CF690D">
        <w:rPr>
          <w:rFonts w:ascii="Times New Roman" w:eastAsia="Times New Roman" w:hAnsi="Times New Roman" w:cs="Times New Roman"/>
          <w:noProof/>
          <w:color w:val="000000" w:themeColor="text1"/>
          <w:sz w:val="24"/>
          <w:szCs w:val="24"/>
          <w:lang w:val="en-US"/>
        </w:rPr>
        <w:t xml:space="preserve">  </w:t>
      </w:r>
      <w:r w:rsidRPr="00CF690D">
        <w:rPr>
          <w:rFonts w:ascii="Times New Roman" w:eastAsia="Times New Roman" w:hAnsi="Times New Roman" w:cs="Times New Roman"/>
          <w:i/>
          <w:noProof/>
          <w:color w:val="000000" w:themeColor="text1"/>
          <w:sz w:val="24"/>
          <w:szCs w:val="24"/>
          <w:lang w:val="en-US"/>
        </w:rPr>
        <w:t>See,</w:t>
      </w:r>
      <w:r w:rsidRPr="00CF690D">
        <w:rPr>
          <w:rFonts w:ascii="Times New Roman" w:eastAsia="Times New Roman" w:hAnsi="Times New Roman" w:cs="Times New Roman"/>
          <w:noProof/>
          <w:color w:val="000000" w:themeColor="text1"/>
          <w:sz w:val="24"/>
          <w:szCs w:val="24"/>
          <w:lang w:val="en-US"/>
        </w:rPr>
        <w:t xml:space="preserve"> Utah Code §</w:t>
      </w:r>
      <w:r w:rsidR="00066DC5">
        <w:rPr>
          <w:rFonts w:ascii="Times New Roman" w:eastAsia="Times New Roman" w:hAnsi="Times New Roman" w:cs="Times New Roman"/>
          <w:noProof/>
          <w:color w:val="000000" w:themeColor="text1"/>
          <w:sz w:val="24"/>
          <w:szCs w:val="24"/>
          <w:lang w:val="en-US"/>
        </w:rPr>
        <w:t xml:space="preserve"> </w:t>
      </w:r>
      <w:r w:rsidRPr="00CF690D">
        <w:rPr>
          <w:rFonts w:ascii="Times New Roman" w:eastAsia="Times New Roman" w:hAnsi="Times New Roman" w:cs="Times New Roman"/>
          <w:noProof/>
          <w:color w:val="000000" w:themeColor="text1"/>
          <w:sz w:val="24"/>
          <w:szCs w:val="24"/>
          <w:lang w:val="en-US"/>
        </w:rPr>
        <w:t>63G-6a-702(1) and (2).</w:t>
      </w:r>
    </w:p>
    <w:bookmarkEnd w:id="6"/>
    <w:p w14:paraId="04F572F3" w14:textId="77777777" w:rsidR="00CF690D" w:rsidRPr="002B4E57" w:rsidRDefault="00CF690D"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noProof/>
          <w:color w:val="000000" w:themeColor="text1"/>
          <w:sz w:val="24"/>
          <w:szCs w:val="24"/>
          <w:lang w:val="en-US"/>
        </w:rPr>
      </w:pPr>
    </w:p>
    <w:p w14:paraId="1578EAA1" w14:textId="601169EB" w:rsidR="00E31042" w:rsidRDefault="00573102" w:rsidP="00200461">
      <w:pPr>
        <w:widowControl w:val="0"/>
        <w:tabs>
          <w:tab w:val="left" w:pos="0"/>
          <w:tab w:val="left" w:pos="720"/>
        </w:tabs>
        <w:autoSpaceDE w:val="0"/>
        <w:autoSpaceDN w:val="0"/>
        <w:adjustRightInd w:val="0"/>
        <w:spacing w:before="0" w:line="240" w:lineRule="auto"/>
        <w:jc w:val="left"/>
        <w:rPr>
          <w:rFonts w:cs="Times New Roman"/>
          <w:color w:val="000000" w:themeColor="text1"/>
          <w:lang w:val="en-US"/>
        </w:rPr>
      </w:pPr>
      <w:r w:rsidRPr="002B4E57">
        <w:rPr>
          <w:rFonts w:ascii="Times New Roman" w:eastAsia="Times New Roman" w:hAnsi="Times New Roman" w:cs="Times New Roman"/>
          <w:b/>
          <w:bCs/>
          <w:color w:val="000000" w:themeColor="text1"/>
          <w:sz w:val="24"/>
          <w:szCs w:val="24"/>
          <w:u w:val="single"/>
          <w:lang w:val="en-US"/>
        </w:rPr>
        <w:t>1.</w:t>
      </w:r>
      <w:r w:rsidR="004411A3">
        <w:rPr>
          <w:rFonts w:ascii="Times New Roman" w:eastAsia="Times New Roman" w:hAnsi="Times New Roman" w:cs="Times New Roman"/>
          <w:b/>
          <w:bCs/>
          <w:color w:val="000000" w:themeColor="text1"/>
          <w:sz w:val="24"/>
          <w:szCs w:val="24"/>
          <w:u w:val="single"/>
          <w:lang w:val="en-US"/>
        </w:rPr>
        <w:t>3</w:t>
      </w:r>
      <w:r w:rsidRPr="002B4E57">
        <w:rPr>
          <w:rFonts w:ascii="Times New Roman" w:eastAsia="Times New Roman" w:hAnsi="Times New Roman" w:cs="Times New Roman"/>
          <w:b/>
          <w:bCs/>
          <w:color w:val="000000" w:themeColor="text1"/>
          <w:sz w:val="24"/>
          <w:szCs w:val="24"/>
          <w:u w:val="single"/>
          <w:lang w:val="en-US"/>
        </w:rPr>
        <w:tab/>
      </w:r>
      <w:r w:rsidR="0068428E">
        <w:rPr>
          <w:rFonts w:ascii="Times New Roman" w:eastAsia="Times New Roman" w:hAnsi="Times New Roman" w:cs="Times New Roman"/>
          <w:b/>
          <w:bCs/>
          <w:color w:val="000000" w:themeColor="text1"/>
          <w:sz w:val="24"/>
          <w:szCs w:val="24"/>
          <w:u w:val="single"/>
          <w:lang w:val="en-US"/>
        </w:rPr>
        <w:t xml:space="preserve">SUMMARY OF THE </w:t>
      </w:r>
      <w:r w:rsidR="00EA6831">
        <w:rPr>
          <w:rFonts w:ascii="Times New Roman" w:eastAsia="Times New Roman" w:hAnsi="Times New Roman" w:cs="Times New Roman"/>
          <w:b/>
          <w:bCs/>
          <w:color w:val="000000" w:themeColor="text1"/>
          <w:sz w:val="24"/>
          <w:szCs w:val="24"/>
          <w:u w:val="single"/>
          <w:lang w:val="en-US"/>
        </w:rPr>
        <w:t>M</w:t>
      </w:r>
      <w:r w:rsidR="0042151A">
        <w:rPr>
          <w:rFonts w:ascii="Times New Roman" w:eastAsia="Times New Roman" w:hAnsi="Times New Roman" w:cs="Times New Roman"/>
          <w:b/>
          <w:bCs/>
          <w:color w:val="000000" w:themeColor="text1"/>
          <w:sz w:val="24"/>
          <w:szCs w:val="24"/>
          <w:u w:val="single"/>
          <w:lang w:val="en-US"/>
        </w:rPr>
        <w:t xml:space="preserve">ONUMENTS </w:t>
      </w:r>
      <w:r w:rsidR="00EA6831">
        <w:rPr>
          <w:rFonts w:ascii="Times New Roman" w:eastAsia="Times New Roman" w:hAnsi="Times New Roman" w:cs="Times New Roman"/>
          <w:b/>
          <w:bCs/>
          <w:color w:val="000000" w:themeColor="text1"/>
          <w:sz w:val="24"/>
          <w:szCs w:val="24"/>
          <w:u w:val="single"/>
          <w:lang w:val="en-US"/>
        </w:rPr>
        <w:t>PROCLAMATIONS</w:t>
      </w:r>
    </w:p>
    <w:p w14:paraId="01F22F69" w14:textId="77777777" w:rsidR="00276BDD" w:rsidRPr="009008F5" w:rsidRDefault="00276BDD" w:rsidP="00200461">
      <w:pPr>
        <w:widowControl w:val="0"/>
        <w:tabs>
          <w:tab w:val="left" w:pos="0"/>
          <w:tab w:val="left" w:pos="720"/>
        </w:tabs>
        <w:autoSpaceDE w:val="0"/>
        <w:autoSpaceDN w:val="0"/>
        <w:adjustRightInd w:val="0"/>
        <w:spacing w:before="0" w:line="240" w:lineRule="auto"/>
        <w:jc w:val="left"/>
        <w:rPr>
          <w:rFonts w:cs="Times New Roman"/>
          <w:color w:val="000000" w:themeColor="text1"/>
          <w:sz w:val="24"/>
          <w:szCs w:val="24"/>
          <w:lang w:val="en-US"/>
        </w:rPr>
      </w:pPr>
      <w:r>
        <w:rPr>
          <w:rFonts w:cs="Times New Roman"/>
          <w:color w:val="000000" w:themeColor="text1"/>
          <w:lang w:val="en-US"/>
        </w:rPr>
        <w:tab/>
      </w:r>
      <w:r w:rsidRPr="009008F5">
        <w:rPr>
          <w:rFonts w:cs="Times New Roman"/>
          <w:color w:val="000000" w:themeColor="text1"/>
          <w:sz w:val="24"/>
          <w:szCs w:val="24"/>
          <w:lang w:val="en-US"/>
        </w:rPr>
        <w:t xml:space="preserve">The Antiquities Act provides that “[t]he President may, in the President’s discretion, declare by public proclamation historic landmarks, historic and prehistoric structures, and other objects of historic or scientific interest that are situated on land owned or controlled by the Federal Government to be national monuments.” 54 U.S.C. § 320301(a). Accordingly, “[t]he President may reserve parcels of land as part of the national monuments.” 54 U.S.C. § 320301(b). “The limits of the parcels shall be confined to the smallest area compatible with the proper care and management of the objects to be protected.” 54 U.S.C. § 320301(b). </w:t>
      </w:r>
    </w:p>
    <w:p w14:paraId="44A4F80A" w14:textId="6F5A5245" w:rsidR="009008F5" w:rsidRDefault="00276BDD" w:rsidP="00200461">
      <w:pPr>
        <w:widowControl w:val="0"/>
        <w:tabs>
          <w:tab w:val="left" w:pos="0"/>
          <w:tab w:val="left" w:pos="720"/>
        </w:tabs>
        <w:autoSpaceDE w:val="0"/>
        <w:autoSpaceDN w:val="0"/>
        <w:adjustRightInd w:val="0"/>
        <w:spacing w:before="0" w:line="240" w:lineRule="auto"/>
        <w:jc w:val="left"/>
        <w:rPr>
          <w:rFonts w:cs="Times New Roman"/>
          <w:color w:val="000000" w:themeColor="text1"/>
          <w:sz w:val="24"/>
          <w:szCs w:val="24"/>
          <w:lang w:val="en-US"/>
        </w:rPr>
      </w:pPr>
      <w:r w:rsidRPr="009008F5">
        <w:rPr>
          <w:rFonts w:cs="Times New Roman"/>
          <w:color w:val="000000" w:themeColor="text1"/>
          <w:sz w:val="24"/>
          <w:szCs w:val="24"/>
          <w:lang w:val="en-US"/>
        </w:rPr>
        <w:tab/>
      </w:r>
      <w:r w:rsidR="0042151A" w:rsidRPr="009008F5">
        <w:rPr>
          <w:rFonts w:cs="Times New Roman"/>
          <w:color w:val="000000" w:themeColor="text1"/>
          <w:sz w:val="24"/>
          <w:szCs w:val="24"/>
          <w:lang w:val="en-US"/>
        </w:rPr>
        <w:t>On October 8, 2021,</w:t>
      </w:r>
      <w:r w:rsidR="00824623" w:rsidRPr="009008F5">
        <w:rPr>
          <w:rFonts w:cs="Times New Roman"/>
          <w:color w:val="000000" w:themeColor="text1"/>
          <w:sz w:val="24"/>
          <w:szCs w:val="24"/>
          <w:lang w:val="en-US"/>
        </w:rPr>
        <w:t xml:space="preserve"> pursuant to his authority under the Antiquities Act,</w:t>
      </w:r>
      <w:r w:rsidR="0042151A" w:rsidRPr="009008F5">
        <w:rPr>
          <w:rFonts w:cs="Times New Roman"/>
          <w:color w:val="000000" w:themeColor="text1"/>
          <w:sz w:val="24"/>
          <w:szCs w:val="24"/>
          <w:lang w:val="en-US"/>
        </w:rPr>
        <w:t xml:space="preserve"> President Biden issued two proclamations relating to</w:t>
      </w:r>
      <w:r w:rsidRPr="009008F5">
        <w:rPr>
          <w:rFonts w:cs="Times New Roman"/>
          <w:color w:val="000000" w:themeColor="text1"/>
          <w:sz w:val="24"/>
          <w:szCs w:val="24"/>
          <w:lang w:val="en-US"/>
        </w:rPr>
        <w:t xml:space="preserve"> two</w:t>
      </w:r>
      <w:r w:rsidR="0042151A" w:rsidRPr="009008F5">
        <w:rPr>
          <w:rFonts w:cs="Times New Roman"/>
          <w:color w:val="000000" w:themeColor="text1"/>
          <w:sz w:val="24"/>
          <w:szCs w:val="24"/>
          <w:lang w:val="en-US"/>
        </w:rPr>
        <w:t xml:space="preserve"> </w:t>
      </w:r>
      <w:r w:rsidR="0036246F">
        <w:rPr>
          <w:rFonts w:cs="Times New Roman"/>
          <w:color w:val="000000" w:themeColor="text1"/>
          <w:sz w:val="24"/>
          <w:szCs w:val="24"/>
          <w:lang w:val="en-US"/>
        </w:rPr>
        <w:t xml:space="preserve">previously designated and subsequently </w:t>
      </w:r>
      <w:r w:rsidR="007D3133">
        <w:rPr>
          <w:rFonts w:cs="Times New Roman"/>
          <w:color w:val="000000" w:themeColor="text1"/>
          <w:sz w:val="24"/>
          <w:szCs w:val="24"/>
          <w:lang w:val="en-US"/>
        </w:rPr>
        <w:t>diminished</w:t>
      </w:r>
      <w:r w:rsidR="0036246F">
        <w:rPr>
          <w:rFonts w:cs="Times New Roman"/>
          <w:color w:val="000000" w:themeColor="text1"/>
          <w:sz w:val="24"/>
          <w:szCs w:val="24"/>
          <w:lang w:val="en-US"/>
        </w:rPr>
        <w:t xml:space="preserve"> </w:t>
      </w:r>
      <w:r w:rsidR="0042151A" w:rsidRPr="009008F5">
        <w:rPr>
          <w:rFonts w:cs="Times New Roman"/>
          <w:color w:val="000000" w:themeColor="text1"/>
          <w:sz w:val="24"/>
          <w:szCs w:val="24"/>
          <w:lang w:val="en-US"/>
        </w:rPr>
        <w:t>national monument</w:t>
      </w:r>
      <w:r w:rsidRPr="009008F5">
        <w:rPr>
          <w:rFonts w:cs="Times New Roman"/>
          <w:color w:val="000000" w:themeColor="text1"/>
          <w:sz w:val="24"/>
          <w:szCs w:val="24"/>
          <w:lang w:val="en-US"/>
        </w:rPr>
        <w:t>s</w:t>
      </w:r>
      <w:r w:rsidR="0042151A" w:rsidRPr="009008F5">
        <w:rPr>
          <w:rFonts w:cs="Times New Roman"/>
          <w:color w:val="000000" w:themeColor="text1"/>
          <w:sz w:val="24"/>
          <w:szCs w:val="24"/>
          <w:lang w:val="en-US"/>
        </w:rPr>
        <w:t xml:space="preserve"> in Utah</w:t>
      </w:r>
      <w:r w:rsidRPr="009008F5">
        <w:rPr>
          <w:rFonts w:cs="Times New Roman"/>
          <w:color w:val="000000" w:themeColor="text1"/>
          <w:sz w:val="24"/>
          <w:szCs w:val="24"/>
          <w:lang w:val="en-US"/>
        </w:rPr>
        <w:t xml:space="preserve">: </w:t>
      </w:r>
      <w:r w:rsidR="0042151A" w:rsidRPr="009008F5">
        <w:rPr>
          <w:rFonts w:cs="Times New Roman"/>
          <w:color w:val="000000" w:themeColor="text1"/>
          <w:sz w:val="24"/>
          <w:szCs w:val="24"/>
          <w:lang w:val="en-US"/>
        </w:rPr>
        <w:t xml:space="preserve">Proclamation </w:t>
      </w:r>
      <w:r w:rsidR="009008F5">
        <w:rPr>
          <w:rFonts w:cs="Times New Roman"/>
          <w:color w:val="000000" w:themeColor="text1"/>
          <w:sz w:val="24"/>
          <w:szCs w:val="24"/>
          <w:lang w:val="en-US"/>
        </w:rPr>
        <w:t>10285</w:t>
      </w:r>
      <w:r w:rsidR="0042151A" w:rsidRPr="009008F5">
        <w:rPr>
          <w:rFonts w:cs="Times New Roman"/>
          <w:color w:val="000000" w:themeColor="text1"/>
          <w:sz w:val="24"/>
          <w:szCs w:val="24"/>
          <w:lang w:val="en-US"/>
        </w:rPr>
        <w:t>,</w:t>
      </w:r>
      <w:r w:rsidR="009008F5">
        <w:rPr>
          <w:rFonts w:cs="Times New Roman"/>
          <w:color w:val="000000" w:themeColor="text1"/>
          <w:sz w:val="24"/>
          <w:szCs w:val="24"/>
          <w:lang w:val="en-US"/>
        </w:rPr>
        <w:t xml:space="preserve"> </w:t>
      </w:r>
      <w:r w:rsidR="0042151A" w:rsidRPr="009008F5">
        <w:rPr>
          <w:rFonts w:cs="Times New Roman"/>
          <w:color w:val="000000" w:themeColor="text1"/>
          <w:sz w:val="24"/>
          <w:szCs w:val="24"/>
          <w:lang w:val="en-US"/>
        </w:rPr>
        <w:t>Bears Ears National Monument</w:t>
      </w:r>
      <w:r w:rsidR="009008F5">
        <w:rPr>
          <w:rFonts w:cs="Times New Roman"/>
          <w:color w:val="000000" w:themeColor="text1"/>
          <w:sz w:val="24"/>
          <w:szCs w:val="24"/>
          <w:lang w:val="en-US"/>
        </w:rPr>
        <w:t>,</w:t>
      </w:r>
      <w:r w:rsidR="0042151A" w:rsidRPr="009008F5">
        <w:rPr>
          <w:rFonts w:cs="Times New Roman"/>
          <w:color w:val="000000" w:themeColor="text1"/>
          <w:sz w:val="24"/>
          <w:szCs w:val="24"/>
          <w:lang w:val="en-US"/>
        </w:rPr>
        <w:t xml:space="preserve"> </w:t>
      </w:r>
      <w:r w:rsidRPr="009008F5">
        <w:rPr>
          <w:rFonts w:cs="Times New Roman"/>
          <w:color w:val="000000" w:themeColor="text1"/>
          <w:sz w:val="24"/>
          <w:szCs w:val="24"/>
          <w:lang w:val="en-US"/>
        </w:rPr>
        <w:t xml:space="preserve">and Proclamation </w:t>
      </w:r>
      <w:r w:rsidR="009008F5">
        <w:rPr>
          <w:rFonts w:cs="Times New Roman"/>
          <w:color w:val="000000" w:themeColor="text1"/>
          <w:sz w:val="24"/>
          <w:szCs w:val="24"/>
          <w:lang w:val="en-US"/>
        </w:rPr>
        <w:t>10286</w:t>
      </w:r>
      <w:r w:rsidRPr="009008F5">
        <w:rPr>
          <w:rFonts w:cs="Times New Roman"/>
          <w:color w:val="000000" w:themeColor="text1"/>
          <w:sz w:val="24"/>
          <w:szCs w:val="24"/>
          <w:lang w:val="en-US"/>
        </w:rPr>
        <w:t>, Grand Staircase-Escalante National Monument.</w:t>
      </w:r>
      <w:r w:rsidR="009008F5">
        <w:rPr>
          <w:rFonts w:cs="Times New Roman"/>
          <w:color w:val="000000" w:themeColor="text1"/>
          <w:sz w:val="24"/>
          <w:szCs w:val="24"/>
          <w:lang w:val="en-US"/>
        </w:rPr>
        <w:t xml:space="preserve"> </w:t>
      </w:r>
    </w:p>
    <w:p w14:paraId="7EAFAD02" w14:textId="33F6C5DC" w:rsidR="005409EB" w:rsidRPr="00BB3A44" w:rsidRDefault="009008F5" w:rsidP="00200461">
      <w:pPr>
        <w:widowControl w:val="0"/>
        <w:tabs>
          <w:tab w:val="left" w:pos="0"/>
          <w:tab w:val="left" w:pos="720"/>
        </w:tabs>
        <w:autoSpaceDE w:val="0"/>
        <w:autoSpaceDN w:val="0"/>
        <w:adjustRightInd w:val="0"/>
        <w:spacing w:before="0" w:line="240" w:lineRule="auto"/>
        <w:jc w:val="left"/>
        <w:rPr>
          <w:rFonts w:cs="Times New Roman"/>
          <w:color w:val="000000" w:themeColor="text1"/>
          <w:sz w:val="24"/>
          <w:szCs w:val="24"/>
          <w:lang w:val="en-US"/>
        </w:rPr>
      </w:pPr>
      <w:r>
        <w:rPr>
          <w:rFonts w:cs="Times New Roman"/>
          <w:color w:val="000000" w:themeColor="text1"/>
          <w:sz w:val="24"/>
          <w:szCs w:val="24"/>
          <w:lang w:val="en-US"/>
        </w:rPr>
        <w:tab/>
      </w:r>
      <w:r w:rsidR="007D3133">
        <w:rPr>
          <w:rFonts w:cs="Times New Roman"/>
          <w:color w:val="000000" w:themeColor="text1"/>
          <w:sz w:val="24"/>
          <w:szCs w:val="24"/>
          <w:lang w:val="en-US"/>
        </w:rPr>
        <w:t>On December 28, 2016</w:t>
      </w:r>
      <w:r w:rsidR="003774BD">
        <w:rPr>
          <w:rFonts w:cs="Times New Roman"/>
          <w:color w:val="000000" w:themeColor="text1"/>
          <w:sz w:val="24"/>
          <w:szCs w:val="24"/>
          <w:lang w:val="en-US"/>
        </w:rPr>
        <w:t>,</w:t>
      </w:r>
      <w:r w:rsidR="007D3133">
        <w:rPr>
          <w:rFonts w:cs="Times New Roman"/>
          <w:color w:val="000000" w:themeColor="text1"/>
          <w:sz w:val="24"/>
          <w:szCs w:val="24"/>
          <w:lang w:val="en-US"/>
        </w:rPr>
        <w:t xml:space="preserve"> </w:t>
      </w:r>
      <w:r w:rsidR="0042151A" w:rsidRPr="009008F5">
        <w:rPr>
          <w:rFonts w:cs="Times New Roman"/>
          <w:color w:val="000000" w:themeColor="text1"/>
          <w:sz w:val="24"/>
          <w:szCs w:val="24"/>
          <w:lang w:val="en-US"/>
        </w:rPr>
        <w:t>President Obama created the Bears Ears National Monument in Proclamation 9558</w:t>
      </w:r>
      <w:r w:rsidR="00276BDD" w:rsidRPr="009008F5">
        <w:rPr>
          <w:rFonts w:cs="Times New Roman"/>
          <w:color w:val="000000" w:themeColor="text1"/>
          <w:sz w:val="24"/>
          <w:szCs w:val="24"/>
          <w:lang w:val="en-US"/>
        </w:rPr>
        <w:t>, which</w:t>
      </w:r>
      <w:r w:rsidR="0042151A" w:rsidRPr="009008F5">
        <w:rPr>
          <w:rFonts w:cs="Times New Roman"/>
          <w:color w:val="000000" w:themeColor="text1"/>
          <w:sz w:val="24"/>
          <w:szCs w:val="24"/>
          <w:lang w:val="en-US"/>
        </w:rPr>
        <w:t xml:space="preserve"> </w:t>
      </w:r>
      <w:r w:rsidR="00276BDD" w:rsidRPr="009008F5">
        <w:rPr>
          <w:rFonts w:cs="Times New Roman"/>
          <w:color w:val="000000" w:themeColor="text1"/>
          <w:sz w:val="24"/>
          <w:szCs w:val="24"/>
          <w:lang w:val="en-US"/>
        </w:rPr>
        <w:t>reserved</w:t>
      </w:r>
      <w:r w:rsidR="0042151A" w:rsidRPr="009008F5">
        <w:rPr>
          <w:rFonts w:cs="Times New Roman"/>
          <w:color w:val="000000" w:themeColor="text1"/>
          <w:sz w:val="24"/>
          <w:szCs w:val="24"/>
          <w:lang w:val="en-US"/>
        </w:rPr>
        <w:t xml:space="preserve"> 1.35 million acres within the boundaries of the monument. On December 4, 2017, President Trump issued Proclamation 9681</w:t>
      </w:r>
      <w:r w:rsidR="00276BDD" w:rsidRPr="009008F5">
        <w:rPr>
          <w:rFonts w:cs="Times New Roman"/>
          <w:color w:val="000000" w:themeColor="text1"/>
          <w:sz w:val="24"/>
          <w:szCs w:val="24"/>
          <w:lang w:val="en-US"/>
        </w:rPr>
        <w:t xml:space="preserve">, </w:t>
      </w:r>
      <w:r w:rsidR="0042151A" w:rsidRPr="009008F5">
        <w:rPr>
          <w:rFonts w:cs="Times New Roman"/>
          <w:color w:val="000000" w:themeColor="text1"/>
          <w:sz w:val="24"/>
          <w:szCs w:val="24"/>
          <w:lang w:val="en-US"/>
        </w:rPr>
        <w:t>reduc</w:t>
      </w:r>
      <w:r w:rsidR="00276BDD" w:rsidRPr="009008F5">
        <w:rPr>
          <w:rFonts w:cs="Times New Roman"/>
          <w:color w:val="000000" w:themeColor="text1"/>
          <w:sz w:val="24"/>
          <w:szCs w:val="24"/>
          <w:lang w:val="en-US"/>
        </w:rPr>
        <w:t>ing</w:t>
      </w:r>
      <w:r w:rsidR="0042151A" w:rsidRPr="009008F5">
        <w:rPr>
          <w:rFonts w:cs="Times New Roman"/>
          <w:color w:val="000000" w:themeColor="text1"/>
          <w:sz w:val="24"/>
          <w:szCs w:val="24"/>
          <w:lang w:val="en-US"/>
        </w:rPr>
        <w:t xml:space="preserve"> </w:t>
      </w:r>
      <w:r w:rsidR="00276BDD" w:rsidRPr="009008F5">
        <w:rPr>
          <w:rFonts w:cs="Times New Roman"/>
          <w:color w:val="000000" w:themeColor="text1"/>
          <w:sz w:val="24"/>
          <w:szCs w:val="24"/>
          <w:lang w:val="en-US"/>
        </w:rPr>
        <w:t>Bears Ears</w:t>
      </w:r>
      <w:r w:rsidR="007D3133">
        <w:rPr>
          <w:rFonts w:cs="Times New Roman"/>
          <w:color w:val="000000" w:themeColor="text1"/>
          <w:sz w:val="24"/>
          <w:szCs w:val="24"/>
          <w:lang w:val="en-US"/>
        </w:rPr>
        <w:t xml:space="preserve"> National</w:t>
      </w:r>
      <w:r w:rsidR="00276BDD" w:rsidRPr="009008F5">
        <w:rPr>
          <w:rFonts w:cs="Times New Roman"/>
          <w:color w:val="000000" w:themeColor="text1"/>
          <w:sz w:val="24"/>
          <w:szCs w:val="24"/>
          <w:lang w:val="en-US"/>
        </w:rPr>
        <w:t xml:space="preserve"> </w:t>
      </w:r>
      <w:r>
        <w:rPr>
          <w:rFonts w:cs="Times New Roman"/>
          <w:color w:val="000000" w:themeColor="text1"/>
          <w:sz w:val="24"/>
          <w:szCs w:val="24"/>
          <w:lang w:val="en-US"/>
        </w:rPr>
        <w:t xml:space="preserve">Monument </w:t>
      </w:r>
      <w:r w:rsidR="0042151A" w:rsidRPr="009008F5">
        <w:rPr>
          <w:rFonts w:cs="Times New Roman"/>
          <w:color w:val="000000" w:themeColor="text1"/>
          <w:sz w:val="24"/>
          <w:szCs w:val="24"/>
          <w:lang w:val="en-US"/>
        </w:rPr>
        <w:t>lands to 201,876 acres</w:t>
      </w:r>
      <w:r w:rsidR="005409EB" w:rsidRPr="009008F5">
        <w:rPr>
          <w:rFonts w:cs="Times New Roman"/>
          <w:color w:val="000000" w:themeColor="text1"/>
          <w:sz w:val="24"/>
          <w:szCs w:val="24"/>
          <w:lang w:val="en-US"/>
        </w:rPr>
        <w:t>, but included 11,200 acres not previously described by President Obama</w:t>
      </w:r>
      <w:r w:rsidR="0042151A" w:rsidRPr="009008F5">
        <w:rPr>
          <w:rFonts w:cs="Times New Roman"/>
          <w:color w:val="000000" w:themeColor="text1"/>
          <w:sz w:val="24"/>
          <w:szCs w:val="24"/>
          <w:lang w:val="en-US"/>
        </w:rPr>
        <w:t xml:space="preserve">. </w:t>
      </w:r>
      <w:r w:rsidR="00276BDD" w:rsidRPr="009008F5">
        <w:rPr>
          <w:rFonts w:cs="Times New Roman"/>
          <w:color w:val="000000" w:themeColor="text1"/>
          <w:sz w:val="24"/>
          <w:szCs w:val="24"/>
          <w:lang w:val="en-US"/>
        </w:rPr>
        <w:t xml:space="preserve">President </w:t>
      </w:r>
      <w:r w:rsidR="0042151A" w:rsidRPr="009008F5">
        <w:rPr>
          <w:rFonts w:cs="Times New Roman"/>
          <w:color w:val="000000" w:themeColor="text1"/>
          <w:sz w:val="24"/>
          <w:szCs w:val="24"/>
          <w:lang w:val="en-US"/>
        </w:rPr>
        <w:t xml:space="preserve">Biden’s </w:t>
      </w:r>
      <w:r w:rsidR="007D3133">
        <w:rPr>
          <w:rFonts w:cs="Times New Roman"/>
          <w:color w:val="000000" w:themeColor="text1"/>
          <w:sz w:val="24"/>
          <w:szCs w:val="24"/>
          <w:lang w:val="en-US"/>
        </w:rPr>
        <w:t xml:space="preserve">October 8, 2021 </w:t>
      </w:r>
      <w:r w:rsidR="0042151A" w:rsidRPr="009008F5">
        <w:rPr>
          <w:rFonts w:cs="Times New Roman"/>
          <w:color w:val="000000" w:themeColor="text1"/>
          <w:sz w:val="24"/>
          <w:szCs w:val="24"/>
          <w:lang w:val="en-US"/>
        </w:rPr>
        <w:t xml:space="preserve">Bears Ears Proclamation </w:t>
      </w:r>
      <w:r w:rsidR="00E0167E">
        <w:rPr>
          <w:rFonts w:cs="Times New Roman"/>
          <w:color w:val="000000" w:themeColor="text1"/>
          <w:sz w:val="24"/>
          <w:szCs w:val="24"/>
          <w:lang w:val="en-US"/>
        </w:rPr>
        <w:t>“restored”</w:t>
      </w:r>
      <w:r w:rsidR="0042151A" w:rsidRPr="009008F5">
        <w:rPr>
          <w:rFonts w:cs="Times New Roman"/>
          <w:color w:val="000000" w:themeColor="text1"/>
          <w:sz w:val="24"/>
          <w:szCs w:val="24"/>
          <w:lang w:val="en-US"/>
        </w:rPr>
        <w:t xml:space="preserve"> the </w:t>
      </w:r>
      <w:r w:rsidR="007D3133">
        <w:rPr>
          <w:rFonts w:cs="Times New Roman"/>
          <w:color w:val="000000" w:themeColor="text1"/>
          <w:sz w:val="24"/>
          <w:szCs w:val="24"/>
          <w:lang w:val="en-US"/>
        </w:rPr>
        <w:t xml:space="preserve">monument </w:t>
      </w:r>
      <w:r w:rsidR="0042151A" w:rsidRPr="009008F5">
        <w:rPr>
          <w:rFonts w:cs="Times New Roman"/>
          <w:color w:val="000000" w:themeColor="text1"/>
          <w:sz w:val="24"/>
          <w:szCs w:val="24"/>
          <w:lang w:val="en-US"/>
        </w:rPr>
        <w:t xml:space="preserve">area to </w:t>
      </w:r>
      <w:r w:rsidR="00276BDD" w:rsidRPr="009008F5">
        <w:rPr>
          <w:rFonts w:cs="Times New Roman"/>
          <w:color w:val="000000" w:themeColor="text1"/>
          <w:sz w:val="24"/>
          <w:szCs w:val="24"/>
          <w:lang w:val="en-US"/>
        </w:rPr>
        <w:t xml:space="preserve">include the 1.35 million acres described in </w:t>
      </w:r>
      <w:r w:rsidR="0042151A" w:rsidRPr="009008F5">
        <w:rPr>
          <w:rFonts w:cs="Times New Roman"/>
          <w:color w:val="000000" w:themeColor="text1"/>
          <w:sz w:val="24"/>
          <w:szCs w:val="24"/>
          <w:lang w:val="en-US"/>
        </w:rPr>
        <w:t>President Obama’s</w:t>
      </w:r>
      <w:r w:rsidR="00276BDD" w:rsidRPr="009008F5">
        <w:rPr>
          <w:rFonts w:cs="Times New Roman"/>
          <w:color w:val="000000" w:themeColor="text1"/>
          <w:sz w:val="24"/>
          <w:szCs w:val="24"/>
          <w:lang w:val="en-US"/>
        </w:rPr>
        <w:t xml:space="preserve"> 9558 Proclamation, </w:t>
      </w:r>
      <w:r w:rsidR="007D3133">
        <w:rPr>
          <w:rFonts w:cs="Times New Roman"/>
          <w:color w:val="000000" w:themeColor="text1"/>
          <w:sz w:val="24"/>
          <w:szCs w:val="24"/>
          <w:lang w:val="en-US"/>
        </w:rPr>
        <w:t>supplemented by the</w:t>
      </w:r>
      <w:r w:rsidR="00276BDD" w:rsidRPr="009008F5">
        <w:rPr>
          <w:rFonts w:cs="Times New Roman"/>
          <w:color w:val="000000" w:themeColor="text1"/>
          <w:sz w:val="24"/>
          <w:szCs w:val="24"/>
          <w:lang w:val="en-US"/>
        </w:rPr>
        <w:t xml:space="preserve"> 11,200 acres </w:t>
      </w:r>
      <w:r w:rsidR="005409EB" w:rsidRPr="009008F5">
        <w:rPr>
          <w:rFonts w:cs="Times New Roman"/>
          <w:color w:val="000000" w:themeColor="text1"/>
          <w:sz w:val="24"/>
          <w:szCs w:val="24"/>
          <w:lang w:val="en-US"/>
        </w:rPr>
        <w:t>added by</w:t>
      </w:r>
      <w:r w:rsidR="00276BDD" w:rsidRPr="009008F5">
        <w:rPr>
          <w:rFonts w:cs="Times New Roman"/>
          <w:color w:val="000000" w:themeColor="text1"/>
          <w:sz w:val="24"/>
          <w:szCs w:val="24"/>
          <w:lang w:val="en-US"/>
        </w:rPr>
        <w:t xml:space="preserve"> President Trump’s 9681 Proclamation</w:t>
      </w:r>
      <w:r w:rsidR="005409EB" w:rsidRPr="009008F5">
        <w:rPr>
          <w:rFonts w:cs="Times New Roman"/>
          <w:color w:val="000000" w:themeColor="text1"/>
          <w:sz w:val="24"/>
          <w:szCs w:val="24"/>
          <w:lang w:val="en-US"/>
        </w:rPr>
        <w:t>.</w:t>
      </w:r>
    </w:p>
    <w:p w14:paraId="624082B3" w14:textId="0749FFBC" w:rsidR="009008F5" w:rsidRPr="00BB3A44" w:rsidRDefault="009008F5" w:rsidP="009008F5">
      <w:pPr>
        <w:widowControl w:val="0"/>
        <w:tabs>
          <w:tab w:val="left" w:pos="0"/>
          <w:tab w:val="left" w:pos="720"/>
        </w:tabs>
        <w:autoSpaceDE w:val="0"/>
        <w:autoSpaceDN w:val="0"/>
        <w:adjustRightInd w:val="0"/>
        <w:spacing w:before="0" w:line="240" w:lineRule="auto"/>
        <w:jc w:val="left"/>
        <w:rPr>
          <w:rFonts w:cs="Times New Roman"/>
          <w:color w:val="000000" w:themeColor="text1"/>
          <w:sz w:val="24"/>
          <w:szCs w:val="24"/>
          <w:lang w:val="en-US"/>
        </w:rPr>
      </w:pPr>
      <w:r w:rsidRPr="00BB3A44">
        <w:rPr>
          <w:rFonts w:cs="Times New Roman"/>
          <w:color w:val="000000" w:themeColor="text1"/>
          <w:sz w:val="24"/>
          <w:szCs w:val="24"/>
          <w:lang w:val="en-US"/>
        </w:rPr>
        <w:tab/>
      </w:r>
      <w:r w:rsidR="00E0167E">
        <w:rPr>
          <w:rFonts w:cs="Times New Roman"/>
          <w:color w:val="000000" w:themeColor="text1"/>
          <w:sz w:val="24"/>
          <w:szCs w:val="24"/>
          <w:lang w:val="en-US"/>
        </w:rPr>
        <w:t>In September</w:t>
      </w:r>
      <w:r w:rsidR="003774BD">
        <w:rPr>
          <w:rFonts w:cs="Times New Roman"/>
          <w:color w:val="000000" w:themeColor="text1"/>
          <w:sz w:val="24"/>
          <w:szCs w:val="24"/>
          <w:lang w:val="en-US"/>
        </w:rPr>
        <w:t xml:space="preserve"> </w:t>
      </w:r>
      <w:r w:rsidR="00E0167E">
        <w:rPr>
          <w:rFonts w:cs="Times New Roman"/>
          <w:color w:val="000000" w:themeColor="text1"/>
          <w:sz w:val="24"/>
          <w:szCs w:val="24"/>
          <w:lang w:val="en-US"/>
        </w:rPr>
        <w:t>1996</w:t>
      </w:r>
      <w:r w:rsidR="003774BD">
        <w:rPr>
          <w:rFonts w:cs="Times New Roman"/>
          <w:color w:val="000000" w:themeColor="text1"/>
          <w:sz w:val="24"/>
          <w:szCs w:val="24"/>
          <w:lang w:val="en-US"/>
        </w:rPr>
        <w:t>,</w:t>
      </w:r>
      <w:r w:rsidR="00E0167E">
        <w:rPr>
          <w:rFonts w:cs="Times New Roman"/>
          <w:color w:val="000000" w:themeColor="text1"/>
          <w:sz w:val="24"/>
          <w:szCs w:val="24"/>
          <w:lang w:val="en-US"/>
        </w:rPr>
        <w:t xml:space="preserve"> </w:t>
      </w:r>
      <w:r w:rsidRPr="00BB3A44">
        <w:rPr>
          <w:rFonts w:cs="Times New Roman"/>
          <w:color w:val="000000" w:themeColor="text1"/>
          <w:sz w:val="24"/>
          <w:szCs w:val="24"/>
          <w:lang w:val="en-US"/>
        </w:rPr>
        <w:t>President Clinton designated the Grand Staircase-Escalante National Monument in Proclamation 6920</w:t>
      </w:r>
      <w:r w:rsidR="00BB3A44" w:rsidRPr="00BB3A44">
        <w:rPr>
          <w:rFonts w:cs="Times New Roman"/>
          <w:color w:val="000000" w:themeColor="text1"/>
          <w:sz w:val="24"/>
          <w:szCs w:val="24"/>
          <w:lang w:val="en-US"/>
        </w:rPr>
        <w:t xml:space="preserve">. The boundaries encompassed 1.87 million acres. </w:t>
      </w:r>
      <w:r w:rsidR="00BB3A44" w:rsidRPr="00BB3A44">
        <w:rPr>
          <w:sz w:val="24"/>
          <w:szCs w:val="24"/>
        </w:rPr>
        <w:t>On December 4, 2017, President Donald Trump issued Proclamation 9682 to reduce the monument by over 860,000 acres.</w:t>
      </w:r>
      <w:r w:rsidR="00BB3A44">
        <w:rPr>
          <w:sz w:val="24"/>
          <w:szCs w:val="24"/>
          <w:lang w:val="en-US"/>
        </w:rPr>
        <w:t xml:space="preserve"> President Biden’s Grand Staircase-Escalante Monument Proclamation</w:t>
      </w:r>
      <w:r w:rsidR="00E0167E">
        <w:rPr>
          <w:sz w:val="24"/>
          <w:szCs w:val="24"/>
          <w:lang w:val="en-US"/>
        </w:rPr>
        <w:t xml:space="preserve"> “restored”</w:t>
      </w:r>
      <w:r w:rsidR="00BB3A44">
        <w:rPr>
          <w:sz w:val="24"/>
          <w:szCs w:val="24"/>
          <w:lang w:val="en-US"/>
        </w:rPr>
        <w:t xml:space="preserve"> the area to </w:t>
      </w:r>
      <w:r w:rsidR="00E0167E">
        <w:rPr>
          <w:sz w:val="24"/>
          <w:szCs w:val="24"/>
          <w:lang w:val="en-US"/>
        </w:rPr>
        <w:t xml:space="preserve">again </w:t>
      </w:r>
      <w:r w:rsidR="00BB3A44">
        <w:rPr>
          <w:sz w:val="24"/>
          <w:szCs w:val="24"/>
          <w:lang w:val="en-US"/>
        </w:rPr>
        <w:t>include 1.87 million acres.</w:t>
      </w:r>
      <w:r w:rsidR="00BB3A44" w:rsidRPr="00BB3A44">
        <w:rPr>
          <w:rFonts w:cs="Times New Roman"/>
          <w:color w:val="000000" w:themeColor="text1"/>
          <w:sz w:val="24"/>
          <w:szCs w:val="24"/>
          <w:lang w:val="en-US"/>
        </w:rPr>
        <w:t xml:space="preserve"> </w:t>
      </w:r>
      <w:r w:rsidRPr="00BB3A44">
        <w:rPr>
          <w:rFonts w:cs="Times New Roman"/>
          <w:color w:val="000000" w:themeColor="text1"/>
          <w:sz w:val="24"/>
          <w:szCs w:val="24"/>
          <w:lang w:val="en-US"/>
        </w:rPr>
        <w:t xml:space="preserve">  </w:t>
      </w:r>
    </w:p>
    <w:p w14:paraId="02C5A2B3" w14:textId="687A4A87" w:rsidR="00545B27" w:rsidRPr="00BB3A44" w:rsidRDefault="0068428E"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BB3A44">
        <w:rPr>
          <w:rFonts w:cs="Times New Roman"/>
          <w:color w:val="000000" w:themeColor="text1"/>
          <w:sz w:val="24"/>
          <w:szCs w:val="24"/>
          <w:lang w:val="en-US"/>
        </w:rPr>
        <w:t xml:space="preserve"> </w:t>
      </w:r>
      <w:r w:rsidR="00E31042" w:rsidRPr="00BB3A44">
        <w:rPr>
          <w:rFonts w:cs="Times New Roman"/>
          <w:color w:val="000000" w:themeColor="text1"/>
          <w:sz w:val="24"/>
          <w:szCs w:val="24"/>
          <w:lang w:val="en-US"/>
        </w:rPr>
        <w:tab/>
      </w:r>
      <w:r w:rsidRPr="00BB3A44">
        <w:rPr>
          <w:rFonts w:cs="Times New Roman"/>
          <w:color w:val="000000" w:themeColor="text1"/>
          <w:sz w:val="24"/>
          <w:szCs w:val="24"/>
          <w:lang w:val="en-US"/>
        </w:rPr>
        <w:t xml:space="preserve">Please note that this summary is provided for convenience of potential Offerors only for the purpose of gaining a rudimentary understanding of the nature of </w:t>
      </w:r>
      <w:r w:rsidR="005409EB" w:rsidRPr="00BB3A44">
        <w:rPr>
          <w:rFonts w:cs="Times New Roman"/>
          <w:color w:val="000000" w:themeColor="text1"/>
          <w:sz w:val="24"/>
          <w:szCs w:val="24"/>
          <w:lang w:val="en-US"/>
        </w:rPr>
        <w:t>the Monuments Litigation</w:t>
      </w:r>
      <w:r w:rsidRPr="00BB3A44">
        <w:rPr>
          <w:rFonts w:cs="Times New Roman"/>
          <w:color w:val="000000" w:themeColor="text1"/>
          <w:sz w:val="24"/>
          <w:szCs w:val="24"/>
          <w:lang w:val="en-US"/>
        </w:rPr>
        <w:t xml:space="preserve">. Nothing in this summary </w:t>
      </w:r>
      <w:r w:rsidR="005409EB" w:rsidRPr="00BB3A44">
        <w:rPr>
          <w:rFonts w:cs="Times New Roman"/>
          <w:color w:val="000000" w:themeColor="text1"/>
          <w:sz w:val="24"/>
          <w:szCs w:val="24"/>
          <w:lang w:val="en-US"/>
        </w:rPr>
        <w:t>is intended to waive any claims available to the State of Utah.</w:t>
      </w:r>
    </w:p>
    <w:p w14:paraId="72FF6B4A" w14:textId="77777777" w:rsidR="00573102" w:rsidRPr="002B4E57"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2B4E57">
        <w:rPr>
          <w:rFonts w:ascii="Times New Roman" w:eastAsia="Times New Roman" w:hAnsi="Times New Roman" w:cs="Times New Roman"/>
          <w:b/>
          <w:bCs/>
          <w:color w:val="000000" w:themeColor="text1"/>
          <w:sz w:val="24"/>
          <w:szCs w:val="24"/>
          <w:u w:val="single"/>
          <w:lang w:val="en-US"/>
        </w:rPr>
        <w:t>1.</w:t>
      </w:r>
      <w:r w:rsidR="00C20A48">
        <w:rPr>
          <w:rFonts w:ascii="Times New Roman" w:eastAsia="Times New Roman" w:hAnsi="Times New Roman" w:cs="Times New Roman"/>
          <w:b/>
          <w:bCs/>
          <w:color w:val="000000" w:themeColor="text1"/>
          <w:sz w:val="24"/>
          <w:szCs w:val="24"/>
          <w:u w:val="single"/>
          <w:lang w:val="en-US"/>
        </w:rPr>
        <w:t>4</w:t>
      </w:r>
      <w:r w:rsidRPr="002B4E57">
        <w:rPr>
          <w:rFonts w:ascii="Times New Roman" w:eastAsia="Times New Roman" w:hAnsi="Times New Roman" w:cs="Times New Roman"/>
          <w:b/>
          <w:bCs/>
          <w:color w:val="000000" w:themeColor="text1"/>
          <w:sz w:val="24"/>
          <w:szCs w:val="24"/>
          <w:u w:val="single"/>
          <w:lang w:val="en-US"/>
        </w:rPr>
        <w:tab/>
      </w:r>
      <w:r w:rsidRPr="002B4E57">
        <w:rPr>
          <w:rFonts w:ascii="Times New Roman" w:eastAsia="Times New Roman" w:hAnsi="Times New Roman" w:cs="Times New Roman"/>
          <w:b/>
          <w:bCs/>
          <w:color w:val="000000" w:themeColor="text1"/>
          <w:sz w:val="24"/>
          <w:szCs w:val="24"/>
          <w:u w:val="single"/>
          <w:lang w:val="en-US"/>
        </w:rPr>
        <w:fldChar w:fldCharType="begin"/>
      </w:r>
      <w:r w:rsidRPr="002B4E57">
        <w:rPr>
          <w:rFonts w:ascii="Times New Roman" w:eastAsia="Times New Roman" w:hAnsi="Times New Roman" w:cs="Times New Roman"/>
          <w:b/>
          <w:bCs/>
          <w:color w:val="000000" w:themeColor="text1"/>
          <w:sz w:val="24"/>
          <w:szCs w:val="24"/>
          <w:u w:val="single"/>
          <w:lang w:val="en-US"/>
        </w:rPr>
        <w:instrText xml:space="preserve">PRIVATE </w:instrText>
      </w:r>
      <w:r w:rsidRPr="002B4E57">
        <w:rPr>
          <w:rFonts w:ascii="Times New Roman" w:eastAsia="Times New Roman" w:hAnsi="Times New Roman" w:cs="Times New Roman"/>
          <w:b/>
          <w:bCs/>
          <w:color w:val="000000" w:themeColor="text1"/>
          <w:sz w:val="24"/>
          <w:szCs w:val="24"/>
          <w:u w:val="single"/>
          <w:lang w:val="en-US"/>
        </w:rPr>
        <w:fldChar w:fldCharType="end"/>
      </w:r>
      <w:r w:rsidRPr="002B4E57">
        <w:rPr>
          <w:rFonts w:ascii="Times New Roman" w:eastAsia="Times New Roman" w:hAnsi="Times New Roman" w:cs="Times New Roman"/>
          <w:b/>
          <w:bCs/>
          <w:color w:val="000000" w:themeColor="text1"/>
          <w:sz w:val="24"/>
          <w:szCs w:val="24"/>
          <w:u w:val="single"/>
          <w:lang w:val="en-US"/>
        </w:rPr>
        <w:t>ISSUING PROCUREMENT UNIT, CONDUCTING PROCUREMENT UNIT, AND RFP SOLICITATION NUMBER</w:t>
      </w:r>
    </w:p>
    <w:p w14:paraId="3771367E" w14:textId="327C9BDC" w:rsidR="00573102" w:rsidRPr="00BB3A44" w:rsidRDefault="00632C78"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2B4E57">
        <w:rPr>
          <w:rFonts w:ascii="Times New Roman" w:eastAsia="Times New Roman" w:hAnsi="Times New Roman" w:cs="Times New Roman"/>
          <w:color w:val="000000" w:themeColor="text1"/>
          <w:sz w:val="24"/>
          <w:szCs w:val="24"/>
          <w:lang w:val="en-US"/>
        </w:rPr>
        <w:tab/>
      </w:r>
      <w:r w:rsidR="007A7E98">
        <w:rPr>
          <w:rFonts w:ascii="Times New Roman" w:eastAsia="Times New Roman" w:hAnsi="Times New Roman" w:cs="Times New Roman"/>
          <w:color w:val="000000" w:themeColor="text1"/>
          <w:sz w:val="24"/>
          <w:szCs w:val="24"/>
          <w:lang w:val="en-US"/>
        </w:rPr>
        <w:t>T</w:t>
      </w:r>
      <w:r w:rsidR="00573102" w:rsidRPr="002B4E57">
        <w:rPr>
          <w:rFonts w:ascii="Times New Roman" w:eastAsia="Times New Roman" w:hAnsi="Times New Roman" w:cs="Times New Roman"/>
          <w:color w:val="000000" w:themeColor="text1"/>
          <w:sz w:val="24"/>
          <w:szCs w:val="24"/>
          <w:lang w:val="en-US"/>
        </w:rPr>
        <w:t xml:space="preserve">he </w:t>
      </w:r>
      <w:r w:rsidR="007A7E98">
        <w:rPr>
          <w:rFonts w:ascii="Times New Roman" w:eastAsia="Times New Roman" w:hAnsi="Times New Roman" w:cs="Times New Roman"/>
          <w:color w:val="000000" w:themeColor="text1"/>
          <w:sz w:val="24"/>
          <w:szCs w:val="24"/>
          <w:lang w:val="en-US"/>
        </w:rPr>
        <w:t>OAG</w:t>
      </w:r>
      <w:r w:rsidR="00573102" w:rsidRPr="002B4E57">
        <w:rPr>
          <w:rFonts w:ascii="Times New Roman" w:eastAsia="Times New Roman" w:hAnsi="Times New Roman" w:cs="Times New Roman"/>
          <w:color w:val="000000" w:themeColor="text1"/>
          <w:sz w:val="24"/>
          <w:szCs w:val="24"/>
          <w:lang w:val="en-US"/>
        </w:rPr>
        <w:t xml:space="preserve"> is the Issuing Procurement Unit</w:t>
      </w:r>
      <w:r w:rsidRPr="002B4E57">
        <w:rPr>
          <w:rFonts w:ascii="Times New Roman" w:eastAsia="Times New Roman" w:hAnsi="Times New Roman" w:cs="Times New Roman"/>
          <w:color w:val="000000" w:themeColor="text1"/>
          <w:sz w:val="24"/>
          <w:szCs w:val="24"/>
          <w:lang w:val="en-US"/>
        </w:rPr>
        <w:t xml:space="preserve"> and the Conducting Procurement Unit</w:t>
      </w:r>
      <w:r w:rsidR="00573102" w:rsidRPr="002B4E57">
        <w:rPr>
          <w:rFonts w:ascii="Times New Roman" w:eastAsia="Times New Roman" w:hAnsi="Times New Roman" w:cs="Times New Roman"/>
          <w:color w:val="000000" w:themeColor="text1"/>
          <w:sz w:val="24"/>
          <w:szCs w:val="24"/>
          <w:lang w:val="en-US"/>
        </w:rPr>
        <w:t xml:space="preserve"> for this RFP and all subsequent addenda relating to it. </w:t>
      </w:r>
      <w:r w:rsidR="00754ABC">
        <w:rPr>
          <w:rFonts w:ascii="Times New Roman" w:eastAsia="Times New Roman" w:hAnsi="Times New Roman" w:cs="Times New Roman"/>
          <w:color w:val="000000" w:themeColor="text1"/>
          <w:sz w:val="24"/>
          <w:szCs w:val="24"/>
          <w:lang w:val="en-US"/>
        </w:rPr>
        <w:t xml:space="preserve"> </w:t>
      </w:r>
      <w:r w:rsidR="007A7E98">
        <w:rPr>
          <w:rFonts w:ascii="Times New Roman" w:eastAsia="Times New Roman" w:hAnsi="Times New Roman" w:cs="Times New Roman"/>
          <w:color w:val="000000" w:themeColor="text1"/>
          <w:sz w:val="24"/>
          <w:szCs w:val="24"/>
          <w:lang w:val="en-US"/>
        </w:rPr>
        <w:t xml:space="preserve">The Procurement Officer </w:t>
      </w:r>
      <w:r w:rsidR="00960F7A">
        <w:rPr>
          <w:rFonts w:ascii="Times New Roman" w:eastAsia="Times New Roman" w:hAnsi="Times New Roman" w:cs="Times New Roman"/>
          <w:color w:val="000000" w:themeColor="text1"/>
          <w:sz w:val="24"/>
          <w:szCs w:val="24"/>
          <w:lang w:val="en-US"/>
        </w:rPr>
        <w:t xml:space="preserve">for </w:t>
      </w:r>
      <w:r w:rsidR="00464DF9">
        <w:rPr>
          <w:rFonts w:ascii="Times New Roman" w:eastAsia="Times New Roman" w:hAnsi="Times New Roman" w:cs="Times New Roman"/>
          <w:color w:val="000000" w:themeColor="text1"/>
          <w:sz w:val="24"/>
          <w:szCs w:val="24"/>
          <w:lang w:val="en-US"/>
        </w:rPr>
        <w:t>t</w:t>
      </w:r>
      <w:r w:rsidR="00960F7A">
        <w:rPr>
          <w:rFonts w:ascii="Times New Roman" w:eastAsia="Times New Roman" w:hAnsi="Times New Roman" w:cs="Times New Roman"/>
          <w:color w:val="000000" w:themeColor="text1"/>
          <w:sz w:val="24"/>
          <w:szCs w:val="24"/>
          <w:lang w:val="en-US"/>
        </w:rPr>
        <w:t xml:space="preserve">his procurement </w:t>
      </w:r>
      <w:r w:rsidR="007A7E98">
        <w:rPr>
          <w:rFonts w:ascii="Times New Roman" w:eastAsia="Times New Roman" w:hAnsi="Times New Roman" w:cs="Times New Roman"/>
          <w:color w:val="000000" w:themeColor="text1"/>
          <w:sz w:val="24"/>
          <w:szCs w:val="24"/>
          <w:lang w:val="en-US"/>
        </w:rPr>
        <w:t>is</w:t>
      </w:r>
      <w:r w:rsidR="00901D15">
        <w:rPr>
          <w:rFonts w:ascii="Times New Roman" w:eastAsia="Times New Roman" w:hAnsi="Times New Roman" w:cs="Times New Roman"/>
          <w:color w:val="000000" w:themeColor="text1"/>
          <w:sz w:val="24"/>
          <w:szCs w:val="24"/>
          <w:lang w:val="en-US"/>
        </w:rPr>
        <w:t xml:space="preserve"> Melissa Holyoak.</w:t>
      </w:r>
      <w:r w:rsidR="007A7E98">
        <w:rPr>
          <w:rFonts w:ascii="Times New Roman" w:eastAsia="Times New Roman" w:hAnsi="Times New Roman" w:cs="Times New Roman"/>
          <w:color w:val="000000" w:themeColor="text1"/>
          <w:sz w:val="24"/>
          <w:szCs w:val="24"/>
          <w:lang w:val="en-US"/>
        </w:rPr>
        <w:t xml:space="preserve"> </w:t>
      </w:r>
      <w:r w:rsidR="009416FD">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The </w:t>
      </w:r>
      <w:r w:rsidR="00754ABC">
        <w:rPr>
          <w:rFonts w:ascii="Times New Roman" w:eastAsia="Times New Roman" w:hAnsi="Times New Roman" w:cs="Times New Roman"/>
          <w:color w:val="000000" w:themeColor="text1"/>
          <w:sz w:val="24"/>
          <w:szCs w:val="24"/>
          <w:lang w:val="en-US"/>
        </w:rPr>
        <w:t>solicitation</w:t>
      </w:r>
      <w:r w:rsidR="00754ABC" w:rsidRPr="002B4E57">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number for this RFP is</w:t>
      </w:r>
      <w:r w:rsidR="002E5D1E">
        <w:rPr>
          <w:rFonts w:ascii="Times New Roman" w:eastAsia="Times New Roman" w:hAnsi="Times New Roman" w:cs="Times New Roman"/>
          <w:color w:val="000000" w:themeColor="text1"/>
          <w:sz w:val="24"/>
          <w:szCs w:val="24"/>
          <w:lang w:val="en-US"/>
        </w:rPr>
        <w:t xml:space="preserve"> </w:t>
      </w:r>
      <w:r w:rsidR="00754ABC">
        <w:rPr>
          <w:rFonts w:ascii="Times New Roman" w:eastAsia="Times New Roman" w:hAnsi="Times New Roman" w:cs="Times New Roman"/>
          <w:color w:val="000000" w:themeColor="text1"/>
          <w:sz w:val="24"/>
          <w:szCs w:val="24"/>
          <w:lang w:val="en-US"/>
        </w:rPr>
        <w:t>listed above, and</w:t>
      </w:r>
      <w:r w:rsidR="00573102" w:rsidRPr="002B4E57">
        <w:rPr>
          <w:rFonts w:ascii="Times New Roman" w:eastAsia="Times New Roman" w:hAnsi="Times New Roman" w:cs="Times New Roman"/>
          <w:color w:val="000000" w:themeColor="text1"/>
          <w:sz w:val="24"/>
          <w:szCs w:val="24"/>
          <w:lang w:val="en-US"/>
        </w:rPr>
        <w:t xml:space="preserve"> must </w:t>
      </w:r>
      <w:r w:rsidR="00CB1154">
        <w:rPr>
          <w:rFonts w:ascii="Times New Roman" w:eastAsia="Times New Roman" w:hAnsi="Times New Roman" w:cs="Times New Roman"/>
          <w:color w:val="000000" w:themeColor="text1"/>
          <w:sz w:val="24"/>
          <w:szCs w:val="24"/>
          <w:lang w:val="en-US"/>
        </w:rPr>
        <w:t>appear</w:t>
      </w:r>
      <w:r w:rsidR="00573102" w:rsidRPr="002B4E57">
        <w:rPr>
          <w:rFonts w:ascii="Times New Roman" w:eastAsia="Times New Roman" w:hAnsi="Times New Roman" w:cs="Times New Roman"/>
          <w:color w:val="000000" w:themeColor="text1"/>
          <w:sz w:val="24"/>
          <w:szCs w:val="24"/>
          <w:lang w:val="en-US"/>
        </w:rPr>
        <w:t xml:space="preserve"> on all </w:t>
      </w:r>
      <w:r w:rsidR="00C616D4">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s, correspondence, and documentation relating to this RFP.</w:t>
      </w:r>
    </w:p>
    <w:p w14:paraId="0D445B7D" w14:textId="77777777" w:rsidR="00573102" w:rsidRPr="002B4E57"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2B4E57">
        <w:rPr>
          <w:rFonts w:ascii="Times New Roman" w:eastAsia="Times New Roman" w:hAnsi="Times New Roman" w:cs="Times New Roman"/>
          <w:b/>
          <w:bCs/>
          <w:color w:val="000000" w:themeColor="text1"/>
          <w:sz w:val="24"/>
          <w:szCs w:val="24"/>
          <w:u w:val="single"/>
          <w:lang w:val="en-US"/>
        </w:rPr>
        <w:t>1.</w:t>
      </w:r>
      <w:r w:rsidR="00C20A48">
        <w:rPr>
          <w:rFonts w:ascii="Times New Roman" w:eastAsia="Times New Roman" w:hAnsi="Times New Roman" w:cs="Times New Roman"/>
          <w:b/>
          <w:bCs/>
          <w:color w:val="000000" w:themeColor="text1"/>
          <w:sz w:val="24"/>
          <w:szCs w:val="24"/>
          <w:u w:val="single"/>
          <w:lang w:val="en-US"/>
        </w:rPr>
        <w:t>5</w:t>
      </w:r>
      <w:r w:rsidRPr="002B4E57">
        <w:rPr>
          <w:rFonts w:ascii="Times New Roman" w:eastAsia="Times New Roman" w:hAnsi="Times New Roman" w:cs="Times New Roman"/>
          <w:b/>
          <w:bCs/>
          <w:color w:val="000000" w:themeColor="text1"/>
          <w:sz w:val="24"/>
          <w:szCs w:val="24"/>
          <w:u w:val="single"/>
          <w:lang w:val="en-US"/>
        </w:rPr>
        <w:tab/>
        <w:t>QUESTION</w:t>
      </w:r>
      <w:r w:rsidR="007C4A24">
        <w:rPr>
          <w:rFonts w:ascii="Times New Roman" w:eastAsia="Times New Roman" w:hAnsi="Times New Roman" w:cs="Times New Roman"/>
          <w:b/>
          <w:bCs/>
          <w:color w:val="000000" w:themeColor="text1"/>
          <w:sz w:val="24"/>
          <w:szCs w:val="24"/>
          <w:u w:val="single"/>
          <w:lang w:val="en-US"/>
        </w:rPr>
        <w:t>S</w:t>
      </w:r>
      <w:r w:rsidRPr="002B4E57">
        <w:rPr>
          <w:rFonts w:ascii="Times New Roman" w:eastAsia="Times New Roman" w:hAnsi="Times New Roman" w:cs="Times New Roman"/>
          <w:b/>
          <w:bCs/>
          <w:color w:val="000000" w:themeColor="text1"/>
          <w:sz w:val="24"/>
          <w:szCs w:val="24"/>
          <w:u w:val="single"/>
          <w:lang w:val="en-US"/>
        </w:rPr>
        <w:t xml:space="preserve"> AND ANSWER</w:t>
      </w:r>
      <w:r w:rsidR="007C4A24">
        <w:rPr>
          <w:rFonts w:ascii="Times New Roman" w:eastAsia="Times New Roman" w:hAnsi="Times New Roman" w:cs="Times New Roman"/>
          <w:b/>
          <w:bCs/>
          <w:color w:val="000000" w:themeColor="text1"/>
          <w:sz w:val="24"/>
          <w:szCs w:val="24"/>
          <w:u w:val="single"/>
          <w:lang w:val="en-US"/>
        </w:rPr>
        <w:t>S</w:t>
      </w:r>
    </w:p>
    <w:p w14:paraId="12768A7A" w14:textId="22A457D7" w:rsidR="00573102" w:rsidRPr="002B4E57" w:rsidRDefault="00632C78"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2B4E57">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 xml:space="preserve">All questions </w:t>
      </w:r>
      <w:r w:rsidR="00573102" w:rsidRPr="002B4E57">
        <w:rPr>
          <w:rFonts w:ascii="Times New Roman" w:eastAsia="Times New Roman" w:hAnsi="Times New Roman" w:cs="Times New Roman"/>
          <w:b/>
          <w:i/>
          <w:color w:val="000000" w:themeColor="text1"/>
          <w:sz w:val="24"/>
          <w:szCs w:val="24"/>
          <w:lang w:val="en-US"/>
        </w:rPr>
        <w:t>MUST</w:t>
      </w:r>
      <w:r w:rsidR="00573102" w:rsidRPr="002B4E57">
        <w:rPr>
          <w:rFonts w:ascii="Times New Roman" w:eastAsia="Times New Roman" w:hAnsi="Times New Roman" w:cs="Times New Roman"/>
          <w:color w:val="000000" w:themeColor="text1"/>
          <w:sz w:val="24"/>
          <w:szCs w:val="24"/>
          <w:lang w:val="en-US"/>
        </w:rPr>
        <w:t xml:space="preserve"> be submitted through </w:t>
      </w:r>
      <w:r w:rsidR="00EF11CF">
        <w:rPr>
          <w:rFonts w:ascii="Times New Roman" w:eastAsia="Times New Roman" w:hAnsi="Times New Roman" w:cs="Times New Roman"/>
          <w:color w:val="000000" w:themeColor="text1"/>
          <w:sz w:val="24"/>
          <w:szCs w:val="24"/>
          <w:lang w:val="en-US"/>
        </w:rPr>
        <w:t>U3P</w:t>
      </w:r>
      <w:r w:rsidR="00573102" w:rsidRPr="002B4E57">
        <w:rPr>
          <w:rFonts w:ascii="Times New Roman" w:eastAsia="Times New Roman" w:hAnsi="Times New Roman" w:cs="Times New Roman"/>
          <w:color w:val="000000" w:themeColor="text1"/>
          <w:sz w:val="24"/>
          <w:szCs w:val="24"/>
          <w:lang w:val="en-US"/>
        </w:rPr>
        <w:t xml:space="preserve"> </w:t>
      </w:r>
      <w:r w:rsidR="007F6958" w:rsidRPr="002B4E57">
        <w:rPr>
          <w:rFonts w:ascii="Times New Roman" w:eastAsia="Times New Roman" w:hAnsi="Times New Roman" w:cs="Times New Roman"/>
          <w:color w:val="000000" w:themeColor="text1"/>
          <w:sz w:val="24"/>
          <w:szCs w:val="24"/>
          <w:lang w:val="en-US"/>
        </w:rPr>
        <w:t>before the Question Period End</w:t>
      </w:r>
      <w:r w:rsidR="002B4E57">
        <w:rPr>
          <w:rFonts w:ascii="Times New Roman" w:eastAsia="Times New Roman" w:hAnsi="Times New Roman" w:cs="Times New Roman"/>
          <w:color w:val="000000" w:themeColor="text1"/>
          <w:sz w:val="24"/>
          <w:szCs w:val="24"/>
          <w:lang w:val="en-US"/>
        </w:rPr>
        <w:t xml:space="preserve"> </w:t>
      </w:r>
      <w:r w:rsidR="00464DF9">
        <w:rPr>
          <w:rFonts w:ascii="Times New Roman" w:eastAsia="Times New Roman" w:hAnsi="Times New Roman" w:cs="Times New Roman"/>
          <w:color w:val="000000" w:themeColor="text1"/>
          <w:sz w:val="24"/>
          <w:szCs w:val="24"/>
          <w:lang w:val="en-US"/>
        </w:rPr>
        <w:t>D</w:t>
      </w:r>
      <w:r w:rsidR="002B4E57">
        <w:rPr>
          <w:rFonts w:ascii="Times New Roman" w:eastAsia="Times New Roman" w:hAnsi="Times New Roman" w:cs="Times New Roman"/>
          <w:color w:val="000000" w:themeColor="text1"/>
          <w:sz w:val="24"/>
          <w:szCs w:val="24"/>
          <w:lang w:val="en-US"/>
        </w:rPr>
        <w:t>ate</w:t>
      </w:r>
      <w:r w:rsidR="00573102" w:rsidRPr="002B4E57">
        <w:rPr>
          <w:rFonts w:ascii="Times New Roman" w:eastAsia="Times New Roman" w:hAnsi="Times New Roman" w:cs="Times New Roman"/>
          <w:color w:val="000000" w:themeColor="text1"/>
          <w:sz w:val="24"/>
          <w:szCs w:val="24"/>
          <w:lang w:val="en-US"/>
        </w:rPr>
        <w:t xml:space="preserve">. </w:t>
      </w:r>
      <w:r w:rsidR="002B4E57">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bCs/>
          <w:color w:val="000000" w:themeColor="text1"/>
          <w:spacing w:val="-5"/>
          <w:sz w:val="24"/>
          <w:szCs w:val="24"/>
          <w:lang w:val="en-US"/>
        </w:rPr>
        <w:t>Questions submitted through any other channel will not be answered.</w:t>
      </w:r>
      <w:r w:rsidR="00573102" w:rsidRPr="002B4E57">
        <w:rPr>
          <w:rFonts w:ascii="Times New Roman" w:eastAsia="Times New Roman" w:hAnsi="Times New Roman" w:cs="Times New Roman"/>
          <w:b/>
          <w:bCs/>
          <w:color w:val="000000" w:themeColor="text1"/>
          <w:spacing w:val="-5"/>
          <w:sz w:val="24"/>
          <w:szCs w:val="24"/>
          <w:lang w:val="en-US"/>
        </w:rPr>
        <w:t xml:space="preserve"> </w:t>
      </w:r>
      <w:r w:rsidR="00B53C9A" w:rsidRPr="002B4E57">
        <w:rPr>
          <w:rFonts w:ascii="Times New Roman" w:eastAsia="Times New Roman" w:hAnsi="Times New Roman" w:cs="Times New Roman"/>
          <w:b/>
          <w:bCs/>
          <w:color w:val="000000" w:themeColor="text1"/>
          <w:spacing w:val="-5"/>
          <w:sz w:val="24"/>
          <w:szCs w:val="24"/>
          <w:lang w:val="en-US"/>
        </w:rPr>
        <w:t xml:space="preserve"> </w:t>
      </w:r>
      <w:r w:rsidR="00CB1154">
        <w:rPr>
          <w:rFonts w:ascii="Times New Roman" w:eastAsia="Times New Roman" w:hAnsi="Times New Roman" w:cs="Times New Roman"/>
          <w:bCs/>
          <w:color w:val="000000" w:themeColor="text1"/>
          <w:spacing w:val="-5"/>
          <w:sz w:val="24"/>
          <w:szCs w:val="24"/>
          <w:lang w:val="en-US"/>
        </w:rPr>
        <w:t xml:space="preserve">Answers may be provided </w:t>
      </w:r>
      <w:r w:rsidR="00CB1154">
        <w:rPr>
          <w:rFonts w:ascii="Times New Roman" w:eastAsia="Times New Roman" w:hAnsi="Times New Roman" w:cs="Times New Roman"/>
          <w:bCs/>
          <w:color w:val="000000" w:themeColor="text1"/>
          <w:spacing w:val="-5"/>
          <w:sz w:val="24"/>
          <w:szCs w:val="24"/>
          <w:lang w:val="en-US"/>
        </w:rPr>
        <w:lastRenderedPageBreak/>
        <w:t>individually or</w:t>
      </w:r>
      <w:r w:rsidR="00573102" w:rsidRPr="002B4E57">
        <w:rPr>
          <w:rFonts w:ascii="Times New Roman" w:eastAsia="Times New Roman" w:hAnsi="Times New Roman" w:cs="Times New Roman"/>
          <w:bCs/>
          <w:color w:val="000000" w:themeColor="text1"/>
          <w:spacing w:val="-5"/>
          <w:sz w:val="24"/>
          <w:szCs w:val="24"/>
          <w:lang w:val="en-US"/>
        </w:rPr>
        <w:t xml:space="preserve"> compiled into one docum</w:t>
      </w:r>
      <w:r w:rsidR="00C3506F">
        <w:rPr>
          <w:rFonts w:ascii="Times New Roman" w:eastAsia="Times New Roman" w:hAnsi="Times New Roman" w:cs="Times New Roman"/>
          <w:bCs/>
          <w:color w:val="000000" w:themeColor="text1"/>
          <w:spacing w:val="-5"/>
          <w:sz w:val="24"/>
          <w:szCs w:val="24"/>
          <w:lang w:val="en-US"/>
        </w:rPr>
        <w:t>ent</w:t>
      </w:r>
      <w:r w:rsidR="00464DF9">
        <w:rPr>
          <w:rFonts w:ascii="Times New Roman" w:eastAsia="Times New Roman" w:hAnsi="Times New Roman" w:cs="Times New Roman"/>
          <w:bCs/>
          <w:color w:val="000000" w:themeColor="text1"/>
          <w:spacing w:val="-5"/>
          <w:sz w:val="24"/>
          <w:szCs w:val="24"/>
          <w:lang w:val="en-US"/>
        </w:rPr>
        <w:t>.  A</w:t>
      </w:r>
      <w:r w:rsidR="00C3506F">
        <w:rPr>
          <w:rFonts w:ascii="Times New Roman" w:eastAsia="Times New Roman" w:hAnsi="Times New Roman" w:cs="Times New Roman"/>
          <w:bCs/>
          <w:color w:val="000000" w:themeColor="text1"/>
          <w:spacing w:val="-5"/>
          <w:sz w:val="24"/>
          <w:szCs w:val="24"/>
          <w:lang w:val="en-US"/>
        </w:rPr>
        <w:t xml:space="preserve">ll answers will be posted on </w:t>
      </w:r>
      <w:r w:rsidR="00EF11CF">
        <w:rPr>
          <w:rFonts w:ascii="Times New Roman" w:eastAsia="Times New Roman" w:hAnsi="Times New Roman" w:cs="Times New Roman"/>
          <w:bCs/>
          <w:color w:val="000000" w:themeColor="text1"/>
          <w:spacing w:val="-5"/>
          <w:sz w:val="24"/>
          <w:szCs w:val="24"/>
          <w:lang w:val="en-US"/>
        </w:rPr>
        <w:t>U3P</w:t>
      </w:r>
      <w:r w:rsidR="00573102" w:rsidRPr="002B4E57">
        <w:rPr>
          <w:rFonts w:ascii="Times New Roman" w:eastAsia="Times New Roman" w:hAnsi="Times New Roman" w:cs="Times New Roman"/>
          <w:bCs/>
          <w:color w:val="000000" w:themeColor="text1"/>
          <w:spacing w:val="-5"/>
          <w:sz w:val="24"/>
          <w:szCs w:val="24"/>
          <w:lang w:val="en-US"/>
        </w:rPr>
        <w:t>.</w:t>
      </w:r>
      <w:r w:rsidRPr="002B4E57">
        <w:rPr>
          <w:rFonts w:ascii="Times New Roman" w:eastAsia="Times New Roman" w:hAnsi="Times New Roman" w:cs="Times New Roman"/>
          <w:bCs/>
          <w:color w:val="000000" w:themeColor="text1"/>
          <w:spacing w:val="-5"/>
          <w:sz w:val="24"/>
          <w:szCs w:val="24"/>
          <w:lang w:val="en-US"/>
        </w:rPr>
        <w:t xml:space="preserve">  </w:t>
      </w:r>
      <w:r w:rsidR="002B4E57">
        <w:rPr>
          <w:rFonts w:ascii="Times New Roman" w:eastAsia="Times New Roman" w:hAnsi="Times New Roman" w:cs="Times New Roman"/>
          <w:bCs/>
          <w:color w:val="000000" w:themeColor="text1"/>
          <w:spacing w:val="-5"/>
          <w:sz w:val="24"/>
          <w:szCs w:val="24"/>
          <w:lang w:val="en-US"/>
        </w:rPr>
        <w:t xml:space="preserve"> </w:t>
      </w:r>
      <w:r w:rsidRPr="002B4E57">
        <w:rPr>
          <w:rFonts w:ascii="Times New Roman" w:eastAsia="Times New Roman" w:hAnsi="Times New Roman" w:cs="Times New Roman"/>
          <w:bCs/>
          <w:color w:val="000000" w:themeColor="text1"/>
          <w:spacing w:val="-5"/>
          <w:sz w:val="24"/>
          <w:szCs w:val="24"/>
          <w:lang w:val="en-US"/>
        </w:rPr>
        <w:t xml:space="preserve">The OAG will make reasonable efforts to </w:t>
      </w:r>
      <w:r w:rsidR="00CB1154">
        <w:rPr>
          <w:rFonts w:ascii="Times New Roman" w:eastAsia="Times New Roman" w:hAnsi="Times New Roman" w:cs="Times New Roman"/>
          <w:bCs/>
          <w:color w:val="000000" w:themeColor="text1"/>
          <w:spacing w:val="-5"/>
          <w:sz w:val="24"/>
          <w:szCs w:val="24"/>
          <w:lang w:val="en-US"/>
        </w:rPr>
        <w:t xml:space="preserve">timely </w:t>
      </w:r>
      <w:r w:rsidRPr="002B4E57">
        <w:rPr>
          <w:rFonts w:ascii="Times New Roman" w:eastAsia="Times New Roman" w:hAnsi="Times New Roman" w:cs="Times New Roman"/>
          <w:bCs/>
          <w:color w:val="000000" w:themeColor="text1"/>
          <w:spacing w:val="-5"/>
          <w:sz w:val="24"/>
          <w:szCs w:val="24"/>
          <w:lang w:val="en-US"/>
        </w:rPr>
        <w:t xml:space="preserve">answer all questions </w:t>
      </w:r>
      <w:r w:rsidR="00CB1154">
        <w:rPr>
          <w:rFonts w:ascii="Times New Roman" w:eastAsia="Times New Roman" w:hAnsi="Times New Roman" w:cs="Times New Roman"/>
          <w:bCs/>
          <w:color w:val="000000" w:themeColor="text1"/>
          <w:spacing w:val="-5"/>
          <w:sz w:val="24"/>
          <w:szCs w:val="24"/>
          <w:lang w:val="en-US"/>
        </w:rPr>
        <w:t xml:space="preserve">which are </w:t>
      </w:r>
      <w:r w:rsidR="00CB1154" w:rsidRPr="003774BD">
        <w:rPr>
          <w:rFonts w:ascii="Times New Roman" w:eastAsia="Times New Roman" w:hAnsi="Times New Roman" w:cs="Times New Roman"/>
          <w:bCs/>
          <w:color w:val="000000" w:themeColor="text1"/>
          <w:spacing w:val="-5"/>
          <w:sz w:val="24"/>
          <w:szCs w:val="24"/>
          <w:lang w:val="en-US"/>
        </w:rPr>
        <w:t xml:space="preserve">submitted </w:t>
      </w:r>
      <w:r w:rsidRPr="003774BD">
        <w:rPr>
          <w:rFonts w:ascii="Times New Roman" w:eastAsia="Times New Roman" w:hAnsi="Times New Roman" w:cs="Times New Roman"/>
          <w:bCs/>
          <w:color w:val="000000" w:themeColor="text1"/>
          <w:spacing w:val="-5"/>
          <w:sz w:val="24"/>
          <w:szCs w:val="24"/>
          <w:lang w:val="en-US"/>
        </w:rPr>
        <w:t>by</w:t>
      </w:r>
      <w:r w:rsidR="00CB1154" w:rsidRPr="003774BD">
        <w:rPr>
          <w:rFonts w:ascii="Times New Roman" w:eastAsia="Times New Roman" w:hAnsi="Times New Roman" w:cs="Times New Roman"/>
          <w:bCs/>
          <w:color w:val="000000" w:themeColor="text1"/>
          <w:spacing w:val="-5"/>
          <w:sz w:val="24"/>
          <w:szCs w:val="24"/>
          <w:lang w:val="en-US"/>
        </w:rPr>
        <w:t xml:space="preserve"> the Question End Date,</w:t>
      </w:r>
      <w:r w:rsidR="009416FD" w:rsidRPr="003774BD">
        <w:rPr>
          <w:rFonts w:ascii="Times New Roman" w:eastAsia="Times New Roman" w:hAnsi="Times New Roman" w:cs="Times New Roman"/>
          <w:bCs/>
          <w:color w:val="000000" w:themeColor="text1"/>
          <w:spacing w:val="-5"/>
          <w:sz w:val="24"/>
          <w:szCs w:val="24"/>
          <w:lang w:val="en-US"/>
        </w:rPr>
        <w:t xml:space="preserve"> </w:t>
      </w:r>
      <w:r w:rsidR="00BB3A44" w:rsidRPr="003774BD">
        <w:rPr>
          <w:rFonts w:ascii="Times New Roman" w:eastAsia="Times New Roman" w:hAnsi="Times New Roman" w:cs="Times New Roman"/>
          <w:bCs/>
          <w:color w:val="000000" w:themeColor="text1"/>
          <w:spacing w:val="-5"/>
          <w:sz w:val="24"/>
          <w:szCs w:val="24"/>
          <w:lang w:val="en-US"/>
        </w:rPr>
        <w:t>October 2</w:t>
      </w:r>
      <w:r w:rsidR="00F951DA">
        <w:rPr>
          <w:rFonts w:ascii="Times New Roman" w:eastAsia="Times New Roman" w:hAnsi="Times New Roman" w:cs="Times New Roman"/>
          <w:bCs/>
          <w:color w:val="000000" w:themeColor="text1"/>
          <w:spacing w:val="-5"/>
          <w:sz w:val="24"/>
          <w:szCs w:val="24"/>
          <w:lang w:val="en-US"/>
        </w:rPr>
        <w:t>9</w:t>
      </w:r>
      <w:r w:rsidR="00BA5587" w:rsidRPr="003774BD">
        <w:rPr>
          <w:rFonts w:ascii="Times New Roman" w:eastAsia="Times New Roman" w:hAnsi="Times New Roman" w:cs="Times New Roman"/>
          <w:bCs/>
          <w:color w:val="000000" w:themeColor="text1"/>
          <w:spacing w:val="-5"/>
          <w:sz w:val="24"/>
          <w:szCs w:val="24"/>
          <w:lang w:val="en-US"/>
        </w:rPr>
        <w:t>, 2021</w:t>
      </w:r>
      <w:r w:rsidR="0068428E" w:rsidRPr="003774BD">
        <w:rPr>
          <w:rFonts w:ascii="Times New Roman" w:eastAsia="Times New Roman" w:hAnsi="Times New Roman" w:cs="Times New Roman"/>
          <w:bCs/>
          <w:color w:val="000000" w:themeColor="text1"/>
          <w:spacing w:val="-5"/>
          <w:sz w:val="24"/>
          <w:szCs w:val="24"/>
          <w:lang w:val="en-US"/>
        </w:rPr>
        <w:t>,</w:t>
      </w:r>
      <w:r w:rsidR="009416FD" w:rsidRPr="003774BD">
        <w:rPr>
          <w:rFonts w:ascii="Times New Roman" w:eastAsia="Times New Roman" w:hAnsi="Times New Roman" w:cs="Times New Roman"/>
          <w:bCs/>
          <w:color w:val="000000" w:themeColor="text1"/>
          <w:spacing w:val="-5"/>
          <w:sz w:val="24"/>
          <w:szCs w:val="24"/>
          <w:lang w:val="en-US"/>
        </w:rPr>
        <w:t xml:space="preserve"> at 5:00 p.m. Mountain </w:t>
      </w:r>
      <w:r w:rsidR="00ED0B75" w:rsidRPr="003774BD">
        <w:rPr>
          <w:rFonts w:ascii="Times New Roman" w:eastAsia="Times New Roman" w:hAnsi="Times New Roman" w:cs="Times New Roman"/>
          <w:bCs/>
          <w:color w:val="000000" w:themeColor="text1"/>
          <w:spacing w:val="-5"/>
          <w:sz w:val="24"/>
          <w:szCs w:val="24"/>
          <w:lang w:val="en-US"/>
        </w:rPr>
        <w:t xml:space="preserve">Standard </w:t>
      </w:r>
      <w:r w:rsidR="009416FD" w:rsidRPr="003774BD">
        <w:rPr>
          <w:rFonts w:ascii="Times New Roman" w:eastAsia="Times New Roman" w:hAnsi="Times New Roman" w:cs="Times New Roman"/>
          <w:bCs/>
          <w:color w:val="000000" w:themeColor="text1"/>
          <w:spacing w:val="-5"/>
          <w:sz w:val="24"/>
          <w:szCs w:val="24"/>
          <w:lang w:val="en-US"/>
        </w:rPr>
        <w:t>Time.</w:t>
      </w:r>
      <w:r w:rsidR="00573102" w:rsidRPr="003774BD">
        <w:rPr>
          <w:rFonts w:ascii="Times New Roman" w:eastAsia="Times New Roman" w:hAnsi="Times New Roman" w:cs="Times New Roman"/>
          <w:b/>
          <w:bCs/>
          <w:color w:val="000000" w:themeColor="text1"/>
          <w:spacing w:val="-5"/>
          <w:sz w:val="24"/>
          <w:szCs w:val="24"/>
          <w:lang w:val="en-US"/>
        </w:rPr>
        <w:t xml:space="preserve"> </w:t>
      </w:r>
      <w:r w:rsidR="009416FD" w:rsidRPr="003774BD">
        <w:rPr>
          <w:rFonts w:ascii="Times New Roman" w:eastAsia="Times New Roman" w:hAnsi="Times New Roman" w:cs="Times New Roman"/>
          <w:b/>
          <w:bCs/>
          <w:color w:val="000000" w:themeColor="text1"/>
          <w:spacing w:val="-5"/>
          <w:sz w:val="24"/>
          <w:szCs w:val="24"/>
          <w:lang w:val="en-US"/>
        </w:rPr>
        <w:t xml:space="preserve"> </w:t>
      </w:r>
      <w:r w:rsidR="00573102" w:rsidRPr="003774BD">
        <w:rPr>
          <w:rFonts w:ascii="Times New Roman" w:eastAsia="Times New Roman" w:hAnsi="Times New Roman" w:cs="Times New Roman"/>
          <w:bCs/>
          <w:color w:val="000000" w:themeColor="text1"/>
          <w:spacing w:val="-5"/>
          <w:sz w:val="24"/>
          <w:szCs w:val="24"/>
          <w:lang w:val="en-US"/>
        </w:rPr>
        <w:t>Answe</w:t>
      </w:r>
      <w:r w:rsidR="00573102" w:rsidRPr="002B4E57">
        <w:rPr>
          <w:rFonts w:ascii="Times New Roman" w:eastAsia="Times New Roman" w:hAnsi="Times New Roman" w:cs="Times New Roman"/>
          <w:bCs/>
          <w:color w:val="000000" w:themeColor="text1"/>
          <w:spacing w:val="-5"/>
          <w:sz w:val="24"/>
          <w:szCs w:val="24"/>
          <w:lang w:val="en-US"/>
        </w:rPr>
        <w:t xml:space="preserve">rs disseminated by the </w:t>
      </w:r>
      <w:r w:rsidRPr="002B4E57">
        <w:rPr>
          <w:rFonts w:ascii="Times New Roman" w:eastAsia="Times New Roman" w:hAnsi="Times New Roman" w:cs="Times New Roman"/>
          <w:bCs/>
          <w:color w:val="000000" w:themeColor="text1"/>
          <w:spacing w:val="-5"/>
          <w:sz w:val="24"/>
          <w:szCs w:val="24"/>
          <w:lang w:val="en-US"/>
        </w:rPr>
        <w:t>OAG</w:t>
      </w:r>
      <w:r w:rsidR="00573102" w:rsidRPr="002B4E57">
        <w:rPr>
          <w:rFonts w:ascii="Times New Roman" w:eastAsia="Times New Roman" w:hAnsi="Times New Roman" w:cs="Times New Roman"/>
          <w:bCs/>
          <w:color w:val="000000" w:themeColor="text1"/>
          <w:spacing w:val="-5"/>
          <w:sz w:val="24"/>
          <w:szCs w:val="24"/>
          <w:lang w:val="en-US"/>
        </w:rPr>
        <w:t xml:space="preserve"> through </w:t>
      </w:r>
      <w:r w:rsidR="00EF11CF">
        <w:rPr>
          <w:rFonts w:ascii="Times New Roman" w:eastAsia="Times New Roman" w:hAnsi="Times New Roman" w:cs="Times New Roman"/>
          <w:bCs/>
          <w:color w:val="000000" w:themeColor="text1"/>
          <w:spacing w:val="-5"/>
          <w:sz w:val="24"/>
          <w:szCs w:val="24"/>
          <w:lang w:val="en-US"/>
        </w:rPr>
        <w:t>U3P</w:t>
      </w:r>
      <w:r w:rsidR="00573102" w:rsidRPr="002B4E57">
        <w:rPr>
          <w:rFonts w:ascii="Times New Roman" w:eastAsia="Times New Roman" w:hAnsi="Times New Roman" w:cs="Times New Roman"/>
          <w:bCs/>
          <w:color w:val="000000" w:themeColor="text1"/>
          <w:spacing w:val="-5"/>
          <w:sz w:val="24"/>
          <w:szCs w:val="24"/>
          <w:lang w:val="en-US"/>
        </w:rPr>
        <w:t xml:space="preserve"> shall serve as the official and binding position of the </w:t>
      </w:r>
      <w:r w:rsidRPr="002B4E57">
        <w:rPr>
          <w:rFonts w:ascii="Times New Roman" w:eastAsia="Times New Roman" w:hAnsi="Times New Roman" w:cs="Times New Roman"/>
          <w:bCs/>
          <w:color w:val="000000" w:themeColor="text1"/>
          <w:spacing w:val="-5"/>
          <w:sz w:val="24"/>
          <w:szCs w:val="24"/>
          <w:lang w:val="en-US"/>
        </w:rPr>
        <w:t>OAG</w:t>
      </w:r>
      <w:r w:rsidR="00573102" w:rsidRPr="002B4E57">
        <w:rPr>
          <w:rFonts w:ascii="Times New Roman" w:eastAsia="Times New Roman" w:hAnsi="Times New Roman" w:cs="Times New Roman"/>
          <w:bCs/>
          <w:color w:val="000000" w:themeColor="text1"/>
          <w:spacing w:val="-5"/>
          <w:sz w:val="24"/>
          <w:szCs w:val="24"/>
          <w:lang w:val="en-US"/>
        </w:rPr>
        <w:t xml:space="preserve"> and</w:t>
      </w:r>
      <w:r w:rsidR="00573102" w:rsidRPr="002B4E57">
        <w:rPr>
          <w:rFonts w:ascii="Times New Roman" w:eastAsia="Times New Roman" w:hAnsi="Times New Roman" w:cs="Times New Roman"/>
          <w:color w:val="000000" w:themeColor="text1"/>
          <w:sz w:val="24"/>
          <w:szCs w:val="24"/>
          <w:lang w:val="en-US"/>
        </w:rPr>
        <w:t xml:space="preserve"> will constitute addend</w:t>
      </w:r>
      <w:r w:rsidR="00611636">
        <w:rPr>
          <w:rFonts w:ascii="Times New Roman" w:eastAsia="Times New Roman" w:hAnsi="Times New Roman" w:cs="Times New Roman"/>
          <w:color w:val="000000" w:themeColor="text1"/>
          <w:sz w:val="24"/>
          <w:szCs w:val="24"/>
          <w:lang w:val="en-US"/>
        </w:rPr>
        <w:t>a</w:t>
      </w:r>
      <w:r w:rsidR="00573102" w:rsidRPr="002B4E57">
        <w:rPr>
          <w:rFonts w:ascii="Times New Roman" w:eastAsia="Times New Roman" w:hAnsi="Times New Roman" w:cs="Times New Roman"/>
          <w:color w:val="000000" w:themeColor="text1"/>
          <w:sz w:val="24"/>
          <w:szCs w:val="24"/>
          <w:lang w:val="en-US"/>
        </w:rPr>
        <w:t xml:space="preserve"> to this RFP. </w:t>
      </w:r>
    </w:p>
    <w:p w14:paraId="68AB2968" w14:textId="2FF84F5E" w:rsidR="00573102" w:rsidRPr="002B4E57" w:rsidRDefault="00632C78"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2B4E57">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 xml:space="preserve">Questions, exceptions, or notification to the </w:t>
      </w:r>
      <w:r w:rsidRPr="002B4E57">
        <w:rPr>
          <w:rFonts w:ascii="Times New Roman" w:eastAsia="Times New Roman" w:hAnsi="Times New Roman" w:cs="Times New Roman"/>
          <w:color w:val="000000" w:themeColor="text1"/>
          <w:sz w:val="24"/>
          <w:szCs w:val="24"/>
          <w:lang w:val="en-US"/>
        </w:rPr>
        <w:t>OAG</w:t>
      </w:r>
      <w:r w:rsidR="00573102" w:rsidRPr="002B4E57">
        <w:rPr>
          <w:rFonts w:ascii="Times New Roman" w:eastAsia="Times New Roman" w:hAnsi="Times New Roman" w:cs="Times New Roman"/>
          <w:color w:val="000000" w:themeColor="text1"/>
          <w:sz w:val="24"/>
          <w:szCs w:val="24"/>
          <w:lang w:val="en-US"/>
        </w:rPr>
        <w:t xml:space="preserve"> of any ambiguity, inconsistency, excessively restrictive requirement, or error in this RFP, </w:t>
      </w:r>
      <w:r w:rsidR="00573102" w:rsidRPr="002B4E57">
        <w:rPr>
          <w:rFonts w:ascii="Times New Roman" w:eastAsia="Times New Roman" w:hAnsi="Times New Roman" w:cs="Times New Roman"/>
          <w:b/>
          <w:i/>
          <w:color w:val="000000" w:themeColor="text1"/>
          <w:sz w:val="24"/>
          <w:szCs w:val="24"/>
          <w:lang w:val="en-US"/>
        </w:rPr>
        <w:t>MUST</w:t>
      </w:r>
      <w:r w:rsidR="00573102" w:rsidRPr="002B4E57">
        <w:rPr>
          <w:rFonts w:ascii="Times New Roman" w:eastAsia="Times New Roman" w:hAnsi="Times New Roman" w:cs="Times New Roman"/>
          <w:color w:val="000000" w:themeColor="text1"/>
          <w:sz w:val="24"/>
          <w:szCs w:val="24"/>
          <w:lang w:val="en-US"/>
        </w:rPr>
        <w:t xml:space="preserve"> be submitted as a question through </w:t>
      </w:r>
      <w:r w:rsidR="00EF11CF">
        <w:rPr>
          <w:rFonts w:ascii="Times New Roman" w:eastAsia="Times New Roman" w:hAnsi="Times New Roman" w:cs="Times New Roman"/>
          <w:color w:val="000000" w:themeColor="text1"/>
          <w:sz w:val="24"/>
          <w:szCs w:val="24"/>
          <w:lang w:val="en-US"/>
        </w:rPr>
        <w:t>U3P</w:t>
      </w:r>
      <w:r w:rsidR="00573102" w:rsidRPr="002B4E57">
        <w:rPr>
          <w:rFonts w:ascii="Times New Roman" w:eastAsia="Times New Roman" w:hAnsi="Times New Roman" w:cs="Times New Roman"/>
          <w:color w:val="000000" w:themeColor="text1"/>
          <w:sz w:val="24"/>
          <w:szCs w:val="24"/>
          <w:lang w:val="en-US"/>
        </w:rPr>
        <w:t xml:space="preserve"> </w:t>
      </w:r>
      <w:r w:rsidR="007F6958" w:rsidRPr="002B4E57">
        <w:rPr>
          <w:rFonts w:ascii="Times New Roman" w:eastAsia="Times New Roman" w:hAnsi="Times New Roman" w:cs="Times New Roman"/>
          <w:color w:val="000000" w:themeColor="text1"/>
          <w:sz w:val="24"/>
          <w:szCs w:val="24"/>
          <w:lang w:val="en-US"/>
        </w:rPr>
        <w:t xml:space="preserve">before the Question Period End </w:t>
      </w:r>
      <w:r w:rsidR="00644896">
        <w:rPr>
          <w:rFonts w:ascii="Times New Roman" w:eastAsia="Times New Roman" w:hAnsi="Times New Roman" w:cs="Times New Roman"/>
          <w:color w:val="000000" w:themeColor="text1"/>
          <w:sz w:val="24"/>
          <w:szCs w:val="24"/>
          <w:lang w:val="en-US"/>
        </w:rPr>
        <w:t>Date</w:t>
      </w:r>
      <w:r w:rsidR="00573102" w:rsidRPr="002B4E57">
        <w:rPr>
          <w:rFonts w:ascii="Times New Roman" w:eastAsia="Times New Roman" w:hAnsi="Times New Roman" w:cs="Times New Roman"/>
          <w:color w:val="000000" w:themeColor="text1"/>
          <w:sz w:val="24"/>
          <w:szCs w:val="24"/>
          <w:lang w:val="en-US"/>
        </w:rPr>
        <w:t xml:space="preserve">. </w:t>
      </w:r>
    </w:p>
    <w:p w14:paraId="096078BD" w14:textId="6409A36F" w:rsidR="00573102" w:rsidRPr="002B4E57"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2B4E57">
        <w:rPr>
          <w:rFonts w:ascii="Times New Roman" w:eastAsia="Times New Roman" w:hAnsi="Times New Roman" w:cs="Times New Roman"/>
          <w:color w:val="000000" w:themeColor="text1"/>
          <w:sz w:val="24"/>
          <w:szCs w:val="24"/>
          <w:lang w:val="en-US"/>
        </w:rPr>
        <w:t xml:space="preserve"> </w:t>
      </w:r>
      <w:r w:rsidR="00632C78" w:rsidRPr="002B4E57">
        <w:rPr>
          <w:rFonts w:ascii="Times New Roman" w:eastAsia="Times New Roman" w:hAnsi="Times New Roman" w:cs="Times New Roman"/>
          <w:color w:val="000000" w:themeColor="text1"/>
          <w:sz w:val="24"/>
          <w:szCs w:val="24"/>
          <w:lang w:val="en-US"/>
        </w:rPr>
        <w:tab/>
      </w:r>
      <w:r w:rsidRPr="002B4E57">
        <w:rPr>
          <w:rFonts w:ascii="Times New Roman" w:eastAsia="Times New Roman" w:hAnsi="Times New Roman" w:cs="Times New Roman"/>
          <w:color w:val="000000" w:themeColor="text1"/>
          <w:sz w:val="24"/>
          <w:szCs w:val="24"/>
          <w:lang w:val="en-US"/>
        </w:rPr>
        <w:t xml:space="preserve">Offerors should periodically check </w:t>
      </w:r>
      <w:r w:rsidR="00EF11CF">
        <w:rPr>
          <w:rFonts w:ascii="Times New Roman" w:eastAsia="Times New Roman" w:hAnsi="Times New Roman" w:cs="Times New Roman"/>
          <w:color w:val="000000" w:themeColor="text1"/>
          <w:sz w:val="24"/>
          <w:szCs w:val="24"/>
          <w:lang w:val="en-US"/>
        </w:rPr>
        <w:t>U3P</w:t>
      </w:r>
      <w:r w:rsidRPr="002B4E57">
        <w:rPr>
          <w:rFonts w:ascii="Times New Roman" w:eastAsia="Times New Roman" w:hAnsi="Times New Roman" w:cs="Times New Roman"/>
          <w:color w:val="000000" w:themeColor="text1"/>
          <w:sz w:val="24"/>
          <w:szCs w:val="24"/>
          <w:lang w:val="en-US"/>
        </w:rPr>
        <w:t xml:space="preserve"> for answered questions and addend</w:t>
      </w:r>
      <w:r w:rsidR="00611636">
        <w:rPr>
          <w:rFonts w:ascii="Times New Roman" w:eastAsia="Times New Roman" w:hAnsi="Times New Roman" w:cs="Times New Roman"/>
          <w:color w:val="000000" w:themeColor="text1"/>
          <w:sz w:val="24"/>
          <w:szCs w:val="24"/>
          <w:lang w:val="en-US"/>
        </w:rPr>
        <w:t>a</w:t>
      </w:r>
      <w:r w:rsidRPr="002B4E57">
        <w:rPr>
          <w:rFonts w:ascii="Times New Roman" w:eastAsia="Times New Roman" w:hAnsi="Times New Roman" w:cs="Times New Roman"/>
          <w:color w:val="000000" w:themeColor="text1"/>
          <w:sz w:val="24"/>
          <w:szCs w:val="24"/>
          <w:lang w:val="en-US"/>
        </w:rPr>
        <w:t xml:space="preserve"> before the </w:t>
      </w:r>
      <w:r w:rsidR="00DB4379">
        <w:rPr>
          <w:rFonts w:ascii="Times New Roman" w:eastAsia="Times New Roman" w:hAnsi="Times New Roman" w:cs="Times New Roman"/>
          <w:color w:val="000000" w:themeColor="text1"/>
          <w:sz w:val="24"/>
          <w:szCs w:val="24"/>
          <w:lang w:val="en-US"/>
        </w:rPr>
        <w:t>Deadline</w:t>
      </w:r>
      <w:r w:rsidRPr="002B4E57">
        <w:rPr>
          <w:rFonts w:ascii="Times New Roman" w:eastAsia="Times New Roman" w:hAnsi="Times New Roman" w:cs="Times New Roman"/>
          <w:color w:val="000000" w:themeColor="text1"/>
          <w:sz w:val="24"/>
          <w:szCs w:val="24"/>
          <w:lang w:val="en-US"/>
        </w:rPr>
        <w:t xml:space="preserve">. It is the responsibility of </w:t>
      </w:r>
      <w:r w:rsidR="00894429">
        <w:rPr>
          <w:rFonts w:ascii="Times New Roman" w:eastAsia="Times New Roman" w:hAnsi="Times New Roman" w:cs="Times New Roman"/>
          <w:color w:val="000000" w:themeColor="text1"/>
          <w:sz w:val="24"/>
          <w:szCs w:val="24"/>
          <w:lang w:val="en-US"/>
        </w:rPr>
        <w:t>each</w:t>
      </w:r>
      <w:r w:rsidRPr="002B4E57">
        <w:rPr>
          <w:rFonts w:ascii="Times New Roman" w:eastAsia="Times New Roman" w:hAnsi="Times New Roman" w:cs="Times New Roman"/>
          <w:color w:val="000000" w:themeColor="text1"/>
          <w:sz w:val="24"/>
          <w:szCs w:val="24"/>
          <w:lang w:val="en-US"/>
        </w:rPr>
        <w:t xml:space="preserve"> Offeror to submit </w:t>
      </w:r>
      <w:r w:rsidR="00894429">
        <w:rPr>
          <w:rFonts w:ascii="Times New Roman" w:eastAsia="Times New Roman" w:hAnsi="Times New Roman" w:cs="Times New Roman"/>
          <w:color w:val="000000" w:themeColor="text1"/>
          <w:sz w:val="24"/>
          <w:szCs w:val="24"/>
          <w:lang w:val="en-US"/>
        </w:rPr>
        <w:t>its</w:t>
      </w:r>
      <w:r w:rsidRPr="002B4E57">
        <w:rPr>
          <w:rFonts w:ascii="Times New Roman" w:eastAsia="Times New Roman" w:hAnsi="Times New Roman" w:cs="Times New Roman"/>
          <w:color w:val="000000" w:themeColor="text1"/>
          <w:sz w:val="24"/>
          <w:szCs w:val="24"/>
          <w:lang w:val="en-US"/>
        </w:rPr>
        <w:t xml:space="preserve"> </w:t>
      </w:r>
      <w:r w:rsidR="00894429">
        <w:rPr>
          <w:rFonts w:ascii="Times New Roman" w:eastAsia="Times New Roman" w:hAnsi="Times New Roman" w:cs="Times New Roman"/>
          <w:color w:val="000000" w:themeColor="text1"/>
          <w:sz w:val="24"/>
          <w:szCs w:val="24"/>
          <w:lang w:val="en-US"/>
        </w:rPr>
        <w:t>P</w:t>
      </w:r>
      <w:r w:rsidRPr="002B4E57">
        <w:rPr>
          <w:rFonts w:ascii="Times New Roman" w:eastAsia="Times New Roman" w:hAnsi="Times New Roman" w:cs="Times New Roman"/>
          <w:color w:val="000000" w:themeColor="text1"/>
          <w:sz w:val="24"/>
          <w:szCs w:val="24"/>
          <w:lang w:val="en-US"/>
        </w:rPr>
        <w:t>roposal as required by this RFP, including any requirements contained in an</w:t>
      </w:r>
      <w:r w:rsidR="002B4E57" w:rsidRPr="002B4E57">
        <w:rPr>
          <w:rFonts w:ascii="Times New Roman" w:eastAsia="Times New Roman" w:hAnsi="Times New Roman" w:cs="Times New Roman"/>
          <w:color w:val="000000" w:themeColor="text1"/>
          <w:sz w:val="24"/>
          <w:szCs w:val="24"/>
          <w:lang w:val="en-US"/>
        </w:rPr>
        <w:t>y</w:t>
      </w:r>
      <w:r w:rsidRPr="002B4E57">
        <w:rPr>
          <w:rFonts w:ascii="Times New Roman" w:eastAsia="Times New Roman" w:hAnsi="Times New Roman" w:cs="Times New Roman"/>
          <w:color w:val="000000" w:themeColor="text1"/>
          <w:sz w:val="24"/>
          <w:szCs w:val="24"/>
          <w:lang w:val="en-US"/>
        </w:rPr>
        <w:t xml:space="preserve"> answered question</w:t>
      </w:r>
      <w:r w:rsidR="002B4E57" w:rsidRPr="002B4E57">
        <w:rPr>
          <w:rFonts w:ascii="Times New Roman" w:eastAsia="Times New Roman" w:hAnsi="Times New Roman" w:cs="Times New Roman"/>
          <w:color w:val="000000" w:themeColor="text1"/>
          <w:sz w:val="24"/>
          <w:szCs w:val="24"/>
          <w:lang w:val="en-US"/>
        </w:rPr>
        <w:t>s</w:t>
      </w:r>
      <w:r w:rsidRPr="002B4E57">
        <w:rPr>
          <w:rFonts w:ascii="Times New Roman" w:eastAsia="Times New Roman" w:hAnsi="Times New Roman" w:cs="Times New Roman"/>
          <w:color w:val="000000" w:themeColor="text1"/>
          <w:sz w:val="24"/>
          <w:szCs w:val="24"/>
          <w:lang w:val="en-US"/>
        </w:rPr>
        <w:t xml:space="preserve"> and/or addend</w:t>
      </w:r>
      <w:r w:rsidR="00611636">
        <w:rPr>
          <w:rFonts w:ascii="Times New Roman" w:eastAsia="Times New Roman" w:hAnsi="Times New Roman" w:cs="Times New Roman"/>
          <w:color w:val="000000" w:themeColor="text1"/>
          <w:sz w:val="24"/>
          <w:szCs w:val="24"/>
          <w:lang w:val="en-US"/>
        </w:rPr>
        <w:t>a</w:t>
      </w:r>
      <w:r w:rsidRPr="002B4E57">
        <w:rPr>
          <w:rFonts w:ascii="Times New Roman" w:eastAsia="Times New Roman" w:hAnsi="Times New Roman" w:cs="Times New Roman"/>
          <w:color w:val="000000" w:themeColor="text1"/>
          <w:sz w:val="24"/>
          <w:szCs w:val="24"/>
          <w:lang w:val="en-US"/>
        </w:rPr>
        <w:t>.</w:t>
      </w:r>
    </w:p>
    <w:p w14:paraId="2F24C004" w14:textId="011603BD" w:rsidR="002B4E57" w:rsidRPr="002B4E57" w:rsidRDefault="00D51C73" w:rsidP="00200461">
      <w:pPr>
        <w:widowControl w:val="0"/>
        <w:tabs>
          <w:tab w:val="left" w:pos="720"/>
        </w:tabs>
        <w:autoSpaceDN w:val="0"/>
        <w:spacing w:before="0" w:line="240" w:lineRule="auto"/>
        <w:jc w:val="left"/>
        <w:rPr>
          <w:rFonts w:ascii="Times New Roman" w:eastAsia="Calibri" w:hAnsi="Times New Roman" w:cs="Times New Roman"/>
          <w:color w:val="000000" w:themeColor="text1"/>
          <w:sz w:val="24"/>
          <w:szCs w:val="24"/>
          <w:lang w:val="en-US"/>
        </w:rPr>
      </w:pPr>
      <w:r>
        <w:rPr>
          <w:rFonts w:ascii="Times New Roman" w:eastAsia="Calibri" w:hAnsi="Times New Roman" w:cs="Times New Roman"/>
          <w:b/>
          <w:color w:val="000000" w:themeColor="text1"/>
          <w:sz w:val="24"/>
          <w:szCs w:val="24"/>
          <w:lang w:val="en-US"/>
        </w:rPr>
        <w:tab/>
      </w:r>
      <w:r w:rsidR="00573102" w:rsidRPr="002B4E57">
        <w:rPr>
          <w:rFonts w:ascii="Times New Roman" w:eastAsia="Calibri" w:hAnsi="Times New Roman" w:cs="Times New Roman"/>
          <w:b/>
          <w:color w:val="000000" w:themeColor="text1"/>
          <w:sz w:val="24"/>
          <w:szCs w:val="24"/>
          <w:lang w:val="en-US"/>
        </w:rPr>
        <w:t xml:space="preserve">Exceptions to </w:t>
      </w:r>
      <w:r w:rsidR="00DB4379">
        <w:rPr>
          <w:rFonts w:ascii="Times New Roman" w:eastAsia="Calibri" w:hAnsi="Times New Roman" w:cs="Times New Roman"/>
          <w:b/>
          <w:color w:val="000000" w:themeColor="text1"/>
          <w:sz w:val="24"/>
          <w:szCs w:val="24"/>
          <w:lang w:val="en-US"/>
        </w:rPr>
        <w:t xml:space="preserve">the </w:t>
      </w:r>
      <w:r w:rsidR="00573102" w:rsidRPr="002B4E57">
        <w:rPr>
          <w:rFonts w:ascii="Times New Roman" w:eastAsia="Calibri" w:hAnsi="Times New Roman" w:cs="Times New Roman"/>
          <w:b/>
          <w:color w:val="000000" w:themeColor="text1"/>
          <w:sz w:val="24"/>
          <w:szCs w:val="24"/>
          <w:lang w:val="en-US"/>
        </w:rPr>
        <w:t>scope</w:t>
      </w:r>
      <w:r w:rsidR="00DB4379">
        <w:rPr>
          <w:rFonts w:ascii="Times New Roman" w:eastAsia="Calibri" w:hAnsi="Times New Roman" w:cs="Times New Roman"/>
          <w:b/>
          <w:color w:val="000000" w:themeColor="text1"/>
          <w:sz w:val="24"/>
          <w:szCs w:val="24"/>
          <w:lang w:val="en-US"/>
        </w:rPr>
        <w:t xml:space="preserve"> and</w:t>
      </w:r>
      <w:r w:rsidR="00573102" w:rsidRPr="002B4E57">
        <w:rPr>
          <w:rFonts w:ascii="Times New Roman" w:eastAsia="Calibri" w:hAnsi="Times New Roman" w:cs="Times New Roman"/>
          <w:b/>
          <w:color w:val="000000" w:themeColor="text1"/>
          <w:sz w:val="24"/>
          <w:szCs w:val="24"/>
          <w:lang w:val="en-US"/>
        </w:rPr>
        <w:t>/</w:t>
      </w:r>
      <w:r w:rsidR="00DB4379">
        <w:rPr>
          <w:rFonts w:ascii="Times New Roman" w:eastAsia="Calibri" w:hAnsi="Times New Roman" w:cs="Times New Roman"/>
          <w:b/>
          <w:color w:val="000000" w:themeColor="text1"/>
          <w:sz w:val="24"/>
          <w:szCs w:val="24"/>
          <w:lang w:val="en-US"/>
        </w:rPr>
        <w:t xml:space="preserve">or </w:t>
      </w:r>
      <w:r w:rsidR="00573102" w:rsidRPr="002B4E57">
        <w:rPr>
          <w:rFonts w:ascii="Times New Roman" w:eastAsia="Calibri" w:hAnsi="Times New Roman" w:cs="Times New Roman"/>
          <w:b/>
          <w:color w:val="000000" w:themeColor="text1"/>
          <w:sz w:val="24"/>
          <w:szCs w:val="24"/>
          <w:lang w:val="en-US"/>
        </w:rPr>
        <w:t xml:space="preserve">content of </w:t>
      </w:r>
      <w:r w:rsidR="00DB4379" w:rsidRPr="002B4E57">
        <w:rPr>
          <w:rFonts w:ascii="Times New Roman" w:eastAsia="Calibri" w:hAnsi="Times New Roman" w:cs="Times New Roman"/>
          <w:b/>
          <w:color w:val="000000" w:themeColor="text1"/>
          <w:sz w:val="24"/>
          <w:szCs w:val="24"/>
          <w:lang w:val="en-US"/>
        </w:rPr>
        <w:t>th</w:t>
      </w:r>
      <w:r w:rsidR="00DB4379">
        <w:rPr>
          <w:rFonts w:ascii="Times New Roman" w:eastAsia="Calibri" w:hAnsi="Times New Roman" w:cs="Times New Roman"/>
          <w:b/>
          <w:color w:val="000000" w:themeColor="text1"/>
          <w:sz w:val="24"/>
          <w:szCs w:val="24"/>
          <w:lang w:val="en-US"/>
        </w:rPr>
        <w:t>is</w:t>
      </w:r>
      <w:r w:rsidR="00DB4379" w:rsidRPr="002B4E57">
        <w:rPr>
          <w:rFonts w:ascii="Times New Roman" w:eastAsia="Calibri" w:hAnsi="Times New Roman" w:cs="Times New Roman"/>
          <w:b/>
          <w:color w:val="000000" w:themeColor="text1"/>
          <w:sz w:val="24"/>
          <w:szCs w:val="24"/>
          <w:lang w:val="en-US"/>
        </w:rPr>
        <w:t xml:space="preserve"> </w:t>
      </w:r>
      <w:r w:rsidR="00573102" w:rsidRPr="002B4E57">
        <w:rPr>
          <w:rFonts w:ascii="Times New Roman" w:eastAsia="Calibri" w:hAnsi="Times New Roman" w:cs="Times New Roman"/>
          <w:b/>
          <w:color w:val="000000" w:themeColor="text1"/>
          <w:sz w:val="24"/>
          <w:szCs w:val="24"/>
          <w:lang w:val="en-US"/>
        </w:rPr>
        <w:t xml:space="preserve">RFP that have not been previously addressed within the Q&amp;A period of the procurement are not allowed and may result in the Offeror’s </w:t>
      </w:r>
      <w:r w:rsidR="00894429">
        <w:rPr>
          <w:rFonts w:ascii="Times New Roman" w:eastAsia="Calibri" w:hAnsi="Times New Roman" w:cs="Times New Roman"/>
          <w:b/>
          <w:color w:val="000000" w:themeColor="text1"/>
          <w:sz w:val="24"/>
          <w:szCs w:val="24"/>
          <w:lang w:val="en-US"/>
        </w:rPr>
        <w:t>Proposal</w:t>
      </w:r>
      <w:r w:rsidR="00573102" w:rsidRPr="002B4E57">
        <w:rPr>
          <w:rFonts w:ascii="Times New Roman" w:eastAsia="Calibri" w:hAnsi="Times New Roman" w:cs="Times New Roman"/>
          <w:b/>
          <w:color w:val="000000" w:themeColor="text1"/>
          <w:sz w:val="24"/>
          <w:szCs w:val="24"/>
          <w:lang w:val="en-US"/>
        </w:rPr>
        <w:t xml:space="preserve"> being considered non-responsive.</w:t>
      </w:r>
    </w:p>
    <w:p w14:paraId="2FE71C71" w14:textId="77777777" w:rsidR="00573102" w:rsidRPr="00024ABD"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bookmarkStart w:id="7" w:name="_Hlk511226518"/>
      <w:r w:rsidRPr="002B4E57">
        <w:rPr>
          <w:rFonts w:ascii="Times New Roman" w:eastAsia="Times New Roman" w:hAnsi="Times New Roman" w:cs="Times New Roman"/>
          <w:b/>
          <w:bCs/>
          <w:color w:val="000000" w:themeColor="text1"/>
          <w:sz w:val="24"/>
          <w:szCs w:val="24"/>
          <w:u w:val="single"/>
          <w:lang w:val="en-US"/>
        </w:rPr>
        <w:t>1.</w:t>
      </w:r>
      <w:r w:rsidR="00C20A48">
        <w:rPr>
          <w:rFonts w:ascii="Times New Roman" w:eastAsia="Times New Roman" w:hAnsi="Times New Roman" w:cs="Times New Roman"/>
          <w:b/>
          <w:bCs/>
          <w:color w:val="000000" w:themeColor="text1"/>
          <w:sz w:val="24"/>
          <w:szCs w:val="24"/>
          <w:u w:val="single"/>
          <w:lang w:val="en-US"/>
        </w:rPr>
        <w:t>6</w:t>
      </w:r>
      <w:r w:rsidRPr="002B4E57">
        <w:rPr>
          <w:rFonts w:ascii="Times New Roman" w:eastAsia="Times New Roman" w:hAnsi="Times New Roman" w:cs="Times New Roman"/>
          <w:b/>
          <w:bCs/>
          <w:color w:val="000000" w:themeColor="text1"/>
          <w:sz w:val="24"/>
          <w:szCs w:val="24"/>
          <w:u w:val="single"/>
          <w:lang w:val="en-US"/>
        </w:rPr>
        <w:tab/>
      </w:r>
      <w:r w:rsidRPr="00024ABD">
        <w:rPr>
          <w:rFonts w:ascii="Times New Roman" w:eastAsia="Times New Roman" w:hAnsi="Times New Roman" w:cs="Times New Roman"/>
          <w:b/>
          <w:bCs/>
          <w:color w:val="000000" w:themeColor="text1"/>
          <w:sz w:val="24"/>
          <w:szCs w:val="24"/>
          <w:u w:val="single"/>
          <w:lang w:val="en-US"/>
        </w:rPr>
        <w:t>RESTRICTIONS ON COMMUNICATIONS</w:t>
      </w:r>
    </w:p>
    <w:p w14:paraId="6DE90798" w14:textId="39E017D2" w:rsidR="00CD7EE7" w:rsidRPr="00024ABD" w:rsidRDefault="00D51C73" w:rsidP="00024ABD">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024ABD">
        <w:rPr>
          <w:rFonts w:ascii="Times New Roman" w:eastAsia="Times New Roman" w:hAnsi="Times New Roman" w:cs="Times New Roman"/>
          <w:color w:val="000000" w:themeColor="text1"/>
          <w:sz w:val="24"/>
          <w:szCs w:val="24"/>
          <w:lang w:val="en-US"/>
        </w:rPr>
        <w:tab/>
      </w:r>
      <w:r w:rsidR="002B4E57" w:rsidRPr="00024ABD">
        <w:rPr>
          <w:rFonts w:ascii="Times New Roman" w:eastAsia="Times New Roman" w:hAnsi="Times New Roman" w:cs="Times New Roman"/>
          <w:color w:val="000000" w:themeColor="text1"/>
          <w:sz w:val="24"/>
          <w:szCs w:val="24"/>
          <w:lang w:val="en-US"/>
        </w:rPr>
        <w:t>F</w:t>
      </w:r>
      <w:r w:rsidR="00573102" w:rsidRPr="00024ABD">
        <w:rPr>
          <w:rFonts w:ascii="Times New Roman" w:eastAsia="Times New Roman" w:hAnsi="Times New Roman" w:cs="Times New Roman"/>
          <w:color w:val="000000" w:themeColor="text1"/>
          <w:sz w:val="24"/>
          <w:szCs w:val="24"/>
          <w:lang w:val="en-US"/>
        </w:rPr>
        <w:t>rom</w:t>
      </w:r>
      <w:r w:rsidR="00915256" w:rsidRPr="00024ABD">
        <w:rPr>
          <w:rFonts w:ascii="Times New Roman" w:eastAsia="Times New Roman" w:hAnsi="Times New Roman" w:cs="Times New Roman"/>
          <w:color w:val="000000" w:themeColor="text1"/>
          <w:sz w:val="24"/>
          <w:szCs w:val="24"/>
          <w:lang w:val="en-US"/>
        </w:rPr>
        <w:t xml:space="preserve"> the</w:t>
      </w:r>
      <w:r w:rsidR="00573102" w:rsidRPr="00024ABD">
        <w:rPr>
          <w:rFonts w:ascii="Times New Roman" w:eastAsia="Times New Roman" w:hAnsi="Times New Roman" w:cs="Times New Roman"/>
          <w:color w:val="000000" w:themeColor="text1"/>
          <w:sz w:val="24"/>
          <w:szCs w:val="24"/>
          <w:lang w:val="en-US"/>
        </w:rPr>
        <w:t xml:space="preserve"> RFP </w:t>
      </w:r>
      <w:r w:rsidR="007C4A24" w:rsidRPr="00024ABD">
        <w:rPr>
          <w:rFonts w:ascii="Times New Roman" w:eastAsia="Times New Roman" w:hAnsi="Times New Roman" w:cs="Times New Roman"/>
          <w:color w:val="000000" w:themeColor="text1"/>
          <w:sz w:val="24"/>
          <w:szCs w:val="24"/>
          <w:lang w:val="en-US"/>
        </w:rPr>
        <w:t xml:space="preserve">Start Date listed above </w:t>
      </w:r>
      <w:r w:rsidR="00573102" w:rsidRPr="00024ABD">
        <w:rPr>
          <w:rFonts w:ascii="Times New Roman" w:eastAsia="Times New Roman" w:hAnsi="Times New Roman" w:cs="Times New Roman"/>
          <w:color w:val="000000" w:themeColor="text1"/>
          <w:sz w:val="24"/>
          <w:szCs w:val="24"/>
          <w:lang w:val="en-US"/>
        </w:rPr>
        <w:t xml:space="preserve">until an Offeror is awarded a </w:t>
      </w:r>
      <w:r w:rsidR="00054689" w:rsidRPr="00024ABD">
        <w:rPr>
          <w:rFonts w:ascii="Times New Roman" w:eastAsia="Times New Roman" w:hAnsi="Times New Roman" w:cs="Times New Roman"/>
          <w:color w:val="000000" w:themeColor="text1"/>
          <w:sz w:val="24"/>
          <w:szCs w:val="24"/>
          <w:lang w:val="en-US"/>
        </w:rPr>
        <w:t xml:space="preserve">Contract </w:t>
      </w:r>
      <w:r w:rsidR="00573102" w:rsidRPr="00024ABD">
        <w:rPr>
          <w:rFonts w:ascii="Times New Roman" w:eastAsia="Times New Roman" w:hAnsi="Times New Roman" w:cs="Times New Roman"/>
          <w:color w:val="000000" w:themeColor="text1"/>
          <w:sz w:val="24"/>
          <w:szCs w:val="24"/>
          <w:lang w:val="en-US"/>
        </w:rPr>
        <w:t>and the award is published, Offerors ar</w:t>
      </w:r>
      <w:r w:rsidR="00915256" w:rsidRPr="00024ABD">
        <w:rPr>
          <w:rFonts w:ascii="Times New Roman" w:eastAsia="Times New Roman" w:hAnsi="Times New Roman" w:cs="Times New Roman"/>
          <w:color w:val="000000" w:themeColor="text1"/>
          <w:sz w:val="24"/>
          <w:szCs w:val="24"/>
          <w:lang w:val="en-US"/>
        </w:rPr>
        <w:t>e prohibited from communicating</w:t>
      </w:r>
      <w:r w:rsidR="0098529E" w:rsidRPr="00024ABD">
        <w:rPr>
          <w:rFonts w:ascii="Times New Roman" w:eastAsia="Times New Roman" w:hAnsi="Times New Roman" w:cs="Times New Roman"/>
          <w:color w:val="000000" w:themeColor="text1"/>
          <w:sz w:val="24"/>
          <w:szCs w:val="24"/>
          <w:lang w:val="en-US"/>
        </w:rPr>
        <w:t xml:space="preserve"> regarding this RFP</w:t>
      </w:r>
      <w:r w:rsidR="00573102" w:rsidRPr="00024ABD">
        <w:rPr>
          <w:rFonts w:ascii="Times New Roman" w:eastAsia="Times New Roman" w:hAnsi="Times New Roman" w:cs="Times New Roman"/>
          <w:color w:val="000000" w:themeColor="text1"/>
          <w:sz w:val="24"/>
          <w:szCs w:val="24"/>
          <w:lang w:val="en-US"/>
        </w:rPr>
        <w:t xml:space="preserve"> </w:t>
      </w:r>
      <w:r w:rsidR="00DB4379" w:rsidRPr="00024ABD">
        <w:rPr>
          <w:rFonts w:ascii="Times New Roman" w:eastAsia="Times New Roman" w:hAnsi="Times New Roman" w:cs="Times New Roman"/>
          <w:color w:val="000000" w:themeColor="text1"/>
          <w:sz w:val="24"/>
          <w:szCs w:val="24"/>
          <w:lang w:val="en-US"/>
        </w:rPr>
        <w:t>with</w:t>
      </w:r>
      <w:r w:rsidR="0098529E" w:rsidRPr="00024ABD">
        <w:rPr>
          <w:rFonts w:ascii="Times New Roman" w:eastAsia="Times New Roman" w:hAnsi="Times New Roman" w:cs="Times New Roman"/>
          <w:color w:val="000000" w:themeColor="text1"/>
          <w:sz w:val="24"/>
          <w:szCs w:val="24"/>
          <w:lang w:val="en-US"/>
        </w:rPr>
        <w:t xml:space="preserve"> the Procurement Officer,</w:t>
      </w:r>
      <w:r w:rsidR="00DB4379" w:rsidRPr="00024ABD">
        <w:rPr>
          <w:rFonts w:ascii="Times New Roman" w:eastAsia="Times New Roman" w:hAnsi="Times New Roman" w:cs="Times New Roman"/>
          <w:color w:val="000000" w:themeColor="text1"/>
          <w:sz w:val="24"/>
          <w:szCs w:val="24"/>
          <w:lang w:val="en-US"/>
        </w:rPr>
        <w:t xml:space="preserve"> Evaluation Committee members</w:t>
      </w:r>
      <w:r w:rsidR="0098529E" w:rsidRPr="00024ABD">
        <w:rPr>
          <w:rFonts w:ascii="Times New Roman" w:eastAsia="Times New Roman" w:hAnsi="Times New Roman" w:cs="Times New Roman"/>
          <w:color w:val="000000" w:themeColor="text1"/>
          <w:sz w:val="24"/>
          <w:szCs w:val="24"/>
          <w:lang w:val="en-US"/>
        </w:rPr>
        <w:t>, or the Cost Proposals evaluators identified in Section 4.1 of this RFP</w:t>
      </w:r>
      <w:r w:rsidR="00573102" w:rsidRPr="00024ABD">
        <w:rPr>
          <w:rFonts w:ascii="Times New Roman" w:eastAsia="Times New Roman" w:hAnsi="Times New Roman" w:cs="Times New Roman"/>
          <w:color w:val="000000" w:themeColor="text1"/>
          <w:sz w:val="24"/>
          <w:szCs w:val="24"/>
          <w:lang w:val="en-US"/>
        </w:rPr>
        <w:t xml:space="preserve">, </w:t>
      </w:r>
      <w:r w:rsidR="000F708B" w:rsidRPr="00024ABD">
        <w:rPr>
          <w:rFonts w:ascii="Times New Roman" w:eastAsia="Times New Roman" w:hAnsi="Times New Roman" w:cs="Times New Roman"/>
          <w:color w:val="000000" w:themeColor="text1"/>
          <w:sz w:val="24"/>
          <w:szCs w:val="24"/>
          <w:lang w:val="en-US"/>
        </w:rPr>
        <w:t xml:space="preserve">except through </w:t>
      </w:r>
      <w:r w:rsidR="00EF11CF" w:rsidRPr="00024ABD">
        <w:rPr>
          <w:rFonts w:ascii="Times New Roman" w:eastAsia="Times New Roman" w:hAnsi="Times New Roman" w:cs="Times New Roman"/>
          <w:color w:val="000000" w:themeColor="text1"/>
          <w:sz w:val="24"/>
          <w:szCs w:val="24"/>
          <w:lang w:val="en-US"/>
        </w:rPr>
        <w:t xml:space="preserve">U3P </w:t>
      </w:r>
      <w:r w:rsidR="000F708B" w:rsidRPr="00024ABD">
        <w:rPr>
          <w:rFonts w:ascii="Times New Roman" w:eastAsia="Times New Roman" w:hAnsi="Times New Roman" w:cs="Times New Roman"/>
          <w:color w:val="000000" w:themeColor="text1"/>
          <w:sz w:val="24"/>
          <w:szCs w:val="24"/>
          <w:lang w:val="en-US"/>
        </w:rPr>
        <w:t>or as otherwise provided in this RFP (</w:t>
      </w:r>
      <w:r w:rsidR="009626BF" w:rsidRPr="00024ABD">
        <w:rPr>
          <w:rFonts w:ascii="Times New Roman" w:hAnsi="Times New Roman"/>
          <w:i/>
          <w:color w:val="000000" w:themeColor="text1"/>
          <w:sz w:val="24"/>
          <w:szCs w:val="24"/>
          <w:lang w:val="en-US"/>
        </w:rPr>
        <w:t>i.</w:t>
      </w:r>
      <w:r w:rsidR="000F708B" w:rsidRPr="00024ABD">
        <w:rPr>
          <w:rFonts w:ascii="Times New Roman" w:hAnsi="Times New Roman"/>
          <w:i/>
          <w:color w:val="000000" w:themeColor="text1"/>
          <w:sz w:val="24"/>
          <w:szCs w:val="24"/>
          <w:lang w:val="en-US"/>
        </w:rPr>
        <w:t>e</w:t>
      </w:r>
      <w:r w:rsidR="000F708B" w:rsidRPr="00024ABD">
        <w:rPr>
          <w:rFonts w:ascii="Times New Roman" w:eastAsia="Times New Roman" w:hAnsi="Times New Roman" w:cs="Times New Roman"/>
          <w:i/>
          <w:iCs/>
          <w:color w:val="000000" w:themeColor="text1"/>
          <w:sz w:val="24"/>
          <w:szCs w:val="24"/>
          <w:lang w:val="en-US"/>
        </w:rPr>
        <w:t>.</w:t>
      </w:r>
      <w:r w:rsidR="00ED0B75" w:rsidRPr="00024ABD">
        <w:rPr>
          <w:rFonts w:ascii="Times New Roman" w:eastAsia="Times New Roman" w:hAnsi="Times New Roman" w:cs="Times New Roman"/>
          <w:i/>
          <w:iCs/>
          <w:color w:val="000000" w:themeColor="text1"/>
          <w:sz w:val="24"/>
          <w:szCs w:val="24"/>
          <w:lang w:val="en-US"/>
        </w:rPr>
        <w:t>,</w:t>
      </w:r>
      <w:r w:rsidR="000F708B" w:rsidRPr="00024ABD">
        <w:rPr>
          <w:rFonts w:ascii="Times New Roman" w:eastAsia="Times New Roman" w:hAnsi="Times New Roman" w:cs="Times New Roman"/>
          <w:color w:val="000000" w:themeColor="text1"/>
          <w:sz w:val="24"/>
          <w:szCs w:val="24"/>
          <w:lang w:val="en-US"/>
        </w:rPr>
        <w:t xml:space="preserve"> during interviews</w:t>
      </w:r>
      <w:r w:rsidR="00703D29" w:rsidRPr="00024ABD">
        <w:rPr>
          <w:rFonts w:ascii="Times New Roman" w:eastAsia="Times New Roman" w:hAnsi="Times New Roman" w:cs="Times New Roman"/>
          <w:color w:val="000000" w:themeColor="text1"/>
          <w:sz w:val="24"/>
          <w:szCs w:val="24"/>
          <w:lang w:val="en-US"/>
        </w:rPr>
        <w:t xml:space="preserve"> with selected Offerors</w:t>
      </w:r>
      <w:r w:rsidR="000F708B" w:rsidRPr="00024ABD">
        <w:rPr>
          <w:rFonts w:ascii="Times New Roman" w:eastAsia="Times New Roman" w:hAnsi="Times New Roman" w:cs="Times New Roman"/>
          <w:color w:val="000000" w:themeColor="text1"/>
          <w:sz w:val="24"/>
          <w:szCs w:val="24"/>
          <w:lang w:val="en-US"/>
        </w:rPr>
        <w:t>)</w:t>
      </w:r>
      <w:r w:rsidR="00F64311" w:rsidRPr="00024ABD">
        <w:rPr>
          <w:rFonts w:ascii="Times New Roman" w:eastAsia="Times New Roman" w:hAnsi="Times New Roman" w:cs="Times New Roman"/>
          <w:color w:val="000000" w:themeColor="text1"/>
          <w:sz w:val="24"/>
          <w:szCs w:val="24"/>
          <w:lang w:val="en-US"/>
        </w:rPr>
        <w:t>.</w:t>
      </w:r>
      <w:r w:rsidR="009416FD" w:rsidRPr="00024ABD">
        <w:rPr>
          <w:rFonts w:ascii="Times New Roman" w:eastAsia="Times New Roman" w:hAnsi="Times New Roman" w:cs="Times New Roman"/>
          <w:color w:val="000000" w:themeColor="text1"/>
          <w:sz w:val="24"/>
          <w:szCs w:val="24"/>
          <w:lang w:val="en-US"/>
        </w:rPr>
        <w:t xml:space="preserve">  </w:t>
      </w:r>
      <w:r w:rsidR="00024ABD" w:rsidRPr="00024ABD">
        <w:rPr>
          <w:rFonts w:ascii="Times New Roman" w:eastAsia="Times New Roman" w:hAnsi="Times New Roman" w:cs="Times New Roman"/>
          <w:color w:val="000000" w:themeColor="text1"/>
          <w:sz w:val="24"/>
          <w:szCs w:val="24"/>
          <w:lang w:val="en-US"/>
        </w:rPr>
        <w:t>Offerors are likewise prohibited from communicating</w:t>
      </w:r>
      <w:r w:rsidR="00E0167E">
        <w:rPr>
          <w:rFonts w:ascii="Times New Roman" w:eastAsia="Times New Roman" w:hAnsi="Times New Roman" w:cs="Times New Roman"/>
          <w:color w:val="000000" w:themeColor="text1"/>
          <w:sz w:val="24"/>
          <w:szCs w:val="24"/>
          <w:lang w:val="en-US"/>
        </w:rPr>
        <w:t xml:space="preserve"> directly</w:t>
      </w:r>
      <w:r w:rsidR="00024ABD" w:rsidRPr="00024ABD">
        <w:rPr>
          <w:rFonts w:ascii="Times New Roman" w:eastAsia="Times New Roman" w:hAnsi="Times New Roman" w:cs="Times New Roman"/>
          <w:color w:val="000000" w:themeColor="text1"/>
          <w:sz w:val="24"/>
          <w:szCs w:val="24"/>
          <w:lang w:val="en-US"/>
        </w:rPr>
        <w:t xml:space="preserve"> with Utah Attorney General</w:t>
      </w:r>
      <w:r w:rsidR="00024ABD">
        <w:rPr>
          <w:rFonts w:ascii="Times New Roman" w:eastAsia="Times New Roman" w:hAnsi="Times New Roman" w:cs="Times New Roman"/>
          <w:color w:val="000000" w:themeColor="text1"/>
          <w:sz w:val="24"/>
          <w:szCs w:val="24"/>
          <w:lang w:val="en-US"/>
        </w:rPr>
        <w:t xml:space="preserve"> Sean D. Reyes</w:t>
      </w:r>
      <w:r w:rsidR="00024ABD" w:rsidRPr="00024ABD">
        <w:rPr>
          <w:rFonts w:ascii="Times New Roman" w:eastAsia="Times New Roman" w:hAnsi="Times New Roman" w:cs="Times New Roman"/>
          <w:color w:val="000000" w:themeColor="text1"/>
          <w:sz w:val="24"/>
          <w:szCs w:val="24"/>
          <w:lang w:val="en-US"/>
        </w:rPr>
        <w:t xml:space="preserve">.  </w:t>
      </w:r>
      <w:r w:rsidR="00CD7EE7" w:rsidRPr="00024ABD">
        <w:rPr>
          <w:rFonts w:ascii="Times New Roman" w:eastAsia="Times New Roman" w:hAnsi="Times New Roman" w:cs="Times New Roman"/>
          <w:color w:val="000000" w:themeColor="text1"/>
          <w:sz w:val="24"/>
          <w:szCs w:val="24"/>
          <w:lang w:val="en-US"/>
        </w:rPr>
        <w:t xml:space="preserve"> </w:t>
      </w:r>
    </w:p>
    <w:p w14:paraId="503ADD5D" w14:textId="7346356C" w:rsidR="00573102" w:rsidRPr="00024ABD" w:rsidRDefault="00CD7EE7"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024ABD">
        <w:rPr>
          <w:rFonts w:ascii="Times New Roman" w:eastAsia="Times New Roman" w:hAnsi="Times New Roman" w:cs="Times New Roman"/>
          <w:color w:val="000000" w:themeColor="text1"/>
          <w:sz w:val="24"/>
          <w:szCs w:val="24"/>
          <w:lang w:val="en-US"/>
        </w:rPr>
        <w:tab/>
      </w:r>
      <w:r w:rsidR="00F64311" w:rsidRPr="00024ABD">
        <w:rPr>
          <w:rFonts w:ascii="Times New Roman" w:eastAsia="Times New Roman" w:hAnsi="Times New Roman" w:cs="Times New Roman"/>
          <w:color w:val="000000" w:themeColor="text1"/>
          <w:sz w:val="24"/>
          <w:szCs w:val="24"/>
          <w:lang w:val="en-US"/>
        </w:rPr>
        <w:t xml:space="preserve">Offerors may communicate with </w:t>
      </w:r>
      <w:r w:rsidR="00054689" w:rsidRPr="00024ABD">
        <w:rPr>
          <w:rFonts w:ascii="Times New Roman" w:eastAsia="Times New Roman" w:hAnsi="Times New Roman" w:cs="Times New Roman"/>
          <w:color w:val="000000" w:themeColor="text1"/>
          <w:sz w:val="24"/>
          <w:szCs w:val="24"/>
          <w:lang w:val="en-US"/>
        </w:rPr>
        <w:t xml:space="preserve">other </w:t>
      </w:r>
      <w:r w:rsidR="000F708B" w:rsidRPr="00024ABD">
        <w:rPr>
          <w:rFonts w:ascii="Times New Roman" w:eastAsia="Times New Roman" w:hAnsi="Times New Roman" w:cs="Times New Roman"/>
          <w:color w:val="000000" w:themeColor="text1"/>
          <w:sz w:val="24"/>
          <w:szCs w:val="24"/>
          <w:lang w:val="en-US"/>
        </w:rPr>
        <w:t>OAG</w:t>
      </w:r>
      <w:r w:rsidR="00052EF8" w:rsidRPr="00024ABD">
        <w:rPr>
          <w:rFonts w:ascii="Times New Roman" w:eastAsia="Times New Roman" w:hAnsi="Times New Roman" w:cs="Times New Roman"/>
          <w:color w:val="000000" w:themeColor="text1"/>
          <w:sz w:val="24"/>
          <w:szCs w:val="24"/>
          <w:lang w:val="en-US"/>
        </w:rPr>
        <w:t xml:space="preserve"> </w:t>
      </w:r>
      <w:r w:rsidR="000F708B" w:rsidRPr="00024ABD">
        <w:rPr>
          <w:rFonts w:ascii="Times New Roman" w:eastAsia="Times New Roman" w:hAnsi="Times New Roman" w:cs="Times New Roman"/>
          <w:color w:val="000000" w:themeColor="text1"/>
          <w:sz w:val="24"/>
          <w:szCs w:val="24"/>
          <w:lang w:val="en-US"/>
        </w:rPr>
        <w:t>employees for non-substantive administrative purposes such as scheduling</w:t>
      </w:r>
      <w:r w:rsidR="00192098" w:rsidRPr="00024ABD">
        <w:rPr>
          <w:rFonts w:ascii="Times New Roman" w:eastAsia="Times New Roman" w:hAnsi="Times New Roman" w:cs="Times New Roman"/>
          <w:color w:val="000000" w:themeColor="text1"/>
          <w:sz w:val="24"/>
          <w:szCs w:val="24"/>
          <w:lang w:val="en-US"/>
        </w:rPr>
        <w:t>, but otherwise</w:t>
      </w:r>
      <w:r w:rsidR="00192098" w:rsidRPr="00024ABD">
        <w:rPr>
          <w:rFonts w:ascii="Times New Roman" w:eastAsia="Times New Roman" w:hAnsi="Times New Roman" w:cs="Times New Roman"/>
          <w:color w:val="000000" w:themeColor="text1"/>
          <w:sz w:val="24"/>
          <w:szCs w:val="24"/>
          <w:lang w:val="en-US" w:bidi="en-US"/>
        </w:rPr>
        <w:t xml:space="preserve"> Offerors should not contact any OAG staff regarding this RFP.</w:t>
      </w:r>
      <w:r w:rsidR="00054689" w:rsidRPr="00024ABD">
        <w:rPr>
          <w:rFonts w:ascii="Times New Roman" w:eastAsia="Times New Roman" w:hAnsi="Times New Roman" w:cs="Times New Roman"/>
          <w:color w:val="000000" w:themeColor="text1"/>
          <w:sz w:val="24"/>
          <w:szCs w:val="24"/>
          <w:lang w:val="en-US"/>
        </w:rPr>
        <w:t xml:space="preserve">  Questions about the mechanics of submitting a Proposal </w:t>
      </w:r>
      <w:r w:rsidR="00EF7C48" w:rsidRPr="00024ABD">
        <w:rPr>
          <w:rFonts w:ascii="Times New Roman" w:eastAsia="Times New Roman" w:hAnsi="Times New Roman" w:cs="Times New Roman"/>
          <w:color w:val="000000" w:themeColor="text1"/>
          <w:sz w:val="24"/>
          <w:szCs w:val="24"/>
          <w:lang w:val="en-US"/>
        </w:rPr>
        <w:t xml:space="preserve">using </w:t>
      </w:r>
      <w:r w:rsidR="00EF11CF" w:rsidRPr="00024ABD">
        <w:rPr>
          <w:rFonts w:ascii="Times New Roman" w:eastAsia="Times New Roman" w:hAnsi="Times New Roman" w:cs="Times New Roman"/>
          <w:color w:val="000000" w:themeColor="text1"/>
          <w:sz w:val="24"/>
          <w:szCs w:val="24"/>
          <w:lang w:val="en-US"/>
        </w:rPr>
        <w:t>U3P</w:t>
      </w:r>
      <w:r w:rsidR="00054689" w:rsidRPr="00024ABD">
        <w:rPr>
          <w:rFonts w:ascii="Times New Roman" w:eastAsia="Times New Roman" w:hAnsi="Times New Roman" w:cs="Times New Roman"/>
          <w:color w:val="000000" w:themeColor="text1"/>
          <w:sz w:val="24"/>
          <w:szCs w:val="24"/>
          <w:lang w:val="en-US"/>
        </w:rPr>
        <w:t xml:space="preserve"> may be addressed to the Bid Contact listed on the first page of this RFP. </w:t>
      </w:r>
      <w:r w:rsidR="00573102" w:rsidRPr="00024ABD">
        <w:rPr>
          <w:rFonts w:ascii="Times New Roman" w:eastAsia="Times New Roman" w:hAnsi="Times New Roman" w:cs="Times New Roman"/>
          <w:color w:val="000000" w:themeColor="text1"/>
          <w:sz w:val="24"/>
          <w:szCs w:val="24"/>
          <w:lang w:val="en-US"/>
        </w:rPr>
        <w:t xml:space="preserve"> </w:t>
      </w:r>
      <w:r w:rsidR="00EF7C48" w:rsidRPr="00024ABD">
        <w:rPr>
          <w:rFonts w:ascii="Times New Roman" w:eastAsia="Times New Roman" w:hAnsi="Times New Roman" w:cs="Times New Roman"/>
          <w:color w:val="000000" w:themeColor="text1"/>
          <w:sz w:val="24"/>
          <w:szCs w:val="24"/>
          <w:lang w:val="en-US"/>
        </w:rPr>
        <w:t xml:space="preserve">However, any substantive question relating to this RFP itself must be submitted through </w:t>
      </w:r>
      <w:r w:rsidR="00EF11CF" w:rsidRPr="00024ABD">
        <w:rPr>
          <w:rFonts w:ascii="Times New Roman" w:eastAsia="Times New Roman" w:hAnsi="Times New Roman" w:cs="Times New Roman"/>
          <w:color w:val="000000" w:themeColor="text1"/>
          <w:sz w:val="24"/>
          <w:szCs w:val="24"/>
          <w:lang w:val="en-US"/>
        </w:rPr>
        <w:t>U3P</w:t>
      </w:r>
      <w:r w:rsidR="00EF7C48" w:rsidRPr="00024ABD">
        <w:rPr>
          <w:rFonts w:ascii="Times New Roman" w:eastAsia="Times New Roman" w:hAnsi="Times New Roman" w:cs="Times New Roman"/>
          <w:color w:val="000000" w:themeColor="text1"/>
          <w:sz w:val="24"/>
          <w:szCs w:val="24"/>
          <w:lang w:val="en-US"/>
        </w:rPr>
        <w:t xml:space="preserve"> in accordance with Section 1.5 of this RFP. </w:t>
      </w:r>
      <w:r w:rsidR="009416FD" w:rsidRPr="00024ABD">
        <w:rPr>
          <w:rFonts w:ascii="Times New Roman" w:eastAsia="Times New Roman" w:hAnsi="Times New Roman" w:cs="Times New Roman"/>
          <w:color w:val="000000" w:themeColor="text1"/>
          <w:sz w:val="24"/>
          <w:szCs w:val="24"/>
          <w:lang w:val="en-US"/>
        </w:rPr>
        <w:t xml:space="preserve">Any unauthorized </w:t>
      </w:r>
      <w:r w:rsidR="000F708B" w:rsidRPr="00024ABD">
        <w:rPr>
          <w:rFonts w:ascii="Times New Roman" w:eastAsia="Times New Roman" w:hAnsi="Times New Roman" w:cs="Times New Roman"/>
          <w:color w:val="000000" w:themeColor="text1"/>
          <w:sz w:val="24"/>
          <w:szCs w:val="24"/>
          <w:lang w:val="en-US"/>
        </w:rPr>
        <w:t>communications</w:t>
      </w:r>
      <w:r w:rsidR="009416FD" w:rsidRPr="00024ABD">
        <w:rPr>
          <w:rFonts w:ascii="Times New Roman" w:eastAsia="Times New Roman" w:hAnsi="Times New Roman" w:cs="Times New Roman"/>
          <w:color w:val="000000" w:themeColor="text1"/>
          <w:sz w:val="24"/>
          <w:szCs w:val="24"/>
          <w:lang w:val="en-US"/>
        </w:rPr>
        <w:t xml:space="preserve"> by an Offeror with any person listed in this section</w:t>
      </w:r>
      <w:r w:rsidR="00573102" w:rsidRPr="00024ABD">
        <w:rPr>
          <w:rFonts w:ascii="Times New Roman" w:eastAsia="Times New Roman" w:hAnsi="Times New Roman" w:cs="Times New Roman"/>
          <w:color w:val="000000" w:themeColor="text1"/>
          <w:sz w:val="24"/>
          <w:szCs w:val="24"/>
          <w:lang w:val="en-US"/>
        </w:rPr>
        <w:t xml:space="preserve"> may result in disqualification</w:t>
      </w:r>
      <w:r w:rsidR="009416FD" w:rsidRPr="00024ABD">
        <w:rPr>
          <w:rFonts w:ascii="Times New Roman" w:eastAsia="Times New Roman" w:hAnsi="Times New Roman" w:cs="Times New Roman"/>
          <w:color w:val="000000" w:themeColor="text1"/>
          <w:sz w:val="24"/>
          <w:szCs w:val="24"/>
          <w:lang w:val="en-US"/>
        </w:rPr>
        <w:t xml:space="preserve"> of the Offeror</w:t>
      </w:r>
      <w:r w:rsidR="00573102" w:rsidRPr="00024ABD">
        <w:rPr>
          <w:rFonts w:ascii="Times New Roman" w:eastAsia="Times New Roman" w:hAnsi="Times New Roman" w:cs="Times New Roman"/>
          <w:color w:val="000000" w:themeColor="text1"/>
          <w:sz w:val="24"/>
          <w:szCs w:val="24"/>
          <w:lang w:val="en-US"/>
        </w:rPr>
        <w:t>.</w:t>
      </w:r>
    </w:p>
    <w:p w14:paraId="42A94639" w14:textId="59CB2D68" w:rsidR="007C4A24" w:rsidRPr="007A34CA" w:rsidRDefault="00D51C73" w:rsidP="00200461">
      <w:pPr>
        <w:widowControl w:val="0"/>
        <w:tabs>
          <w:tab w:val="left" w:pos="720"/>
        </w:tabs>
        <w:autoSpaceDN w:val="0"/>
        <w:spacing w:before="0" w:line="240" w:lineRule="auto"/>
        <w:jc w:val="left"/>
        <w:rPr>
          <w:rFonts w:ascii="Times New Roman" w:eastAsia="Times New Roman" w:hAnsi="Times New Roman" w:cs="Times New Roman"/>
          <w:color w:val="000000" w:themeColor="text1"/>
          <w:sz w:val="24"/>
          <w:szCs w:val="24"/>
          <w:lang w:val="en-US" w:bidi="en-US"/>
        </w:rPr>
      </w:pPr>
      <w:r w:rsidRPr="00024ABD">
        <w:rPr>
          <w:rFonts w:ascii="Times New Roman" w:eastAsia="Times New Roman" w:hAnsi="Times New Roman" w:cs="Times New Roman"/>
          <w:color w:val="000000" w:themeColor="text1"/>
          <w:sz w:val="24"/>
          <w:szCs w:val="24"/>
          <w:lang w:val="en-US" w:bidi="en-US"/>
        </w:rPr>
        <w:tab/>
      </w:r>
      <w:r w:rsidR="0063444C" w:rsidRPr="00024ABD">
        <w:rPr>
          <w:rFonts w:ascii="Times New Roman" w:eastAsia="Times New Roman" w:hAnsi="Times New Roman" w:cs="Times New Roman"/>
          <w:color w:val="000000" w:themeColor="text1"/>
          <w:sz w:val="24"/>
          <w:szCs w:val="24"/>
          <w:lang w:val="en-US" w:bidi="en-US"/>
        </w:rPr>
        <w:t>R</w:t>
      </w:r>
      <w:r w:rsidR="002B4E57" w:rsidRPr="00024ABD">
        <w:rPr>
          <w:rFonts w:ascii="Times New Roman" w:eastAsia="Times New Roman" w:hAnsi="Times New Roman" w:cs="Times New Roman"/>
          <w:color w:val="000000" w:themeColor="text1"/>
          <w:sz w:val="24"/>
          <w:szCs w:val="24"/>
          <w:lang w:val="en-US" w:bidi="en-US"/>
        </w:rPr>
        <w:t>esponse</w:t>
      </w:r>
      <w:r w:rsidR="0063444C" w:rsidRPr="00024ABD">
        <w:rPr>
          <w:rFonts w:ascii="Times New Roman" w:eastAsia="Times New Roman" w:hAnsi="Times New Roman" w:cs="Times New Roman"/>
          <w:color w:val="000000" w:themeColor="text1"/>
          <w:sz w:val="24"/>
          <w:szCs w:val="24"/>
          <w:lang w:val="en-US" w:bidi="en-US"/>
        </w:rPr>
        <w:t>s</w:t>
      </w:r>
      <w:r w:rsidR="002B4E57" w:rsidRPr="00024ABD">
        <w:rPr>
          <w:rFonts w:ascii="Times New Roman" w:eastAsia="Times New Roman" w:hAnsi="Times New Roman" w:cs="Times New Roman"/>
          <w:color w:val="000000" w:themeColor="text1"/>
          <w:sz w:val="24"/>
          <w:szCs w:val="24"/>
          <w:lang w:val="en-US" w:bidi="en-US"/>
        </w:rPr>
        <w:t xml:space="preserve"> </w:t>
      </w:r>
      <w:r w:rsidR="0063444C" w:rsidRPr="00024ABD">
        <w:rPr>
          <w:rFonts w:ascii="Times New Roman" w:eastAsia="Times New Roman" w:hAnsi="Times New Roman" w:cs="Times New Roman"/>
          <w:color w:val="000000" w:themeColor="text1"/>
          <w:sz w:val="24"/>
          <w:szCs w:val="24"/>
          <w:lang w:val="en-US" w:bidi="en-US"/>
        </w:rPr>
        <w:t>must be based solely upon the criteria and instructions set forth in</w:t>
      </w:r>
      <w:r w:rsidR="002B4E57" w:rsidRPr="00024ABD">
        <w:rPr>
          <w:rFonts w:ascii="Times New Roman" w:eastAsia="Times New Roman" w:hAnsi="Times New Roman" w:cs="Times New Roman"/>
          <w:color w:val="000000" w:themeColor="text1"/>
          <w:sz w:val="24"/>
          <w:szCs w:val="24"/>
          <w:lang w:val="en-US" w:bidi="en-US"/>
        </w:rPr>
        <w:t xml:space="preserve"> this RFP</w:t>
      </w:r>
      <w:r w:rsidR="0063444C" w:rsidRPr="00024ABD">
        <w:rPr>
          <w:rFonts w:ascii="Times New Roman" w:eastAsia="Times New Roman" w:hAnsi="Times New Roman" w:cs="Times New Roman"/>
          <w:color w:val="000000" w:themeColor="text1"/>
          <w:sz w:val="24"/>
          <w:szCs w:val="24"/>
          <w:lang w:val="en-US" w:bidi="en-US"/>
        </w:rPr>
        <w:t>,</w:t>
      </w:r>
      <w:r w:rsidR="002B4E57" w:rsidRPr="00024ABD">
        <w:rPr>
          <w:rFonts w:ascii="Times New Roman" w:eastAsia="Times New Roman" w:hAnsi="Times New Roman" w:cs="Times New Roman"/>
          <w:color w:val="000000" w:themeColor="text1"/>
          <w:sz w:val="24"/>
          <w:szCs w:val="24"/>
          <w:lang w:val="en-US" w:bidi="en-US"/>
        </w:rPr>
        <w:t xml:space="preserve"> </w:t>
      </w:r>
      <w:r w:rsidR="00B2275A" w:rsidRPr="00024ABD">
        <w:rPr>
          <w:rFonts w:ascii="Times New Roman" w:eastAsia="Times New Roman" w:hAnsi="Times New Roman" w:cs="Times New Roman"/>
          <w:color w:val="000000" w:themeColor="text1"/>
          <w:sz w:val="24"/>
          <w:szCs w:val="24"/>
          <w:lang w:val="en-US" w:bidi="en-US"/>
        </w:rPr>
        <w:t xml:space="preserve">questions answered on </w:t>
      </w:r>
      <w:r w:rsidR="00EF11CF" w:rsidRPr="00024ABD">
        <w:rPr>
          <w:rFonts w:ascii="Times New Roman" w:eastAsia="Times New Roman" w:hAnsi="Times New Roman" w:cs="Times New Roman"/>
          <w:color w:val="000000" w:themeColor="text1"/>
          <w:sz w:val="24"/>
          <w:szCs w:val="24"/>
          <w:lang w:val="en-US" w:bidi="en-US"/>
        </w:rPr>
        <w:t>U3P</w:t>
      </w:r>
      <w:r w:rsidR="002B4E57" w:rsidRPr="00024ABD">
        <w:rPr>
          <w:rFonts w:ascii="Times New Roman" w:eastAsia="Times New Roman" w:hAnsi="Times New Roman" w:cs="Times New Roman"/>
          <w:color w:val="000000" w:themeColor="text1"/>
          <w:sz w:val="24"/>
          <w:szCs w:val="24"/>
          <w:lang w:val="en-US" w:bidi="en-US"/>
        </w:rPr>
        <w:t xml:space="preserve"> or related addenda</w:t>
      </w:r>
      <w:r w:rsidR="001A070D" w:rsidRPr="00024ABD">
        <w:rPr>
          <w:rFonts w:ascii="Times New Roman" w:eastAsia="Times New Roman" w:hAnsi="Times New Roman" w:cs="Times New Roman"/>
          <w:color w:val="000000" w:themeColor="text1"/>
          <w:sz w:val="24"/>
          <w:szCs w:val="24"/>
          <w:lang w:val="en-US" w:bidi="en-US"/>
        </w:rPr>
        <w:t>.</w:t>
      </w:r>
      <w:r w:rsidR="0063444C" w:rsidRPr="00024ABD">
        <w:rPr>
          <w:rFonts w:ascii="Times New Roman" w:eastAsia="Times New Roman" w:hAnsi="Times New Roman" w:cs="Times New Roman"/>
          <w:color w:val="000000" w:themeColor="text1"/>
          <w:sz w:val="24"/>
          <w:szCs w:val="24"/>
          <w:lang w:val="en-US" w:bidi="en-US"/>
        </w:rPr>
        <w:t xml:space="preserve">  Offerors cannot rely upon information from any other source, such as communications with OAG staff, regarding how to respond to this RFP.</w:t>
      </w:r>
      <w:bookmarkEnd w:id="7"/>
    </w:p>
    <w:p w14:paraId="72F7C475" w14:textId="77777777" w:rsidR="00573102" w:rsidRPr="002B4E57"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2B4E57">
        <w:rPr>
          <w:rFonts w:ascii="Times New Roman" w:eastAsia="Times New Roman" w:hAnsi="Times New Roman" w:cs="Times New Roman"/>
          <w:b/>
          <w:bCs/>
          <w:color w:val="000000" w:themeColor="text1"/>
          <w:sz w:val="24"/>
          <w:szCs w:val="24"/>
          <w:u w:val="single"/>
          <w:lang w:val="en-US"/>
        </w:rPr>
        <w:t>1.</w:t>
      </w:r>
      <w:r w:rsidR="00C20A48">
        <w:rPr>
          <w:rFonts w:ascii="Times New Roman" w:eastAsia="Times New Roman" w:hAnsi="Times New Roman" w:cs="Times New Roman"/>
          <w:b/>
          <w:bCs/>
          <w:color w:val="000000" w:themeColor="text1"/>
          <w:sz w:val="24"/>
          <w:szCs w:val="24"/>
          <w:u w:val="single"/>
          <w:lang w:val="en-US"/>
        </w:rPr>
        <w:t>7</w:t>
      </w:r>
      <w:r w:rsidRPr="002B4E57">
        <w:rPr>
          <w:rFonts w:ascii="Times New Roman" w:eastAsia="Times New Roman" w:hAnsi="Times New Roman" w:cs="Times New Roman"/>
          <w:b/>
          <w:bCs/>
          <w:color w:val="000000" w:themeColor="text1"/>
          <w:sz w:val="24"/>
          <w:szCs w:val="24"/>
          <w:u w:val="single"/>
          <w:lang w:val="en-US"/>
        </w:rPr>
        <w:tab/>
      </w:r>
      <w:r w:rsidRPr="002B4E57">
        <w:rPr>
          <w:rFonts w:ascii="Times New Roman" w:eastAsia="Times New Roman" w:hAnsi="Times New Roman" w:cs="Times New Roman"/>
          <w:b/>
          <w:bCs/>
          <w:color w:val="000000" w:themeColor="text1"/>
          <w:sz w:val="24"/>
          <w:szCs w:val="24"/>
          <w:lang w:val="en-US"/>
        </w:rPr>
        <w:fldChar w:fldCharType="begin"/>
      </w:r>
      <w:r w:rsidRPr="002B4E57">
        <w:rPr>
          <w:rFonts w:ascii="Times New Roman" w:eastAsia="Times New Roman" w:hAnsi="Times New Roman" w:cs="Times New Roman"/>
          <w:b/>
          <w:bCs/>
          <w:color w:val="000000" w:themeColor="text1"/>
          <w:sz w:val="24"/>
          <w:szCs w:val="24"/>
          <w:lang w:val="en-US"/>
        </w:rPr>
        <w:instrText xml:space="preserve">PRIVATE </w:instrText>
      </w:r>
      <w:r w:rsidRPr="002B4E57">
        <w:rPr>
          <w:rFonts w:ascii="Times New Roman" w:eastAsia="Times New Roman" w:hAnsi="Times New Roman" w:cs="Times New Roman"/>
          <w:b/>
          <w:bCs/>
          <w:color w:val="000000" w:themeColor="text1"/>
          <w:sz w:val="24"/>
          <w:szCs w:val="24"/>
          <w:lang w:val="en-US"/>
        </w:rPr>
        <w:fldChar w:fldCharType="end"/>
      </w:r>
      <w:r w:rsidRPr="002B4E57">
        <w:rPr>
          <w:rFonts w:ascii="Times New Roman" w:eastAsia="Times New Roman" w:hAnsi="Times New Roman" w:cs="Times New Roman"/>
          <w:b/>
          <w:bCs/>
          <w:color w:val="000000" w:themeColor="text1"/>
          <w:sz w:val="24"/>
          <w:szCs w:val="24"/>
          <w:u w:val="single"/>
          <w:lang w:val="en-US"/>
        </w:rPr>
        <w:t xml:space="preserve">SUBMITTING </w:t>
      </w:r>
      <w:r w:rsidR="007C4A24">
        <w:rPr>
          <w:rFonts w:ascii="Times New Roman" w:eastAsia="Times New Roman" w:hAnsi="Times New Roman" w:cs="Times New Roman"/>
          <w:b/>
          <w:bCs/>
          <w:color w:val="000000" w:themeColor="text1"/>
          <w:sz w:val="24"/>
          <w:szCs w:val="24"/>
          <w:u w:val="single"/>
          <w:lang w:val="en-US"/>
        </w:rPr>
        <w:t>A</w:t>
      </w:r>
      <w:r w:rsidRPr="002B4E57">
        <w:rPr>
          <w:rFonts w:ascii="Times New Roman" w:eastAsia="Times New Roman" w:hAnsi="Times New Roman" w:cs="Times New Roman"/>
          <w:b/>
          <w:bCs/>
          <w:color w:val="000000" w:themeColor="text1"/>
          <w:sz w:val="24"/>
          <w:szCs w:val="24"/>
          <w:u w:val="single"/>
          <w:lang w:val="en-US"/>
        </w:rPr>
        <w:t xml:space="preserve"> PROPOSAL</w:t>
      </w:r>
      <w:r w:rsidRPr="002B4E57">
        <w:rPr>
          <w:rFonts w:ascii="Times New Roman" w:eastAsia="Times New Roman" w:hAnsi="Times New Roman" w:cs="Times New Roman"/>
          <w:b/>
          <w:bCs/>
          <w:color w:val="000000" w:themeColor="text1"/>
          <w:sz w:val="24"/>
          <w:szCs w:val="24"/>
          <w:u w:val="single"/>
          <w:lang w:val="en-US"/>
        </w:rPr>
        <w:fldChar w:fldCharType="begin"/>
      </w:r>
      <w:r w:rsidRPr="002B4E57">
        <w:rPr>
          <w:rFonts w:ascii="Times New Roman" w:eastAsia="Times New Roman" w:hAnsi="Times New Roman" w:cs="Times New Roman"/>
          <w:b/>
          <w:bCs/>
          <w:color w:val="000000" w:themeColor="text1"/>
          <w:sz w:val="24"/>
          <w:szCs w:val="24"/>
          <w:lang w:val="en-US"/>
        </w:rPr>
        <w:instrText>tc  \l 1 "</w:instrText>
      </w:r>
      <w:r w:rsidRPr="002B4E57">
        <w:rPr>
          <w:rFonts w:ascii="Times New Roman" w:eastAsia="Times New Roman" w:hAnsi="Times New Roman" w:cs="Times New Roman"/>
          <w:b/>
          <w:bCs/>
          <w:color w:val="000000" w:themeColor="text1"/>
          <w:sz w:val="24"/>
          <w:szCs w:val="24"/>
          <w:u w:val="single"/>
          <w:lang w:val="en-US"/>
        </w:rPr>
        <w:instrText>SUBMITTING YOUR PROPOSAL"</w:instrText>
      </w:r>
      <w:r w:rsidRPr="002B4E57">
        <w:rPr>
          <w:rFonts w:ascii="Times New Roman" w:eastAsia="Times New Roman" w:hAnsi="Times New Roman" w:cs="Times New Roman"/>
          <w:b/>
          <w:bCs/>
          <w:color w:val="000000" w:themeColor="text1"/>
          <w:sz w:val="24"/>
          <w:szCs w:val="24"/>
          <w:u w:val="single"/>
          <w:lang w:val="en-US"/>
        </w:rPr>
        <w:fldChar w:fldCharType="end"/>
      </w:r>
    </w:p>
    <w:p w14:paraId="2638AED9" w14:textId="0AC14327" w:rsidR="00573102" w:rsidRDefault="007C4A24"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 xml:space="preserve">By submitting a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 </w:t>
      </w:r>
      <w:r w:rsidR="000539C2">
        <w:rPr>
          <w:rFonts w:ascii="Times New Roman" w:eastAsia="Times New Roman" w:hAnsi="Times New Roman" w:cs="Times New Roman"/>
          <w:color w:val="000000" w:themeColor="text1"/>
          <w:sz w:val="24"/>
          <w:szCs w:val="24"/>
          <w:lang w:val="en-US"/>
        </w:rPr>
        <w:t xml:space="preserve">in response </w:t>
      </w:r>
      <w:r w:rsidR="00573102" w:rsidRPr="002B4E57">
        <w:rPr>
          <w:rFonts w:ascii="Times New Roman" w:eastAsia="Times New Roman" w:hAnsi="Times New Roman" w:cs="Times New Roman"/>
          <w:color w:val="000000" w:themeColor="text1"/>
          <w:sz w:val="24"/>
          <w:szCs w:val="24"/>
          <w:lang w:val="en-US"/>
        </w:rPr>
        <w:t xml:space="preserve">to this RFP, the Offeror acknowledges and agrees that the requirements, scope of work, and evaluation process outlined in this RFP are understood, fair, equitable, and are not unduly restrictive. </w:t>
      </w:r>
      <w:r>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Any exceptions to the </w:t>
      </w:r>
      <w:r w:rsidR="00B25A7E">
        <w:rPr>
          <w:rFonts w:ascii="Times New Roman" w:eastAsia="Times New Roman" w:hAnsi="Times New Roman" w:cs="Times New Roman"/>
          <w:color w:val="000000" w:themeColor="text1"/>
          <w:sz w:val="24"/>
          <w:szCs w:val="24"/>
          <w:lang w:val="en-US"/>
        </w:rPr>
        <w:t xml:space="preserve">scope or </w:t>
      </w:r>
      <w:r w:rsidR="00573102" w:rsidRPr="002B4E57">
        <w:rPr>
          <w:rFonts w:ascii="Times New Roman" w:eastAsia="Times New Roman" w:hAnsi="Times New Roman" w:cs="Times New Roman"/>
          <w:color w:val="000000" w:themeColor="text1"/>
          <w:sz w:val="24"/>
          <w:szCs w:val="24"/>
          <w:lang w:val="en-US"/>
        </w:rPr>
        <w:t>content of this RFP must be addressed within the Q</w:t>
      </w:r>
      <w:r>
        <w:rPr>
          <w:rFonts w:ascii="Times New Roman" w:eastAsia="Times New Roman" w:hAnsi="Times New Roman" w:cs="Times New Roman"/>
          <w:color w:val="000000" w:themeColor="text1"/>
          <w:sz w:val="24"/>
          <w:szCs w:val="24"/>
          <w:lang w:val="en-US"/>
        </w:rPr>
        <w:t>uestion</w:t>
      </w:r>
      <w:r w:rsidR="00573102" w:rsidRPr="002B4E57">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P</w:t>
      </w:r>
      <w:r w:rsidR="00573102" w:rsidRPr="002B4E57">
        <w:rPr>
          <w:rFonts w:ascii="Times New Roman" w:eastAsia="Times New Roman" w:hAnsi="Times New Roman" w:cs="Times New Roman"/>
          <w:color w:val="000000" w:themeColor="text1"/>
          <w:sz w:val="24"/>
          <w:szCs w:val="24"/>
          <w:lang w:val="en-US"/>
        </w:rPr>
        <w:t xml:space="preserve">eriod. </w:t>
      </w:r>
      <w:r>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The Offeror further acknowledges that it has read this RFP, along with any attached or referenced documents, including the </w:t>
      </w:r>
      <w:r w:rsidR="00D2048F">
        <w:rPr>
          <w:rFonts w:ascii="Times New Roman" w:eastAsia="Times New Roman" w:hAnsi="Times New Roman" w:cs="Times New Roman"/>
          <w:color w:val="000000" w:themeColor="text1"/>
          <w:sz w:val="24"/>
          <w:szCs w:val="24"/>
          <w:lang w:val="en-US"/>
        </w:rPr>
        <w:t>Standard Terms and Conditions for Services</w:t>
      </w:r>
      <w:r w:rsidR="00573102" w:rsidRPr="002B4E57">
        <w:rPr>
          <w:rFonts w:ascii="Times New Roman" w:eastAsia="Times New Roman" w:hAnsi="Times New Roman" w:cs="Times New Roman"/>
          <w:color w:val="000000" w:themeColor="text1"/>
          <w:sz w:val="24"/>
          <w:szCs w:val="24"/>
          <w:lang w:val="en-US"/>
        </w:rPr>
        <w:t>.</w:t>
      </w:r>
    </w:p>
    <w:p w14:paraId="67987580" w14:textId="3C7A6D05" w:rsidR="003A6F2F" w:rsidRPr="002B4E57" w:rsidRDefault="003A6F2F"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ab/>
        <w:t xml:space="preserve">By submitting a </w:t>
      </w:r>
      <w:r w:rsidR="00894429">
        <w:rPr>
          <w:rFonts w:ascii="Times New Roman" w:eastAsia="Times New Roman" w:hAnsi="Times New Roman" w:cs="Times New Roman"/>
          <w:color w:val="000000" w:themeColor="text1"/>
          <w:sz w:val="24"/>
          <w:szCs w:val="24"/>
          <w:lang w:val="en-US"/>
        </w:rPr>
        <w:t>Proposal</w:t>
      </w:r>
      <w:r>
        <w:rPr>
          <w:rFonts w:ascii="Times New Roman" w:eastAsia="Times New Roman" w:hAnsi="Times New Roman" w:cs="Times New Roman"/>
          <w:color w:val="000000" w:themeColor="text1"/>
          <w:sz w:val="24"/>
          <w:szCs w:val="24"/>
          <w:lang w:val="en-US"/>
        </w:rPr>
        <w:t xml:space="preserve"> </w:t>
      </w:r>
      <w:r w:rsidR="00B25A7E">
        <w:rPr>
          <w:rFonts w:ascii="Times New Roman" w:eastAsia="Times New Roman" w:hAnsi="Times New Roman" w:cs="Times New Roman"/>
          <w:color w:val="000000" w:themeColor="text1"/>
          <w:sz w:val="24"/>
          <w:szCs w:val="24"/>
          <w:lang w:val="en-US"/>
        </w:rPr>
        <w:t xml:space="preserve">in response </w:t>
      </w:r>
      <w:r>
        <w:rPr>
          <w:rFonts w:ascii="Times New Roman" w:eastAsia="Times New Roman" w:hAnsi="Times New Roman" w:cs="Times New Roman"/>
          <w:color w:val="000000" w:themeColor="text1"/>
          <w:sz w:val="24"/>
          <w:szCs w:val="24"/>
          <w:lang w:val="en-US"/>
        </w:rPr>
        <w:t>to this RFP, the Offeror acknowledges that it is familiar with and agrees to be bound by the laws governing this procurement, including but not limited to</w:t>
      </w:r>
      <w:r w:rsidR="005A21DC">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w:t>
      </w:r>
      <w:r w:rsidRPr="003A6F2F">
        <w:rPr>
          <w:rFonts w:ascii="Times New Roman" w:eastAsia="Times New Roman" w:hAnsi="Times New Roman" w:cs="Times New Roman"/>
          <w:color w:val="000000" w:themeColor="text1"/>
          <w:sz w:val="24"/>
          <w:szCs w:val="24"/>
          <w:lang w:val="en-US"/>
        </w:rPr>
        <w:t>the Utah Procurement Code, Utah Code 63G-6a</w:t>
      </w:r>
      <w:r w:rsidR="00A61BD2">
        <w:rPr>
          <w:rFonts w:ascii="Times New Roman" w:eastAsia="Times New Roman" w:hAnsi="Times New Roman" w:cs="Times New Roman"/>
          <w:color w:val="000000" w:themeColor="text1"/>
          <w:sz w:val="24"/>
          <w:szCs w:val="24"/>
          <w:lang w:val="en-US"/>
        </w:rPr>
        <w:t xml:space="preserve">-101, </w:t>
      </w:r>
      <w:r w:rsidR="00A61BD2" w:rsidRPr="00007B8A">
        <w:rPr>
          <w:rFonts w:ascii="Times New Roman" w:eastAsia="Times New Roman" w:hAnsi="Times New Roman" w:cs="Times New Roman"/>
          <w:i/>
          <w:iCs/>
          <w:color w:val="000000" w:themeColor="text1"/>
          <w:sz w:val="24"/>
          <w:szCs w:val="24"/>
          <w:lang w:val="en-US"/>
        </w:rPr>
        <w:t>et seq.</w:t>
      </w:r>
      <w:r w:rsidRPr="003A6F2F">
        <w:rPr>
          <w:rFonts w:ascii="Times New Roman" w:eastAsia="Times New Roman" w:hAnsi="Times New Roman" w:cs="Times New Roman"/>
          <w:color w:val="000000" w:themeColor="text1"/>
          <w:sz w:val="24"/>
          <w:szCs w:val="24"/>
          <w:lang w:val="en-US"/>
        </w:rPr>
        <w:t>, as well as Utah Code 67-5</w:t>
      </w:r>
      <w:r w:rsidR="00A61BD2">
        <w:rPr>
          <w:rFonts w:ascii="Times New Roman" w:eastAsia="Times New Roman" w:hAnsi="Times New Roman" w:cs="Times New Roman"/>
          <w:color w:val="000000" w:themeColor="text1"/>
          <w:sz w:val="24"/>
          <w:szCs w:val="24"/>
          <w:lang w:val="en-US"/>
        </w:rPr>
        <w:t xml:space="preserve">-1, </w:t>
      </w:r>
      <w:r w:rsidR="00A61BD2" w:rsidRPr="00007B8A">
        <w:rPr>
          <w:rFonts w:ascii="Times New Roman" w:eastAsia="Times New Roman" w:hAnsi="Times New Roman" w:cs="Times New Roman"/>
          <w:i/>
          <w:iCs/>
          <w:color w:val="000000" w:themeColor="text1"/>
          <w:sz w:val="24"/>
          <w:szCs w:val="24"/>
          <w:lang w:val="en-US"/>
        </w:rPr>
        <w:t>et seq.</w:t>
      </w:r>
      <w:r w:rsidR="00A61BD2">
        <w:rPr>
          <w:rFonts w:ascii="Times New Roman" w:eastAsia="Times New Roman" w:hAnsi="Times New Roman" w:cs="Times New Roman"/>
          <w:color w:val="000000" w:themeColor="text1"/>
          <w:sz w:val="24"/>
          <w:szCs w:val="24"/>
          <w:lang w:val="en-US"/>
        </w:rPr>
        <w:t>,</w:t>
      </w:r>
      <w:r w:rsidRPr="003A6F2F">
        <w:rPr>
          <w:rFonts w:ascii="Times New Roman" w:eastAsia="Times New Roman" w:hAnsi="Times New Roman" w:cs="Times New Roman"/>
          <w:color w:val="000000" w:themeColor="text1"/>
          <w:sz w:val="24"/>
          <w:szCs w:val="24"/>
          <w:lang w:val="en-US"/>
        </w:rPr>
        <w:t xml:space="preserve"> “Attorney General,” and applicable Rules found in the Utah Administrative Code</w:t>
      </w:r>
      <w:r>
        <w:rPr>
          <w:rFonts w:ascii="Times New Roman" w:eastAsia="Times New Roman" w:hAnsi="Times New Roman" w:cs="Times New Roman"/>
          <w:color w:val="000000" w:themeColor="text1"/>
          <w:sz w:val="24"/>
          <w:szCs w:val="24"/>
          <w:lang w:val="en-US"/>
        </w:rPr>
        <w:t xml:space="preserve">.  </w:t>
      </w:r>
      <w:r w:rsidR="000F708B">
        <w:rPr>
          <w:rFonts w:ascii="Times New Roman" w:eastAsia="Times New Roman" w:hAnsi="Times New Roman" w:cs="Times New Roman"/>
          <w:color w:val="000000" w:themeColor="text1"/>
          <w:sz w:val="24"/>
          <w:szCs w:val="24"/>
          <w:lang w:val="en-US"/>
        </w:rPr>
        <w:t>Without limitation</w:t>
      </w:r>
      <w:r>
        <w:rPr>
          <w:rFonts w:ascii="Times New Roman" w:eastAsia="Times New Roman" w:hAnsi="Times New Roman" w:cs="Times New Roman"/>
          <w:color w:val="000000" w:themeColor="text1"/>
          <w:sz w:val="24"/>
          <w:szCs w:val="24"/>
          <w:lang w:val="en-US"/>
        </w:rPr>
        <w:t>, the Offeror agrees to be bound by the provisions of Utah Administrative Code Rule</w:t>
      </w:r>
      <w:r w:rsidR="00644896">
        <w:rPr>
          <w:rFonts w:ascii="Times New Roman" w:eastAsia="Times New Roman" w:hAnsi="Times New Roman" w:cs="Times New Roman"/>
          <w:color w:val="000000" w:themeColor="text1"/>
          <w:sz w:val="24"/>
          <w:szCs w:val="24"/>
          <w:lang w:val="en-US"/>
        </w:rPr>
        <w:t>s R33-7 and</w:t>
      </w:r>
      <w:r>
        <w:rPr>
          <w:rFonts w:ascii="Times New Roman" w:eastAsia="Times New Roman" w:hAnsi="Times New Roman" w:cs="Times New Roman"/>
          <w:color w:val="000000" w:themeColor="text1"/>
          <w:sz w:val="24"/>
          <w:szCs w:val="24"/>
          <w:lang w:val="en-US"/>
        </w:rPr>
        <w:t xml:space="preserve"> R105-1.</w:t>
      </w:r>
    </w:p>
    <w:p w14:paraId="5EE091F4" w14:textId="57A536F3" w:rsidR="00573102" w:rsidRPr="002B4E57" w:rsidRDefault="007C4A24"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 xml:space="preserve">All costs incurred by an Offeror in the preparation and submission of a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including any costs incurred during interviews, oral presentations, and/or product demonstrations are the responsibility of the Offeror</w:t>
      </w:r>
      <w:r w:rsidR="00644896">
        <w:rPr>
          <w:rFonts w:ascii="Times New Roman" w:eastAsia="Times New Roman" w:hAnsi="Times New Roman" w:cs="Times New Roman"/>
          <w:color w:val="000000" w:themeColor="text1"/>
          <w:sz w:val="24"/>
          <w:szCs w:val="24"/>
          <w:lang w:val="en-US"/>
        </w:rPr>
        <w:t xml:space="preserve">, </w:t>
      </w:r>
      <w:r w:rsidR="00E837EA">
        <w:rPr>
          <w:rFonts w:ascii="Times New Roman" w:eastAsia="Times New Roman" w:hAnsi="Times New Roman" w:cs="Times New Roman"/>
          <w:color w:val="000000" w:themeColor="text1"/>
          <w:sz w:val="24"/>
          <w:szCs w:val="24"/>
          <w:lang w:val="en-US"/>
        </w:rPr>
        <w:t>may not be billed to the OAG or the State,</w:t>
      </w:r>
      <w:r w:rsidR="00573102" w:rsidRPr="002B4E57">
        <w:rPr>
          <w:rFonts w:ascii="Times New Roman" w:eastAsia="Times New Roman" w:hAnsi="Times New Roman" w:cs="Times New Roman"/>
          <w:color w:val="000000" w:themeColor="text1"/>
          <w:sz w:val="24"/>
          <w:szCs w:val="24"/>
          <w:lang w:val="en-US"/>
        </w:rPr>
        <w:t xml:space="preserve"> and will not be reimbursed</w:t>
      </w:r>
      <w:r w:rsidR="00644896">
        <w:rPr>
          <w:rFonts w:ascii="Times New Roman" w:eastAsia="Times New Roman" w:hAnsi="Times New Roman" w:cs="Times New Roman"/>
          <w:color w:val="000000" w:themeColor="text1"/>
          <w:sz w:val="24"/>
          <w:szCs w:val="24"/>
          <w:lang w:val="en-US"/>
        </w:rPr>
        <w:t xml:space="preserve"> by the OAG or the State</w:t>
      </w:r>
      <w:r w:rsidR="00573102" w:rsidRPr="002B4E57">
        <w:rPr>
          <w:rFonts w:ascii="Times New Roman" w:eastAsia="Times New Roman" w:hAnsi="Times New Roman" w:cs="Times New Roman"/>
          <w:color w:val="000000" w:themeColor="text1"/>
          <w:sz w:val="24"/>
          <w:szCs w:val="24"/>
          <w:lang w:val="en-US"/>
        </w:rPr>
        <w:t xml:space="preserve">. </w:t>
      </w:r>
    </w:p>
    <w:p w14:paraId="684C3167" w14:textId="77777777" w:rsidR="00BD46D1" w:rsidRDefault="007C4A24"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Pr="00AC49E8">
        <w:rPr>
          <w:rFonts w:ascii="Times New Roman" w:eastAsia="Times New Roman" w:hAnsi="Times New Roman" w:cs="Times New Roman"/>
          <w:b/>
          <w:color w:val="000000" w:themeColor="text1"/>
          <w:sz w:val="24"/>
          <w:szCs w:val="24"/>
          <w:lang w:val="en-US"/>
        </w:rPr>
        <w:t>Each Offeror must submit</w:t>
      </w:r>
      <w:r w:rsidR="00BD46D1">
        <w:rPr>
          <w:rFonts w:ascii="Times New Roman" w:eastAsia="Times New Roman" w:hAnsi="Times New Roman" w:cs="Times New Roman"/>
          <w:b/>
          <w:color w:val="000000" w:themeColor="text1"/>
          <w:sz w:val="24"/>
          <w:szCs w:val="24"/>
          <w:lang w:val="en-US"/>
        </w:rPr>
        <w:t>:</w:t>
      </w:r>
      <w:r w:rsidRPr="00AC49E8">
        <w:rPr>
          <w:rFonts w:ascii="Times New Roman" w:eastAsia="Times New Roman" w:hAnsi="Times New Roman" w:cs="Times New Roman"/>
          <w:b/>
          <w:color w:val="000000" w:themeColor="text1"/>
          <w:sz w:val="24"/>
          <w:szCs w:val="24"/>
          <w:lang w:val="en-US"/>
        </w:rPr>
        <w:t xml:space="preserve"> </w:t>
      </w:r>
    </w:p>
    <w:p w14:paraId="4E102E9C" w14:textId="77777777" w:rsidR="00BD46D1" w:rsidRPr="00BD46D1" w:rsidRDefault="00BD46D1" w:rsidP="00200461">
      <w:pPr>
        <w:pStyle w:val="ListParagraph"/>
        <w:widowControl w:val="0"/>
        <w:numPr>
          <w:ilvl w:val="0"/>
          <w:numId w:val="26"/>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lang w:val="en-US"/>
        </w:rPr>
        <w:t>A</w:t>
      </w:r>
      <w:r w:rsidR="007C4A24" w:rsidRPr="00BD46D1">
        <w:rPr>
          <w:rFonts w:ascii="Times New Roman" w:eastAsia="Times New Roman" w:hAnsi="Times New Roman"/>
          <w:b/>
          <w:color w:val="000000" w:themeColor="text1"/>
          <w:sz w:val="24"/>
          <w:szCs w:val="24"/>
          <w:lang w:val="en-US"/>
        </w:rPr>
        <w:t xml:space="preserve"> </w:t>
      </w:r>
      <w:r w:rsidRPr="00BD46D1">
        <w:rPr>
          <w:rFonts w:ascii="Times New Roman" w:eastAsia="Times New Roman" w:hAnsi="Times New Roman"/>
          <w:b/>
          <w:color w:val="000000" w:themeColor="text1"/>
          <w:sz w:val="24"/>
          <w:szCs w:val="24"/>
          <w:lang w:val="en-US"/>
        </w:rPr>
        <w:t>Technical Proposal, consisting of</w:t>
      </w:r>
      <w:r>
        <w:rPr>
          <w:rFonts w:ascii="Times New Roman" w:eastAsia="Times New Roman" w:hAnsi="Times New Roman"/>
          <w:b/>
          <w:color w:val="000000" w:themeColor="text1"/>
          <w:sz w:val="24"/>
          <w:szCs w:val="24"/>
          <w:lang w:val="en-US"/>
        </w:rPr>
        <w:t>:</w:t>
      </w:r>
      <w:r w:rsidRPr="00BD46D1">
        <w:rPr>
          <w:rFonts w:ascii="Times New Roman" w:eastAsia="Times New Roman" w:hAnsi="Times New Roman"/>
          <w:b/>
          <w:color w:val="000000" w:themeColor="text1"/>
          <w:sz w:val="24"/>
          <w:szCs w:val="24"/>
          <w:lang w:val="en-US"/>
        </w:rPr>
        <w:t xml:space="preserve"> </w:t>
      </w:r>
    </w:p>
    <w:p w14:paraId="5DD8E99E" w14:textId="77777777" w:rsidR="00BD46D1" w:rsidRPr="00BD46D1" w:rsidRDefault="00BD46D1" w:rsidP="00200461">
      <w:pPr>
        <w:pStyle w:val="ListParagraph"/>
        <w:widowControl w:val="0"/>
        <w:numPr>
          <w:ilvl w:val="1"/>
          <w:numId w:val="26"/>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lang w:val="en-US"/>
        </w:rPr>
        <w:t>A</w:t>
      </w:r>
      <w:r w:rsidRPr="00BD46D1">
        <w:rPr>
          <w:rFonts w:ascii="Times New Roman" w:eastAsia="Times New Roman" w:hAnsi="Times New Roman"/>
          <w:b/>
          <w:color w:val="000000" w:themeColor="text1"/>
          <w:sz w:val="24"/>
          <w:szCs w:val="24"/>
          <w:lang w:val="en-US"/>
        </w:rPr>
        <w:t xml:space="preserve"> </w:t>
      </w:r>
      <w:r w:rsidR="007C4A24" w:rsidRPr="0096765C">
        <w:rPr>
          <w:rFonts w:ascii="Times New Roman" w:eastAsia="Times New Roman" w:hAnsi="Times New Roman"/>
          <w:b/>
          <w:color w:val="000000" w:themeColor="text1"/>
          <w:sz w:val="24"/>
          <w:szCs w:val="24"/>
          <w:lang w:val="en-US"/>
        </w:rPr>
        <w:t>cover sheet</w:t>
      </w:r>
      <w:r w:rsidR="007C4A24" w:rsidRPr="00BD46D1">
        <w:rPr>
          <w:rFonts w:ascii="Times New Roman" w:eastAsia="Times New Roman" w:hAnsi="Times New Roman"/>
          <w:b/>
          <w:color w:val="000000" w:themeColor="text1"/>
          <w:sz w:val="24"/>
          <w:szCs w:val="24"/>
          <w:lang w:val="en-US"/>
        </w:rPr>
        <w:t xml:space="preserve"> using the</w:t>
      </w:r>
      <w:r>
        <w:rPr>
          <w:rFonts w:ascii="Times New Roman" w:eastAsia="Times New Roman" w:hAnsi="Times New Roman"/>
          <w:b/>
          <w:color w:val="000000" w:themeColor="text1"/>
          <w:sz w:val="24"/>
          <w:szCs w:val="24"/>
          <w:lang w:val="en-US"/>
        </w:rPr>
        <w:t xml:space="preserve"> for</w:t>
      </w:r>
      <w:r w:rsidR="00B2275A">
        <w:rPr>
          <w:rFonts w:ascii="Times New Roman" w:eastAsia="Times New Roman" w:hAnsi="Times New Roman"/>
          <w:b/>
          <w:color w:val="000000" w:themeColor="text1"/>
          <w:sz w:val="24"/>
          <w:szCs w:val="24"/>
          <w:lang w:val="en-US"/>
        </w:rPr>
        <w:t>m</w:t>
      </w:r>
      <w:r w:rsidR="007C4A24" w:rsidRPr="00BD46D1">
        <w:rPr>
          <w:rFonts w:ascii="Times New Roman" w:eastAsia="Times New Roman" w:hAnsi="Times New Roman"/>
          <w:b/>
          <w:color w:val="000000" w:themeColor="text1"/>
          <w:sz w:val="24"/>
          <w:szCs w:val="24"/>
          <w:lang w:val="en-US"/>
        </w:rPr>
        <w:t xml:space="preserve"> attached </w:t>
      </w:r>
      <w:r>
        <w:rPr>
          <w:rFonts w:ascii="Times New Roman" w:eastAsia="Times New Roman" w:hAnsi="Times New Roman"/>
          <w:b/>
          <w:color w:val="000000" w:themeColor="text1"/>
          <w:sz w:val="24"/>
          <w:szCs w:val="24"/>
          <w:lang w:val="en-US"/>
        </w:rPr>
        <w:t>as</w:t>
      </w:r>
      <w:r w:rsidR="00B2275A">
        <w:rPr>
          <w:rFonts w:ascii="Times New Roman" w:eastAsia="Times New Roman" w:hAnsi="Times New Roman"/>
          <w:b/>
          <w:color w:val="000000" w:themeColor="text1"/>
          <w:sz w:val="24"/>
          <w:szCs w:val="24"/>
          <w:lang w:val="en-US"/>
        </w:rPr>
        <w:t xml:space="preserve"> </w:t>
      </w:r>
      <w:r w:rsidR="00851020">
        <w:rPr>
          <w:rFonts w:ascii="Times New Roman" w:eastAsia="Times New Roman" w:hAnsi="Times New Roman"/>
          <w:b/>
          <w:color w:val="000000" w:themeColor="text1"/>
          <w:sz w:val="24"/>
          <w:szCs w:val="24"/>
          <w:lang w:val="en-US"/>
        </w:rPr>
        <w:t>Exhibit “C</w:t>
      </w:r>
      <w:r w:rsidR="00851020" w:rsidRPr="00BD46D1">
        <w:rPr>
          <w:rFonts w:ascii="Times New Roman" w:eastAsia="Times New Roman" w:hAnsi="Times New Roman"/>
          <w:b/>
          <w:color w:val="000000" w:themeColor="text1"/>
          <w:sz w:val="24"/>
          <w:szCs w:val="24"/>
          <w:lang w:val="en-US"/>
        </w:rPr>
        <w:t>,</w:t>
      </w:r>
      <w:r w:rsidR="00851020">
        <w:rPr>
          <w:rFonts w:ascii="Times New Roman" w:eastAsia="Times New Roman" w:hAnsi="Times New Roman"/>
          <w:b/>
          <w:color w:val="000000" w:themeColor="text1"/>
          <w:sz w:val="24"/>
          <w:szCs w:val="24"/>
          <w:lang w:val="en-US"/>
        </w:rPr>
        <w:t>”</w:t>
      </w:r>
      <w:r w:rsidR="00851020" w:rsidRPr="00BD46D1">
        <w:rPr>
          <w:rFonts w:ascii="Times New Roman" w:eastAsia="Times New Roman" w:hAnsi="Times New Roman"/>
          <w:b/>
          <w:color w:val="000000" w:themeColor="text1"/>
          <w:sz w:val="24"/>
          <w:szCs w:val="24"/>
          <w:lang w:val="en-US"/>
        </w:rPr>
        <w:t xml:space="preserve"> </w:t>
      </w:r>
    </w:p>
    <w:p w14:paraId="65872F28" w14:textId="77777777" w:rsidR="00BD46D1" w:rsidRPr="00BD46D1" w:rsidRDefault="00BD46D1" w:rsidP="00200461">
      <w:pPr>
        <w:pStyle w:val="ListParagraph"/>
        <w:widowControl w:val="0"/>
        <w:numPr>
          <w:ilvl w:val="1"/>
          <w:numId w:val="26"/>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lang w:val="en-US"/>
        </w:rPr>
        <w:t>A</w:t>
      </w:r>
      <w:r w:rsidR="007C4A24" w:rsidRPr="00BD46D1">
        <w:rPr>
          <w:rFonts w:ascii="Times New Roman" w:eastAsia="Times New Roman" w:hAnsi="Times New Roman"/>
          <w:b/>
          <w:color w:val="000000" w:themeColor="text1"/>
          <w:sz w:val="24"/>
          <w:szCs w:val="24"/>
          <w:lang w:val="en-US"/>
        </w:rPr>
        <w:t xml:space="preserve"> </w:t>
      </w:r>
      <w:r w:rsidRPr="00BD46D1">
        <w:rPr>
          <w:rFonts w:ascii="Times New Roman" w:eastAsia="Times New Roman" w:hAnsi="Times New Roman"/>
          <w:b/>
          <w:color w:val="000000" w:themeColor="text1"/>
          <w:sz w:val="24"/>
          <w:szCs w:val="24"/>
          <w:lang w:val="en-US"/>
        </w:rPr>
        <w:t>narrative</w:t>
      </w:r>
      <w:r>
        <w:rPr>
          <w:rFonts w:ascii="Times New Roman" w:eastAsia="Times New Roman" w:hAnsi="Times New Roman"/>
          <w:b/>
          <w:color w:val="000000" w:themeColor="text1"/>
          <w:sz w:val="24"/>
          <w:szCs w:val="24"/>
          <w:lang w:val="en-US"/>
        </w:rPr>
        <w:t>,</w:t>
      </w:r>
      <w:r w:rsidR="007C4A24" w:rsidRPr="00BD46D1">
        <w:rPr>
          <w:rFonts w:ascii="Times New Roman" w:eastAsia="Times New Roman" w:hAnsi="Times New Roman"/>
          <w:b/>
          <w:color w:val="000000" w:themeColor="text1"/>
          <w:sz w:val="24"/>
          <w:szCs w:val="24"/>
          <w:lang w:val="en-US"/>
        </w:rPr>
        <w:t xml:space="preserve"> as described below</w:t>
      </w:r>
      <w:r>
        <w:rPr>
          <w:rFonts w:ascii="Times New Roman" w:eastAsia="Times New Roman" w:hAnsi="Times New Roman"/>
          <w:b/>
          <w:color w:val="000000" w:themeColor="text1"/>
          <w:sz w:val="24"/>
          <w:szCs w:val="24"/>
          <w:lang w:val="en-US"/>
        </w:rPr>
        <w:t>,</w:t>
      </w:r>
      <w:r w:rsidR="00CD1253" w:rsidRPr="00BD46D1">
        <w:rPr>
          <w:rFonts w:ascii="Times New Roman" w:eastAsia="Times New Roman" w:hAnsi="Times New Roman"/>
          <w:b/>
          <w:color w:val="000000" w:themeColor="text1"/>
          <w:sz w:val="24"/>
          <w:szCs w:val="24"/>
          <w:lang w:val="en-US"/>
        </w:rPr>
        <w:t xml:space="preserve"> which shall not exceed </w:t>
      </w:r>
      <w:r w:rsidR="008575F0">
        <w:rPr>
          <w:rFonts w:ascii="Times New Roman" w:eastAsia="Times New Roman" w:hAnsi="Times New Roman"/>
          <w:b/>
          <w:color w:val="000000" w:themeColor="text1"/>
          <w:sz w:val="24"/>
          <w:szCs w:val="24"/>
          <w:lang w:val="en-US"/>
        </w:rPr>
        <w:t>5</w:t>
      </w:r>
      <w:r w:rsidR="00CD1253" w:rsidRPr="00BD46D1">
        <w:rPr>
          <w:rFonts w:ascii="Times New Roman" w:eastAsia="Times New Roman" w:hAnsi="Times New Roman"/>
          <w:b/>
          <w:color w:val="000000" w:themeColor="text1"/>
          <w:sz w:val="24"/>
          <w:szCs w:val="24"/>
          <w:lang w:val="en-US"/>
        </w:rPr>
        <w:t xml:space="preserve"> single spaced pages</w:t>
      </w:r>
      <w:r w:rsidR="007C4A24" w:rsidRPr="00BD46D1">
        <w:rPr>
          <w:rFonts w:ascii="Times New Roman" w:eastAsia="Times New Roman" w:hAnsi="Times New Roman"/>
          <w:b/>
          <w:color w:val="000000" w:themeColor="text1"/>
          <w:sz w:val="24"/>
          <w:szCs w:val="24"/>
          <w:lang w:val="en-US"/>
        </w:rPr>
        <w:t xml:space="preserve">, </w:t>
      </w:r>
      <w:r w:rsidRPr="00BD46D1">
        <w:rPr>
          <w:rFonts w:ascii="Times New Roman" w:eastAsia="Times New Roman" w:hAnsi="Times New Roman"/>
          <w:b/>
          <w:color w:val="000000" w:themeColor="text1"/>
          <w:sz w:val="24"/>
          <w:szCs w:val="24"/>
          <w:lang w:val="en-US"/>
        </w:rPr>
        <w:t>and</w:t>
      </w:r>
      <w:r w:rsidR="007C4A24" w:rsidRPr="00BD46D1">
        <w:rPr>
          <w:rFonts w:ascii="Times New Roman" w:eastAsia="Times New Roman" w:hAnsi="Times New Roman"/>
          <w:b/>
          <w:color w:val="000000" w:themeColor="text1"/>
          <w:sz w:val="24"/>
          <w:szCs w:val="24"/>
          <w:lang w:val="en-US"/>
        </w:rPr>
        <w:t xml:space="preserve"> </w:t>
      </w:r>
    </w:p>
    <w:p w14:paraId="0E290CCB" w14:textId="74A4057D" w:rsidR="00BD46D1" w:rsidRPr="00BD46D1" w:rsidRDefault="00BD46D1" w:rsidP="00200461">
      <w:pPr>
        <w:pStyle w:val="ListParagraph"/>
        <w:widowControl w:val="0"/>
        <w:numPr>
          <w:ilvl w:val="1"/>
          <w:numId w:val="26"/>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lang w:val="en-US"/>
        </w:rPr>
        <w:t>R</w:t>
      </w:r>
      <w:r w:rsidR="007C4A24" w:rsidRPr="00BD46D1">
        <w:rPr>
          <w:rFonts w:ascii="Times New Roman" w:eastAsia="Times New Roman" w:hAnsi="Times New Roman"/>
          <w:b/>
          <w:color w:val="000000" w:themeColor="text1"/>
          <w:sz w:val="24"/>
          <w:szCs w:val="24"/>
          <w:lang w:val="en-US"/>
        </w:rPr>
        <w:t>eference materials</w:t>
      </w:r>
      <w:r>
        <w:rPr>
          <w:rFonts w:ascii="Times New Roman" w:eastAsia="Times New Roman" w:hAnsi="Times New Roman"/>
          <w:b/>
          <w:color w:val="000000" w:themeColor="text1"/>
          <w:sz w:val="24"/>
          <w:szCs w:val="24"/>
          <w:lang w:val="en-US"/>
        </w:rPr>
        <w:t>,</w:t>
      </w:r>
      <w:r w:rsidR="007C4A24" w:rsidRPr="00BD46D1">
        <w:rPr>
          <w:rFonts w:ascii="Times New Roman" w:eastAsia="Times New Roman" w:hAnsi="Times New Roman"/>
          <w:b/>
          <w:color w:val="000000" w:themeColor="text1"/>
          <w:sz w:val="24"/>
          <w:szCs w:val="24"/>
          <w:lang w:val="en-US"/>
        </w:rPr>
        <w:t xml:space="preserve"> as specified below</w:t>
      </w:r>
      <w:r>
        <w:rPr>
          <w:rFonts w:ascii="Times New Roman" w:eastAsia="Times New Roman" w:hAnsi="Times New Roman"/>
          <w:b/>
          <w:color w:val="000000" w:themeColor="text1"/>
          <w:sz w:val="24"/>
          <w:szCs w:val="24"/>
          <w:lang w:val="en-US"/>
        </w:rPr>
        <w:t>,</w:t>
      </w:r>
      <w:r w:rsidR="00CD1253" w:rsidRPr="00BD46D1">
        <w:rPr>
          <w:rFonts w:ascii="Times New Roman" w:eastAsia="Times New Roman" w:hAnsi="Times New Roman"/>
          <w:b/>
          <w:color w:val="000000" w:themeColor="text1"/>
          <w:sz w:val="24"/>
          <w:szCs w:val="24"/>
          <w:lang w:val="en-US"/>
        </w:rPr>
        <w:t xml:space="preserve"> which shall not exceed </w:t>
      </w:r>
      <w:r w:rsidR="009416FD">
        <w:rPr>
          <w:rFonts w:ascii="Times New Roman" w:eastAsia="Times New Roman" w:hAnsi="Times New Roman"/>
          <w:b/>
          <w:color w:val="000000" w:themeColor="text1"/>
          <w:sz w:val="24"/>
          <w:szCs w:val="24"/>
          <w:lang w:val="en-US"/>
        </w:rPr>
        <w:t>30</w:t>
      </w:r>
      <w:r w:rsidR="009416FD" w:rsidRPr="00BD46D1">
        <w:rPr>
          <w:rFonts w:ascii="Times New Roman" w:eastAsia="Times New Roman" w:hAnsi="Times New Roman"/>
          <w:b/>
          <w:color w:val="000000" w:themeColor="text1"/>
          <w:sz w:val="24"/>
          <w:szCs w:val="24"/>
          <w:lang w:val="en-US"/>
        </w:rPr>
        <w:t xml:space="preserve"> </w:t>
      </w:r>
      <w:r w:rsidR="00CD1253" w:rsidRPr="00BD46D1">
        <w:rPr>
          <w:rFonts w:ascii="Times New Roman" w:eastAsia="Times New Roman" w:hAnsi="Times New Roman"/>
          <w:b/>
          <w:color w:val="000000" w:themeColor="text1"/>
          <w:sz w:val="24"/>
          <w:szCs w:val="24"/>
          <w:lang w:val="en-US"/>
        </w:rPr>
        <w:t>pages</w:t>
      </w:r>
      <w:r>
        <w:rPr>
          <w:rFonts w:ascii="Times New Roman" w:eastAsia="Times New Roman" w:hAnsi="Times New Roman"/>
          <w:b/>
          <w:color w:val="000000" w:themeColor="text1"/>
          <w:sz w:val="24"/>
          <w:szCs w:val="24"/>
          <w:lang w:val="en-US"/>
        </w:rPr>
        <w:t>;</w:t>
      </w:r>
      <w:r w:rsidR="007C4A24" w:rsidRPr="00BD46D1">
        <w:rPr>
          <w:rFonts w:ascii="Times New Roman" w:eastAsia="Times New Roman" w:hAnsi="Times New Roman"/>
          <w:b/>
          <w:color w:val="000000" w:themeColor="text1"/>
          <w:sz w:val="24"/>
          <w:szCs w:val="24"/>
          <w:lang w:val="en-US"/>
        </w:rPr>
        <w:t xml:space="preserve"> and </w:t>
      </w:r>
    </w:p>
    <w:p w14:paraId="57DC7381" w14:textId="3764F248" w:rsidR="00CD1253" w:rsidRPr="00BD46D1" w:rsidRDefault="00BD46D1" w:rsidP="00200461">
      <w:pPr>
        <w:pStyle w:val="ListParagraph"/>
        <w:widowControl w:val="0"/>
        <w:numPr>
          <w:ilvl w:val="0"/>
          <w:numId w:val="26"/>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lang w:val="en-US"/>
        </w:rPr>
        <w:t>A</w:t>
      </w:r>
      <w:r w:rsidR="007C4A24" w:rsidRPr="00BD46D1">
        <w:rPr>
          <w:rFonts w:ascii="Times New Roman" w:eastAsia="Times New Roman" w:hAnsi="Times New Roman"/>
          <w:b/>
          <w:color w:val="000000" w:themeColor="text1"/>
          <w:sz w:val="24"/>
          <w:szCs w:val="24"/>
          <w:lang w:val="en-US"/>
        </w:rPr>
        <w:t xml:space="preserve"> separate </w:t>
      </w:r>
      <w:r w:rsidRPr="0096765C">
        <w:rPr>
          <w:rFonts w:ascii="Times New Roman" w:eastAsia="Times New Roman" w:hAnsi="Times New Roman"/>
          <w:b/>
          <w:color w:val="000000" w:themeColor="text1"/>
          <w:sz w:val="24"/>
          <w:szCs w:val="24"/>
          <w:lang w:val="en-US"/>
        </w:rPr>
        <w:t>C</w:t>
      </w:r>
      <w:r w:rsidR="007C4A24" w:rsidRPr="0096765C">
        <w:rPr>
          <w:rFonts w:ascii="Times New Roman" w:eastAsia="Times New Roman" w:hAnsi="Times New Roman"/>
          <w:b/>
          <w:color w:val="000000" w:themeColor="text1"/>
          <w:sz w:val="24"/>
          <w:szCs w:val="24"/>
          <w:lang w:val="en-US"/>
        </w:rPr>
        <w:t xml:space="preserve">ost </w:t>
      </w:r>
      <w:r w:rsidRPr="0096765C">
        <w:rPr>
          <w:rFonts w:ascii="Times New Roman" w:eastAsia="Times New Roman" w:hAnsi="Times New Roman"/>
          <w:b/>
          <w:color w:val="000000" w:themeColor="text1"/>
          <w:sz w:val="24"/>
          <w:szCs w:val="24"/>
          <w:lang w:val="en-US"/>
        </w:rPr>
        <w:t>P</w:t>
      </w:r>
      <w:r w:rsidR="007C4A24" w:rsidRPr="0096765C">
        <w:rPr>
          <w:rFonts w:ascii="Times New Roman" w:eastAsia="Times New Roman" w:hAnsi="Times New Roman"/>
          <w:b/>
          <w:color w:val="000000" w:themeColor="text1"/>
          <w:sz w:val="24"/>
          <w:szCs w:val="24"/>
          <w:lang w:val="en-US"/>
        </w:rPr>
        <w:t>roposal using the form</w:t>
      </w:r>
      <w:r w:rsidR="00851020">
        <w:rPr>
          <w:rFonts w:ascii="Times New Roman" w:eastAsia="Times New Roman" w:hAnsi="Times New Roman"/>
          <w:b/>
          <w:color w:val="000000" w:themeColor="text1"/>
          <w:sz w:val="24"/>
          <w:szCs w:val="24"/>
          <w:lang w:val="en-US"/>
        </w:rPr>
        <w:t xml:space="preserve"> attached as Exhibit “B</w:t>
      </w:r>
      <w:r w:rsidR="007C4A24" w:rsidRPr="00BD46D1">
        <w:rPr>
          <w:rFonts w:ascii="Times New Roman" w:eastAsia="Times New Roman" w:hAnsi="Times New Roman"/>
          <w:b/>
          <w:color w:val="000000" w:themeColor="text1"/>
          <w:sz w:val="24"/>
          <w:szCs w:val="24"/>
          <w:lang w:val="en-US"/>
        </w:rPr>
        <w:t>.</w:t>
      </w:r>
      <w:r w:rsidR="00851020">
        <w:rPr>
          <w:rFonts w:ascii="Times New Roman" w:eastAsia="Times New Roman" w:hAnsi="Times New Roman"/>
          <w:b/>
          <w:color w:val="000000" w:themeColor="text1"/>
          <w:sz w:val="24"/>
          <w:szCs w:val="24"/>
          <w:lang w:val="en-US"/>
        </w:rPr>
        <w:t>”</w:t>
      </w:r>
      <w:r>
        <w:rPr>
          <w:rFonts w:ascii="Times New Roman" w:eastAsia="Times New Roman" w:hAnsi="Times New Roman"/>
          <w:color w:val="000000" w:themeColor="text1"/>
          <w:sz w:val="24"/>
          <w:szCs w:val="24"/>
          <w:lang w:val="en-US"/>
        </w:rPr>
        <w:t xml:space="preserve"> </w:t>
      </w:r>
    </w:p>
    <w:p w14:paraId="3F47F8B3" w14:textId="140D8C8B" w:rsidR="00573102" w:rsidRPr="002B4E57" w:rsidRDefault="00CD1253"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 xml:space="preserve">The </w:t>
      </w:r>
      <w:r w:rsidR="00BD46D1">
        <w:rPr>
          <w:rFonts w:ascii="Times New Roman" w:eastAsia="Times New Roman" w:hAnsi="Times New Roman" w:cs="Times New Roman"/>
          <w:color w:val="000000" w:themeColor="text1"/>
          <w:sz w:val="24"/>
          <w:szCs w:val="24"/>
          <w:lang w:val="en-US"/>
        </w:rPr>
        <w:t>Cost Proposal</w:t>
      </w:r>
      <w:r w:rsidR="00573102" w:rsidRPr="002B4E57">
        <w:rPr>
          <w:rFonts w:ascii="Times New Roman" w:eastAsia="Times New Roman" w:hAnsi="Times New Roman" w:cs="Times New Roman"/>
          <w:color w:val="000000" w:themeColor="text1"/>
          <w:sz w:val="24"/>
          <w:szCs w:val="24"/>
          <w:lang w:val="en-US"/>
        </w:rPr>
        <w:t xml:space="preserve"> will be evaluated independently from the </w:t>
      </w:r>
      <w:r w:rsidR="00894429">
        <w:rPr>
          <w:rFonts w:ascii="Times New Roman" w:eastAsia="Times New Roman" w:hAnsi="Times New Roman" w:cs="Times New Roman"/>
          <w:color w:val="000000" w:themeColor="text1"/>
          <w:sz w:val="24"/>
          <w:szCs w:val="24"/>
          <w:lang w:val="en-US"/>
        </w:rPr>
        <w:t>Technical Proposal</w:t>
      </w:r>
      <w:r w:rsidR="00573102" w:rsidRPr="002B4E57">
        <w:rPr>
          <w:rFonts w:ascii="Times New Roman" w:eastAsia="Times New Roman" w:hAnsi="Times New Roman" w:cs="Times New Roman"/>
          <w:color w:val="000000" w:themeColor="text1"/>
          <w:sz w:val="24"/>
          <w:szCs w:val="24"/>
          <w:lang w:val="en-US"/>
        </w:rPr>
        <w:t xml:space="preserve"> and</w:t>
      </w:r>
      <w:r w:rsidR="00B25A7E">
        <w:rPr>
          <w:rFonts w:ascii="Times New Roman" w:eastAsia="Times New Roman" w:hAnsi="Times New Roman" w:cs="Times New Roman"/>
          <w:color w:val="000000" w:themeColor="text1"/>
          <w:sz w:val="24"/>
          <w:szCs w:val="24"/>
          <w:lang w:val="en-US"/>
        </w:rPr>
        <w:t>,</w:t>
      </w:r>
      <w:r w:rsidR="00573102" w:rsidRPr="002B4E57">
        <w:rPr>
          <w:rFonts w:ascii="Times New Roman" w:eastAsia="Times New Roman" w:hAnsi="Times New Roman" w:cs="Times New Roman"/>
          <w:color w:val="000000" w:themeColor="text1"/>
          <w:sz w:val="24"/>
          <w:szCs w:val="24"/>
          <w:lang w:val="en-US"/>
        </w:rPr>
        <w:t xml:space="preserve"> as such, </w:t>
      </w:r>
      <w:r w:rsidR="00573102" w:rsidRPr="00AC49E8">
        <w:rPr>
          <w:rFonts w:ascii="Times New Roman" w:eastAsia="Times New Roman" w:hAnsi="Times New Roman" w:cs="Times New Roman"/>
          <w:b/>
          <w:color w:val="000000" w:themeColor="text1"/>
          <w:sz w:val="24"/>
          <w:szCs w:val="24"/>
          <w:lang w:val="en-US"/>
        </w:rPr>
        <w:t>must</w:t>
      </w:r>
      <w:r w:rsidR="00573102" w:rsidRPr="00AC49E8">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be submitted separate</w:t>
      </w:r>
      <w:r w:rsidR="00AC49E8">
        <w:rPr>
          <w:rFonts w:ascii="Times New Roman" w:eastAsia="Times New Roman" w:hAnsi="Times New Roman" w:cs="Times New Roman"/>
          <w:color w:val="000000" w:themeColor="text1"/>
          <w:sz w:val="24"/>
          <w:szCs w:val="24"/>
          <w:lang w:val="en-US"/>
        </w:rPr>
        <w:t>ly</w:t>
      </w:r>
      <w:r w:rsidR="00573102" w:rsidRPr="002B4E57">
        <w:rPr>
          <w:rFonts w:ascii="Times New Roman" w:eastAsia="Times New Roman" w:hAnsi="Times New Roman" w:cs="Times New Roman"/>
          <w:color w:val="000000" w:themeColor="text1"/>
          <w:sz w:val="24"/>
          <w:szCs w:val="24"/>
          <w:lang w:val="en-US"/>
        </w:rPr>
        <w:t xml:space="preserve"> from the</w:t>
      </w:r>
      <w:r w:rsidR="007C4A24">
        <w:rPr>
          <w:rFonts w:ascii="Times New Roman" w:eastAsia="Times New Roman" w:hAnsi="Times New Roman" w:cs="Times New Roman"/>
          <w:color w:val="000000" w:themeColor="text1"/>
          <w:sz w:val="24"/>
          <w:szCs w:val="24"/>
          <w:lang w:val="en-US"/>
        </w:rPr>
        <w:t xml:space="preserve"> cover sheet,</w:t>
      </w:r>
      <w:r w:rsidR="00573102" w:rsidRPr="002B4E57">
        <w:rPr>
          <w:rFonts w:ascii="Times New Roman" w:eastAsia="Times New Roman" w:hAnsi="Times New Roman" w:cs="Times New Roman"/>
          <w:color w:val="000000" w:themeColor="text1"/>
          <w:sz w:val="24"/>
          <w:szCs w:val="24"/>
          <w:lang w:val="en-US"/>
        </w:rPr>
        <w:t xml:space="preserve"> </w:t>
      </w:r>
      <w:r w:rsidR="00894429">
        <w:rPr>
          <w:rFonts w:ascii="Times New Roman" w:eastAsia="Times New Roman" w:hAnsi="Times New Roman" w:cs="Times New Roman"/>
          <w:color w:val="000000" w:themeColor="text1"/>
          <w:sz w:val="24"/>
          <w:szCs w:val="24"/>
          <w:lang w:val="en-US"/>
        </w:rPr>
        <w:t>Technical Proposal</w:t>
      </w:r>
      <w:r w:rsidR="007C4A24">
        <w:rPr>
          <w:rFonts w:ascii="Times New Roman" w:eastAsia="Times New Roman" w:hAnsi="Times New Roman" w:cs="Times New Roman"/>
          <w:color w:val="000000" w:themeColor="text1"/>
          <w:sz w:val="24"/>
          <w:szCs w:val="24"/>
          <w:lang w:val="en-US"/>
        </w:rPr>
        <w:t>, and reference materials</w:t>
      </w:r>
      <w:r w:rsidR="00573102" w:rsidRPr="002B4E57">
        <w:rPr>
          <w:rFonts w:ascii="Times New Roman" w:eastAsia="Times New Roman" w:hAnsi="Times New Roman" w:cs="Times New Roman"/>
          <w:color w:val="000000" w:themeColor="text1"/>
          <w:sz w:val="24"/>
          <w:szCs w:val="24"/>
          <w:lang w:val="en-US"/>
        </w:rPr>
        <w:t xml:space="preserve">.  Failure to submit </w:t>
      </w:r>
      <w:r w:rsidR="00D2048F">
        <w:rPr>
          <w:rFonts w:ascii="Times New Roman" w:eastAsia="Times New Roman" w:hAnsi="Times New Roman" w:cs="Times New Roman"/>
          <w:color w:val="000000" w:themeColor="text1"/>
          <w:sz w:val="24"/>
          <w:szCs w:val="24"/>
          <w:lang w:val="en-US"/>
        </w:rPr>
        <w:t>the Cost Proposal</w:t>
      </w:r>
      <w:r w:rsidR="00573102" w:rsidRPr="002B4E57">
        <w:rPr>
          <w:rFonts w:ascii="Times New Roman" w:eastAsia="Times New Roman" w:hAnsi="Times New Roman" w:cs="Times New Roman"/>
          <w:color w:val="000000" w:themeColor="text1"/>
          <w:sz w:val="24"/>
          <w:szCs w:val="24"/>
          <w:lang w:val="en-US"/>
        </w:rPr>
        <w:t xml:space="preserve"> separately </w:t>
      </w:r>
      <w:bookmarkStart w:id="8" w:name="_Hlk505880847"/>
      <w:r w:rsidR="00573102" w:rsidRPr="002B4E57">
        <w:rPr>
          <w:rFonts w:ascii="Times New Roman" w:eastAsia="Times New Roman" w:hAnsi="Times New Roman" w:cs="Times New Roman"/>
          <w:color w:val="000000" w:themeColor="text1"/>
          <w:sz w:val="24"/>
          <w:szCs w:val="24"/>
          <w:lang w:val="en-US"/>
        </w:rPr>
        <w:t xml:space="preserve">may result in </w:t>
      </w:r>
      <w:r w:rsidR="004E232D">
        <w:rPr>
          <w:rFonts w:ascii="Times New Roman" w:eastAsia="Times New Roman" w:hAnsi="Times New Roman" w:cs="Times New Roman"/>
          <w:color w:val="000000" w:themeColor="text1"/>
          <w:sz w:val="24"/>
          <w:szCs w:val="24"/>
          <w:lang w:val="en-US"/>
        </w:rPr>
        <w:t>a</w:t>
      </w:r>
      <w:r w:rsidR="004E232D" w:rsidRPr="002B4E57">
        <w:rPr>
          <w:rFonts w:ascii="Times New Roman" w:eastAsia="Times New Roman" w:hAnsi="Times New Roman" w:cs="Times New Roman"/>
          <w:color w:val="000000" w:themeColor="text1"/>
          <w:sz w:val="24"/>
          <w:szCs w:val="24"/>
          <w:lang w:val="en-US"/>
        </w:rPr>
        <w:t xml:space="preserve">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 being </w:t>
      </w:r>
      <w:r w:rsidR="005E2A65">
        <w:rPr>
          <w:rFonts w:ascii="Times New Roman" w:eastAsia="Times New Roman" w:hAnsi="Times New Roman" w:cs="Times New Roman"/>
          <w:color w:val="000000" w:themeColor="text1"/>
          <w:sz w:val="24"/>
          <w:szCs w:val="24"/>
          <w:lang w:val="en-US"/>
        </w:rPr>
        <w:t>deemed</w:t>
      </w:r>
      <w:r w:rsidR="00573102" w:rsidRPr="002B4E57">
        <w:rPr>
          <w:rFonts w:ascii="Times New Roman" w:eastAsia="Times New Roman" w:hAnsi="Times New Roman" w:cs="Times New Roman"/>
          <w:color w:val="000000" w:themeColor="text1"/>
          <w:sz w:val="24"/>
          <w:szCs w:val="24"/>
          <w:lang w:val="en-US"/>
        </w:rPr>
        <w:t xml:space="preserve"> non-responsive and ineligible for contract award.</w:t>
      </w:r>
      <w:r w:rsidR="005C03EA">
        <w:rPr>
          <w:rFonts w:ascii="Times New Roman" w:eastAsia="Times New Roman" w:hAnsi="Times New Roman" w:cs="Times New Roman"/>
          <w:color w:val="000000" w:themeColor="text1"/>
          <w:sz w:val="24"/>
          <w:szCs w:val="24"/>
          <w:lang w:val="en-US"/>
        </w:rPr>
        <w:t xml:space="preserve"> </w:t>
      </w:r>
      <w:r w:rsidR="005C03EA" w:rsidRPr="005C03EA">
        <w:rPr>
          <w:rFonts w:ascii="Times New Roman" w:eastAsia="Times New Roman" w:hAnsi="Times New Roman" w:cs="Times New Roman"/>
          <w:i/>
          <w:color w:val="000000" w:themeColor="text1"/>
          <w:sz w:val="24"/>
          <w:szCs w:val="24"/>
          <w:lang w:val="en-US"/>
        </w:rPr>
        <w:t xml:space="preserve"> See</w:t>
      </w:r>
      <w:r w:rsidR="005C03EA">
        <w:rPr>
          <w:rFonts w:ascii="Times New Roman" w:eastAsia="Times New Roman" w:hAnsi="Times New Roman" w:cs="Times New Roman"/>
          <w:color w:val="000000" w:themeColor="text1"/>
          <w:sz w:val="24"/>
          <w:szCs w:val="24"/>
          <w:lang w:val="en-US"/>
        </w:rPr>
        <w:t xml:space="preserve"> </w:t>
      </w:r>
      <w:r w:rsidR="005C03EA" w:rsidRPr="002B4E57">
        <w:rPr>
          <w:rFonts w:ascii="Times New Roman" w:eastAsia="Times New Roman" w:hAnsi="Times New Roman" w:cs="Times New Roman"/>
          <w:color w:val="000000" w:themeColor="text1"/>
          <w:sz w:val="24"/>
          <w:szCs w:val="24"/>
          <w:lang w:val="en-US"/>
        </w:rPr>
        <w:t xml:space="preserve">Utah Code </w:t>
      </w:r>
      <w:r w:rsidR="005C03EA">
        <w:rPr>
          <w:rFonts w:ascii="Times New Roman" w:eastAsia="Times New Roman" w:hAnsi="Times New Roman" w:cs="Times New Roman"/>
          <w:color w:val="000000" w:themeColor="text1"/>
          <w:sz w:val="24"/>
          <w:szCs w:val="24"/>
          <w:lang w:val="en-US"/>
        </w:rPr>
        <w:t>§</w:t>
      </w:r>
      <w:r w:rsidR="003A2BA8">
        <w:rPr>
          <w:rFonts w:ascii="Times New Roman" w:eastAsia="Times New Roman" w:hAnsi="Times New Roman" w:cs="Times New Roman"/>
          <w:color w:val="000000" w:themeColor="text1"/>
          <w:sz w:val="24"/>
          <w:szCs w:val="24"/>
          <w:lang w:val="en-US"/>
        </w:rPr>
        <w:t>§</w:t>
      </w:r>
      <w:r w:rsidR="005C03EA" w:rsidRPr="002B4E57">
        <w:rPr>
          <w:rFonts w:ascii="Times New Roman" w:eastAsia="Times New Roman" w:hAnsi="Times New Roman" w:cs="Times New Roman"/>
          <w:bCs/>
          <w:color w:val="000000" w:themeColor="text1"/>
          <w:sz w:val="24"/>
          <w:szCs w:val="24"/>
          <w:lang w:val="en-US"/>
        </w:rPr>
        <w:t xml:space="preserve"> </w:t>
      </w:r>
      <w:r w:rsidR="005C03EA" w:rsidRPr="002B4E57">
        <w:rPr>
          <w:rFonts w:ascii="Times New Roman" w:eastAsia="Times New Roman" w:hAnsi="Times New Roman" w:cs="Times New Roman"/>
          <w:color w:val="000000" w:themeColor="text1"/>
          <w:sz w:val="24"/>
          <w:szCs w:val="24"/>
          <w:lang w:val="en-US"/>
        </w:rPr>
        <w:t>63G-</w:t>
      </w:r>
      <w:r w:rsidR="00B25A7E">
        <w:rPr>
          <w:rFonts w:ascii="Times New Roman" w:eastAsia="Times New Roman" w:hAnsi="Times New Roman" w:cs="Times New Roman"/>
          <w:color w:val="000000" w:themeColor="text1"/>
          <w:sz w:val="24"/>
          <w:szCs w:val="24"/>
          <w:lang w:val="en-US"/>
        </w:rPr>
        <w:t>6a-704(3)</w:t>
      </w:r>
      <w:r w:rsidR="003A2BA8">
        <w:rPr>
          <w:rFonts w:ascii="Times New Roman" w:eastAsia="Times New Roman" w:hAnsi="Times New Roman" w:cs="Times New Roman"/>
          <w:color w:val="000000" w:themeColor="text1"/>
          <w:sz w:val="24"/>
          <w:szCs w:val="24"/>
          <w:lang w:val="en-US"/>
        </w:rPr>
        <w:t xml:space="preserve"> and 709(3)</w:t>
      </w:r>
      <w:r w:rsidR="00B25A7E">
        <w:rPr>
          <w:rFonts w:ascii="Times New Roman" w:eastAsia="Times New Roman" w:hAnsi="Times New Roman" w:cs="Times New Roman"/>
          <w:color w:val="000000" w:themeColor="text1"/>
          <w:sz w:val="24"/>
          <w:szCs w:val="24"/>
          <w:lang w:val="en-US"/>
        </w:rPr>
        <w:t>.</w:t>
      </w:r>
      <w:bookmarkEnd w:id="8"/>
    </w:p>
    <w:p w14:paraId="471CC6E4" w14:textId="329E623B" w:rsidR="00573102" w:rsidRPr="002B4E57" w:rsidRDefault="007C4A24"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ab/>
      </w:r>
      <w:r w:rsidR="00573102" w:rsidRPr="002B4E57">
        <w:rPr>
          <w:rFonts w:ascii="Times New Roman" w:eastAsia="Times New Roman" w:hAnsi="Times New Roman" w:cs="Times New Roman"/>
          <w:b/>
          <w:color w:val="000000" w:themeColor="text1"/>
          <w:sz w:val="24"/>
          <w:szCs w:val="24"/>
          <w:lang w:val="en-US"/>
        </w:rPr>
        <w:t>Proposals must be received by the</w:t>
      </w:r>
      <w:r w:rsidR="00E42BFD">
        <w:rPr>
          <w:rFonts w:ascii="Times New Roman" w:eastAsia="Times New Roman" w:hAnsi="Times New Roman" w:cs="Times New Roman"/>
          <w:b/>
          <w:color w:val="000000" w:themeColor="text1"/>
          <w:sz w:val="24"/>
          <w:szCs w:val="24"/>
          <w:lang w:val="en-US"/>
        </w:rPr>
        <w:t xml:space="preserve"> Deadline.</w:t>
      </w:r>
      <w:r>
        <w:rPr>
          <w:rFonts w:ascii="Times New Roman" w:eastAsia="Times New Roman" w:hAnsi="Times New Roman" w:cs="Times New Roman"/>
          <w:b/>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Proposals received after th</w:t>
      </w:r>
      <w:r>
        <w:rPr>
          <w:rFonts w:ascii="Times New Roman" w:eastAsia="Times New Roman" w:hAnsi="Times New Roman" w:cs="Times New Roman"/>
          <w:color w:val="000000" w:themeColor="text1"/>
          <w:sz w:val="24"/>
          <w:szCs w:val="24"/>
          <w:lang w:val="en-US"/>
        </w:rPr>
        <w:t xml:space="preserve">e </w:t>
      </w:r>
      <w:r w:rsidR="00E42BFD">
        <w:rPr>
          <w:rFonts w:ascii="Times New Roman" w:eastAsia="Times New Roman" w:hAnsi="Times New Roman" w:cs="Times New Roman"/>
          <w:color w:val="000000" w:themeColor="text1"/>
          <w:sz w:val="24"/>
          <w:szCs w:val="24"/>
          <w:lang w:val="en-US"/>
        </w:rPr>
        <w:t>Deadline</w:t>
      </w:r>
      <w:r w:rsidR="00573102" w:rsidRPr="002B4E57">
        <w:rPr>
          <w:rFonts w:ascii="Times New Roman" w:eastAsia="Times New Roman" w:hAnsi="Times New Roman" w:cs="Times New Roman"/>
          <w:color w:val="000000" w:themeColor="text1"/>
          <w:sz w:val="24"/>
          <w:szCs w:val="24"/>
          <w:lang w:val="en-US"/>
        </w:rPr>
        <w:t xml:space="preserve"> will be considered late and ineligible for consideration.</w:t>
      </w:r>
      <w:r>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Proposals </w:t>
      </w:r>
      <w:r w:rsidR="00827237">
        <w:rPr>
          <w:rFonts w:ascii="Times New Roman" w:eastAsia="Times New Roman" w:hAnsi="Times New Roman" w:cs="Times New Roman"/>
          <w:color w:val="000000" w:themeColor="text1"/>
          <w:sz w:val="24"/>
          <w:szCs w:val="24"/>
          <w:lang w:val="en-US"/>
        </w:rPr>
        <w:t>must</w:t>
      </w:r>
      <w:r w:rsidR="00827237" w:rsidRPr="002B4E57">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be subm</w:t>
      </w:r>
      <w:r>
        <w:rPr>
          <w:rFonts w:ascii="Times New Roman" w:eastAsia="Times New Roman" w:hAnsi="Times New Roman" w:cs="Times New Roman"/>
          <w:color w:val="000000" w:themeColor="text1"/>
          <w:sz w:val="24"/>
          <w:szCs w:val="24"/>
          <w:lang w:val="en-US"/>
        </w:rPr>
        <w:t>itted electronically</w:t>
      </w:r>
      <w:r w:rsidR="00573102" w:rsidRPr="002B4E57">
        <w:rPr>
          <w:rFonts w:ascii="Times New Roman" w:eastAsia="Times New Roman" w:hAnsi="Times New Roman" w:cs="Times New Roman"/>
          <w:color w:val="000000" w:themeColor="text1"/>
          <w:sz w:val="24"/>
          <w:szCs w:val="24"/>
          <w:lang w:val="en-US"/>
        </w:rPr>
        <w:t xml:space="preserve"> through </w:t>
      </w:r>
      <w:r w:rsidR="00EF11CF">
        <w:rPr>
          <w:rFonts w:ascii="Times New Roman" w:eastAsia="Times New Roman" w:hAnsi="Times New Roman" w:cs="Times New Roman"/>
          <w:color w:val="000000" w:themeColor="text1"/>
          <w:sz w:val="24"/>
          <w:szCs w:val="24"/>
          <w:lang w:val="en-US"/>
        </w:rPr>
        <w:t>U3P</w:t>
      </w:r>
      <w:r w:rsidR="00573102" w:rsidRPr="002B4E57">
        <w:rPr>
          <w:rFonts w:ascii="Times New Roman" w:eastAsia="Times New Roman" w:hAnsi="Times New Roman" w:cs="Times New Roman"/>
          <w:color w:val="000000" w:themeColor="text1"/>
          <w:sz w:val="24"/>
          <w:szCs w:val="24"/>
          <w:lang w:val="en-US"/>
        </w:rPr>
        <w:t>.</w:t>
      </w:r>
    </w:p>
    <w:p w14:paraId="3606E6D4" w14:textId="77777777" w:rsidR="00132CC0"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2B4E57">
        <w:rPr>
          <w:rFonts w:ascii="Times New Roman" w:eastAsia="Times New Roman" w:hAnsi="Times New Roman" w:cs="Times New Roman"/>
          <w:b/>
          <w:color w:val="000000" w:themeColor="text1"/>
          <w:sz w:val="24"/>
          <w:szCs w:val="24"/>
          <w:lang w:val="en-US"/>
        </w:rPr>
        <w:tab/>
        <w:t>Electronic submission instructions:</w:t>
      </w:r>
      <w:r w:rsidRPr="002B4E57">
        <w:rPr>
          <w:rFonts w:ascii="Times New Roman" w:eastAsia="Times New Roman" w:hAnsi="Times New Roman" w:cs="Times New Roman"/>
          <w:color w:val="000000" w:themeColor="text1"/>
          <w:sz w:val="24"/>
          <w:szCs w:val="24"/>
          <w:lang w:val="en-US"/>
        </w:rPr>
        <w:t xml:space="preserve">  </w:t>
      </w:r>
    </w:p>
    <w:p w14:paraId="41D2303A" w14:textId="3CE480D4" w:rsidR="00573102" w:rsidRPr="002B4E57" w:rsidRDefault="00132CC0"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 xml:space="preserve">When submitting a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 electronically through </w:t>
      </w:r>
      <w:r w:rsidR="00EF11CF">
        <w:rPr>
          <w:rFonts w:ascii="Times New Roman" w:eastAsia="Times New Roman" w:hAnsi="Times New Roman" w:cs="Times New Roman"/>
          <w:color w:val="000000" w:themeColor="text1"/>
          <w:sz w:val="24"/>
          <w:szCs w:val="24"/>
          <w:lang w:val="en-US"/>
        </w:rPr>
        <w:t>U3P</w:t>
      </w:r>
      <w:r w:rsidR="00573102" w:rsidRPr="002B4E57">
        <w:rPr>
          <w:rFonts w:ascii="Times New Roman" w:eastAsia="Times New Roman" w:hAnsi="Times New Roman" w:cs="Times New Roman"/>
          <w:color w:val="000000" w:themeColor="text1"/>
          <w:sz w:val="24"/>
          <w:szCs w:val="24"/>
          <w:lang w:val="en-US"/>
        </w:rPr>
        <w:t xml:space="preserve">, please allow sufficient time to complete the online forms and to upload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 documents. Th</w:t>
      </w:r>
      <w:r w:rsidR="005A21DC">
        <w:rPr>
          <w:rFonts w:ascii="Times New Roman" w:eastAsia="Times New Roman" w:hAnsi="Times New Roman" w:cs="Times New Roman"/>
          <w:color w:val="000000" w:themeColor="text1"/>
          <w:sz w:val="24"/>
          <w:szCs w:val="24"/>
          <w:lang w:val="en-US"/>
        </w:rPr>
        <w:t>is</w:t>
      </w:r>
      <w:r w:rsidR="00573102" w:rsidRPr="002B4E57">
        <w:rPr>
          <w:rFonts w:ascii="Times New Roman" w:eastAsia="Times New Roman" w:hAnsi="Times New Roman" w:cs="Times New Roman"/>
          <w:color w:val="000000" w:themeColor="text1"/>
          <w:sz w:val="24"/>
          <w:szCs w:val="24"/>
          <w:lang w:val="en-US"/>
        </w:rPr>
        <w:t xml:space="preserve"> RFP will end at the </w:t>
      </w:r>
      <w:r w:rsidR="00E42BFD">
        <w:rPr>
          <w:rFonts w:ascii="Times New Roman" w:eastAsia="Times New Roman" w:hAnsi="Times New Roman" w:cs="Times New Roman"/>
          <w:color w:val="000000" w:themeColor="text1"/>
          <w:sz w:val="24"/>
          <w:szCs w:val="24"/>
          <w:lang w:val="en-US"/>
        </w:rPr>
        <w:t>Deadline</w:t>
      </w:r>
      <w:r w:rsidR="00573102" w:rsidRPr="002B4E57">
        <w:rPr>
          <w:rFonts w:ascii="Times New Roman" w:eastAsia="Times New Roman" w:hAnsi="Times New Roman" w:cs="Times New Roman"/>
          <w:color w:val="000000" w:themeColor="text1"/>
          <w:sz w:val="24"/>
          <w:szCs w:val="24"/>
          <w:lang w:val="en-US"/>
        </w:rPr>
        <w:t xml:space="preserve">. If an Offeror is in the middle of uploading a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 when the </w:t>
      </w:r>
      <w:r w:rsidR="00E42BFD">
        <w:rPr>
          <w:rFonts w:ascii="Times New Roman" w:eastAsia="Times New Roman" w:hAnsi="Times New Roman" w:cs="Times New Roman"/>
          <w:color w:val="000000" w:themeColor="text1"/>
          <w:sz w:val="24"/>
          <w:szCs w:val="24"/>
          <w:lang w:val="en-US"/>
        </w:rPr>
        <w:t>Deadline</w:t>
      </w:r>
      <w:r w:rsidR="00573102" w:rsidRPr="002B4E57">
        <w:rPr>
          <w:rFonts w:ascii="Times New Roman" w:eastAsia="Times New Roman" w:hAnsi="Times New Roman" w:cs="Times New Roman"/>
          <w:color w:val="000000" w:themeColor="text1"/>
          <w:sz w:val="24"/>
          <w:szCs w:val="24"/>
          <w:lang w:val="en-US"/>
        </w:rPr>
        <w:t xml:space="preserve"> arrives, the system will stop the upload process and the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 will not be accepted by </w:t>
      </w:r>
      <w:r w:rsidR="00EF11CF">
        <w:rPr>
          <w:rFonts w:ascii="Times New Roman" w:eastAsia="Times New Roman" w:hAnsi="Times New Roman" w:cs="Times New Roman"/>
          <w:color w:val="000000" w:themeColor="text1"/>
          <w:sz w:val="24"/>
          <w:szCs w:val="24"/>
          <w:lang w:val="en-US"/>
        </w:rPr>
        <w:t>U3P</w:t>
      </w:r>
      <w:r w:rsidR="00573102" w:rsidRPr="002B4E57">
        <w:rPr>
          <w:rFonts w:ascii="Times New Roman" w:eastAsia="Times New Roman" w:hAnsi="Times New Roman" w:cs="Times New Roman"/>
          <w:color w:val="000000" w:themeColor="text1"/>
          <w:sz w:val="24"/>
          <w:szCs w:val="24"/>
          <w:lang w:val="en-US"/>
        </w:rPr>
        <w:t>, and the attempted submission will be considered late and ineligible for consideration.</w:t>
      </w:r>
    </w:p>
    <w:p w14:paraId="3790F969" w14:textId="5771CD84" w:rsidR="008575F0" w:rsidRDefault="007C4A24"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 xml:space="preserve">Electronic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s may require uploading of electronic attachments.  </w:t>
      </w:r>
      <w:r w:rsidR="00EF11CF">
        <w:rPr>
          <w:rFonts w:ascii="Times New Roman" w:eastAsia="Times New Roman" w:hAnsi="Times New Roman" w:cs="Times New Roman"/>
          <w:color w:val="000000" w:themeColor="text1"/>
          <w:sz w:val="24"/>
          <w:szCs w:val="24"/>
          <w:lang w:val="en-US"/>
        </w:rPr>
        <w:t>U3P</w:t>
      </w:r>
      <w:r w:rsidR="00573102" w:rsidRPr="002B4E57">
        <w:rPr>
          <w:rFonts w:ascii="Times New Roman" w:eastAsia="Times New Roman" w:hAnsi="Times New Roman" w:cs="Times New Roman"/>
          <w:color w:val="000000" w:themeColor="text1"/>
          <w:sz w:val="24"/>
          <w:szCs w:val="24"/>
          <w:lang w:val="en-US"/>
        </w:rPr>
        <w:t xml:space="preserve"> will accept a wide variety of document types as attachments. </w:t>
      </w:r>
      <w:r w:rsidR="003A6F2F">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However, the State is unable to view certain documents. </w:t>
      </w:r>
      <w:r w:rsidR="003A6F2F">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Therefore, </w:t>
      </w:r>
      <w:r w:rsidR="00573102" w:rsidRPr="002B4E57">
        <w:rPr>
          <w:rFonts w:ascii="Times New Roman" w:eastAsia="Times New Roman" w:hAnsi="Times New Roman" w:cs="Times New Roman"/>
          <w:b/>
          <w:color w:val="000000" w:themeColor="text1"/>
          <w:sz w:val="24"/>
          <w:szCs w:val="24"/>
          <w:lang w:val="en-US"/>
        </w:rPr>
        <w:t>DO NOT</w:t>
      </w:r>
      <w:r w:rsidR="00573102" w:rsidRPr="002B4E57">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b/>
          <w:color w:val="000000" w:themeColor="text1"/>
          <w:sz w:val="24"/>
          <w:szCs w:val="24"/>
          <w:lang w:val="en-US"/>
        </w:rPr>
        <w:t>submit</w:t>
      </w:r>
      <w:r w:rsidR="00573102" w:rsidRPr="002B4E57">
        <w:rPr>
          <w:rFonts w:ascii="Times New Roman" w:eastAsia="Times New Roman" w:hAnsi="Times New Roman" w:cs="Times New Roman"/>
          <w:color w:val="000000" w:themeColor="text1"/>
          <w:sz w:val="24"/>
          <w:szCs w:val="24"/>
          <w:lang w:val="en-US"/>
        </w:rPr>
        <w:t xml:space="preserve"> documents that are </w:t>
      </w:r>
      <w:r w:rsidR="00573102" w:rsidRPr="002B4E57">
        <w:rPr>
          <w:rFonts w:ascii="Times New Roman" w:eastAsia="Times New Roman" w:hAnsi="Times New Roman" w:cs="Times New Roman"/>
          <w:b/>
          <w:color w:val="000000" w:themeColor="text1"/>
          <w:sz w:val="24"/>
          <w:szCs w:val="24"/>
          <w:lang w:val="en-US"/>
        </w:rPr>
        <w:t xml:space="preserve">embedded (zip files), movies, wmp, encrypted, or mp3 files. </w:t>
      </w:r>
      <w:r w:rsidR="00573102" w:rsidRPr="002B4E57">
        <w:rPr>
          <w:rFonts w:ascii="Times New Roman" w:eastAsia="Times New Roman" w:hAnsi="Times New Roman" w:cs="Times New Roman"/>
          <w:color w:val="000000" w:themeColor="text1"/>
          <w:sz w:val="24"/>
          <w:szCs w:val="24"/>
          <w:lang w:val="en-US"/>
        </w:rPr>
        <w:t xml:space="preserve"> All documents must be uploaded in </w:t>
      </w:r>
      <w:r w:rsidR="00EF11CF">
        <w:rPr>
          <w:rFonts w:ascii="Times New Roman" w:eastAsia="Times New Roman" w:hAnsi="Times New Roman" w:cs="Times New Roman"/>
          <w:color w:val="000000" w:themeColor="text1"/>
          <w:sz w:val="24"/>
          <w:szCs w:val="24"/>
          <w:lang w:val="en-US"/>
        </w:rPr>
        <w:t>U3P</w:t>
      </w:r>
      <w:r w:rsidR="00573102" w:rsidRPr="002B4E57">
        <w:rPr>
          <w:rFonts w:ascii="Times New Roman" w:eastAsia="Times New Roman" w:hAnsi="Times New Roman" w:cs="Times New Roman"/>
          <w:color w:val="000000" w:themeColor="text1"/>
          <w:sz w:val="24"/>
          <w:szCs w:val="24"/>
          <w:lang w:val="en-US"/>
        </w:rPr>
        <w:t xml:space="preserve"> as separate files</w:t>
      </w:r>
      <w:r w:rsidR="008575F0">
        <w:rPr>
          <w:rFonts w:ascii="Times New Roman" w:eastAsia="Times New Roman" w:hAnsi="Times New Roman" w:cs="Times New Roman"/>
          <w:color w:val="000000" w:themeColor="text1"/>
          <w:sz w:val="24"/>
          <w:szCs w:val="24"/>
          <w:lang w:val="en-US"/>
        </w:rPr>
        <w:t>.</w:t>
      </w:r>
    </w:p>
    <w:p w14:paraId="4FBD10E7" w14:textId="11444400" w:rsidR="00573102" w:rsidRDefault="008575F0"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Pr="008575F0">
        <w:rPr>
          <w:rFonts w:ascii="Times New Roman" w:eastAsia="Times New Roman" w:hAnsi="Times New Roman" w:cs="Times New Roman"/>
          <w:b/>
          <w:color w:val="000000" w:themeColor="text1"/>
          <w:sz w:val="24"/>
          <w:szCs w:val="24"/>
          <w:lang w:val="en-US"/>
        </w:rPr>
        <w:t xml:space="preserve">Proposals </w:t>
      </w:r>
      <w:r w:rsidR="00B25A7E">
        <w:rPr>
          <w:rFonts w:ascii="Times New Roman" w:eastAsia="Times New Roman" w:hAnsi="Times New Roman" w:cs="Times New Roman"/>
          <w:b/>
          <w:color w:val="000000" w:themeColor="text1"/>
          <w:sz w:val="24"/>
          <w:szCs w:val="24"/>
          <w:lang w:val="en-US"/>
        </w:rPr>
        <w:t>will</w:t>
      </w:r>
      <w:r w:rsidR="00B25A7E" w:rsidRPr="008575F0">
        <w:rPr>
          <w:rFonts w:ascii="Times New Roman" w:eastAsia="Times New Roman" w:hAnsi="Times New Roman" w:cs="Times New Roman"/>
          <w:b/>
          <w:color w:val="000000" w:themeColor="text1"/>
          <w:sz w:val="24"/>
          <w:szCs w:val="24"/>
          <w:lang w:val="en-US"/>
        </w:rPr>
        <w:t xml:space="preserve"> </w:t>
      </w:r>
      <w:r w:rsidRPr="008575F0">
        <w:rPr>
          <w:rFonts w:ascii="Times New Roman" w:eastAsia="Times New Roman" w:hAnsi="Times New Roman" w:cs="Times New Roman"/>
          <w:b/>
          <w:color w:val="000000" w:themeColor="text1"/>
          <w:sz w:val="24"/>
          <w:szCs w:val="24"/>
          <w:lang w:val="en-US"/>
        </w:rPr>
        <w:t>be evaluated in accordance with Part 4 of this RFP</w:t>
      </w:r>
      <w:r w:rsidR="00573102" w:rsidRPr="008575F0">
        <w:rPr>
          <w:rFonts w:ascii="Times New Roman" w:eastAsia="Times New Roman" w:hAnsi="Times New Roman" w:cs="Times New Roman"/>
          <w:b/>
          <w:color w:val="000000" w:themeColor="text1"/>
          <w:sz w:val="24"/>
          <w:szCs w:val="24"/>
          <w:lang w:val="en-US"/>
        </w:rPr>
        <w:t>.</w:t>
      </w:r>
    </w:p>
    <w:p w14:paraId="02F16741" w14:textId="77777777" w:rsidR="007A34CA" w:rsidRPr="008575F0" w:rsidRDefault="007A34CA"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lang w:val="en-US"/>
        </w:rPr>
      </w:pPr>
    </w:p>
    <w:p w14:paraId="233E4D01" w14:textId="77777777" w:rsidR="00573102" w:rsidRPr="00A224C6"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A224C6">
        <w:rPr>
          <w:rFonts w:ascii="Times New Roman" w:eastAsia="Times New Roman" w:hAnsi="Times New Roman" w:cs="Times New Roman"/>
          <w:b/>
          <w:bCs/>
          <w:color w:val="000000" w:themeColor="text1"/>
          <w:sz w:val="24"/>
          <w:szCs w:val="24"/>
          <w:u w:val="single"/>
          <w:lang w:val="en-US"/>
        </w:rPr>
        <w:t>1.</w:t>
      </w:r>
      <w:r w:rsidR="00DA49DF">
        <w:rPr>
          <w:rFonts w:ascii="Times New Roman" w:eastAsia="Times New Roman" w:hAnsi="Times New Roman" w:cs="Times New Roman"/>
          <w:b/>
          <w:bCs/>
          <w:color w:val="000000" w:themeColor="text1"/>
          <w:sz w:val="24"/>
          <w:szCs w:val="24"/>
          <w:u w:val="single"/>
          <w:lang w:val="en-US"/>
        </w:rPr>
        <w:t>8</w:t>
      </w:r>
      <w:r w:rsidRPr="00A224C6">
        <w:rPr>
          <w:rFonts w:ascii="Times New Roman" w:eastAsia="Times New Roman" w:hAnsi="Times New Roman" w:cs="Times New Roman"/>
          <w:b/>
          <w:bCs/>
          <w:color w:val="000000" w:themeColor="text1"/>
          <w:sz w:val="24"/>
          <w:szCs w:val="24"/>
          <w:u w:val="single"/>
          <w:lang w:val="en-US"/>
        </w:rPr>
        <w:tab/>
      </w:r>
      <w:r w:rsidR="00DA49DF">
        <w:rPr>
          <w:rFonts w:ascii="Times New Roman" w:eastAsia="Times New Roman" w:hAnsi="Times New Roman" w:cs="Times New Roman"/>
          <w:b/>
          <w:bCs/>
          <w:color w:val="000000" w:themeColor="text1"/>
          <w:sz w:val="24"/>
          <w:szCs w:val="24"/>
          <w:u w:val="single"/>
          <w:lang w:val="en-US"/>
        </w:rPr>
        <w:t>CONT</w:t>
      </w:r>
      <w:r w:rsidR="00E031D2">
        <w:rPr>
          <w:rFonts w:ascii="Times New Roman" w:eastAsia="Times New Roman" w:hAnsi="Times New Roman" w:cs="Times New Roman"/>
          <w:b/>
          <w:bCs/>
          <w:color w:val="000000" w:themeColor="text1"/>
          <w:sz w:val="24"/>
          <w:szCs w:val="24"/>
          <w:u w:val="single"/>
          <w:lang w:val="en-US"/>
        </w:rPr>
        <w:t>R</w:t>
      </w:r>
      <w:r w:rsidR="00DA49DF">
        <w:rPr>
          <w:rFonts w:ascii="Times New Roman" w:eastAsia="Times New Roman" w:hAnsi="Times New Roman" w:cs="Times New Roman"/>
          <w:b/>
          <w:bCs/>
          <w:color w:val="000000" w:themeColor="text1"/>
          <w:sz w:val="24"/>
          <w:szCs w:val="24"/>
          <w:u w:val="single"/>
          <w:lang w:val="en-US"/>
        </w:rPr>
        <w:t xml:space="preserve">ACT AWARD INTENT AND </w:t>
      </w:r>
      <w:r w:rsidRPr="00A224C6">
        <w:rPr>
          <w:rFonts w:ascii="Times New Roman" w:eastAsia="Times New Roman" w:hAnsi="Times New Roman" w:cs="Times New Roman"/>
          <w:b/>
          <w:bCs/>
          <w:color w:val="000000" w:themeColor="text1"/>
          <w:sz w:val="24"/>
          <w:szCs w:val="24"/>
          <w:lang w:val="en-US"/>
        </w:rPr>
        <w:fldChar w:fldCharType="begin"/>
      </w:r>
      <w:r w:rsidRPr="00A224C6">
        <w:rPr>
          <w:rFonts w:ascii="Times New Roman" w:eastAsia="Times New Roman" w:hAnsi="Times New Roman" w:cs="Times New Roman"/>
          <w:b/>
          <w:bCs/>
          <w:color w:val="000000" w:themeColor="text1"/>
          <w:sz w:val="24"/>
          <w:szCs w:val="24"/>
          <w:lang w:val="en-US"/>
        </w:rPr>
        <w:instrText xml:space="preserve">PRIVATE </w:instrText>
      </w:r>
      <w:r w:rsidRPr="00A224C6">
        <w:rPr>
          <w:rFonts w:ascii="Times New Roman" w:eastAsia="Times New Roman" w:hAnsi="Times New Roman" w:cs="Times New Roman"/>
          <w:b/>
          <w:bCs/>
          <w:color w:val="000000" w:themeColor="text1"/>
          <w:sz w:val="24"/>
          <w:szCs w:val="24"/>
          <w:lang w:val="en-US"/>
        </w:rPr>
        <w:fldChar w:fldCharType="end"/>
      </w:r>
      <w:r w:rsidRPr="00A224C6">
        <w:rPr>
          <w:rFonts w:ascii="Times New Roman" w:eastAsia="Times New Roman" w:hAnsi="Times New Roman" w:cs="Times New Roman"/>
          <w:b/>
          <w:bCs/>
          <w:color w:val="000000" w:themeColor="text1"/>
          <w:sz w:val="24"/>
          <w:szCs w:val="24"/>
          <w:u w:val="single"/>
          <w:lang w:val="en-US"/>
        </w:rPr>
        <w:t>LENGTH OF CONTRACT</w:t>
      </w:r>
    </w:p>
    <w:p w14:paraId="281CE619" w14:textId="77777777" w:rsidR="00DA49DF" w:rsidRPr="00DA49DF" w:rsidRDefault="00DA49DF" w:rsidP="00200461">
      <w:pPr>
        <w:widowControl w:val="0"/>
        <w:tabs>
          <w:tab w:val="left" w:pos="720"/>
          <w:tab w:val="left" w:pos="6840"/>
        </w:tabs>
        <w:autoSpaceDN w:val="0"/>
        <w:spacing w:before="0"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T</w:t>
      </w:r>
      <w:r w:rsidRPr="00DA49DF">
        <w:rPr>
          <w:rFonts w:ascii="Times New Roman" w:eastAsia="Times New Roman" w:hAnsi="Times New Roman" w:cs="Times New Roman"/>
          <w:sz w:val="24"/>
          <w:szCs w:val="24"/>
          <w:lang w:val="en-US"/>
        </w:rPr>
        <w:t>his RFP will result in a single contract award.</w:t>
      </w:r>
    </w:p>
    <w:p w14:paraId="0C1B9C26" w14:textId="252F0958" w:rsidR="007A34CA" w:rsidRPr="007A34CA" w:rsidRDefault="005B519B" w:rsidP="007A34CA">
      <w:pPr>
        <w:widowControl w:val="0"/>
        <w:tabs>
          <w:tab w:val="left" w:pos="720"/>
          <w:tab w:val="left" w:pos="6840"/>
        </w:tabs>
        <w:autoSpaceDN w:val="0"/>
        <w:spacing w:before="0" w:line="240" w:lineRule="auto"/>
        <w:jc w:val="left"/>
        <w:rPr>
          <w:sz w:val="24"/>
          <w:szCs w:val="24"/>
          <w:lang w:val="en-US"/>
        </w:rPr>
      </w:pPr>
      <w:r w:rsidRPr="00A224C6">
        <w:rPr>
          <w:rFonts w:ascii="Times New Roman" w:eastAsia="Times New Roman" w:hAnsi="Times New Roman" w:cs="Times New Roman"/>
          <w:sz w:val="24"/>
          <w:szCs w:val="24"/>
          <w:lang w:val="en-US"/>
        </w:rPr>
        <w:tab/>
      </w:r>
      <w:r w:rsidR="00A224C6" w:rsidRPr="00A224C6">
        <w:rPr>
          <w:sz w:val="24"/>
          <w:szCs w:val="24"/>
        </w:rPr>
        <w:t>The</w:t>
      </w:r>
      <w:r w:rsidR="00A224C6">
        <w:rPr>
          <w:sz w:val="24"/>
          <w:szCs w:val="24"/>
          <w:lang w:val="en-US"/>
        </w:rPr>
        <w:t xml:space="preserve"> </w:t>
      </w:r>
      <w:r w:rsidR="005C03EA">
        <w:rPr>
          <w:sz w:val="24"/>
          <w:szCs w:val="24"/>
          <w:lang w:val="en-US"/>
        </w:rPr>
        <w:t>P</w:t>
      </w:r>
      <w:r w:rsidR="00A224C6">
        <w:rPr>
          <w:sz w:val="24"/>
          <w:szCs w:val="24"/>
          <w:lang w:val="en-US"/>
        </w:rPr>
        <w:t xml:space="preserve">rocurement </w:t>
      </w:r>
      <w:r w:rsidR="005C03EA">
        <w:rPr>
          <w:sz w:val="24"/>
          <w:szCs w:val="24"/>
          <w:lang w:val="en-US"/>
        </w:rPr>
        <w:t>O</w:t>
      </w:r>
      <w:r w:rsidR="00A224C6">
        <w:rPr>
          <w:sz w:val="24"/>
          <w:szCs w:val="24"/>
          <w:lang w:val="en-US"/>
        </w:rPr>
        <w:t>fficer has determined that the</w:t>
      </w:r>
      <w:r w:rsidR="00A224C6" w:rsidRPr="00A224C6">
        <w:rPr>
          <w:sz w:val="24"/>
          <w:szCs w:val="24"/>
        </w:rPr>
        <w:t xml:space="preserve"> term of contract for this procurement should not be limited to five years but </w:t>
      </w:r>
      <w:r w:rsidR="007E6287">
        <w:rPr>
          <w:sz w:val="24"/>
          <w:szCs w:val="24"/>
          <w:lang w:val="en-US"/>
        </w:rPr>
        <w:t>shall</w:t>
      </w:r>
      <w:r w:rsidR="00A224C6" w:rsidRPr="00A224C6">
        <w:rPr>
          <w:sz w:val="24"/>
          <w:szCs w:val="24"/>
        </w:rPr>
        <w:t xml:space="preserve"> instead continue until the </w:t>
      </w:r>
      <w:r w:rsidR="007A34CA">
        <w:rPr>
          <w:sz w:val="24"/>
          <w:szCs w:val="24"/>
          <w:lang w:val="en-US"/>
        </w:rPr>
        <w:t>Monuments</w:t>
      </w:r>
      <w:r w:rsidR="00ED316D">
        <w:rPr>
          <w:sz w:val="24"/>
          <w:szCs w:val="24"/>
          <w:lang w:val="en-US"/>
        </w:rPr>
        <w:t xml:space="preserve"> Litigation</w:t>
      </w:r>
      <w:r w:rsidR="00A224C6" w:rsidRPr="00A224C6">
        <w:rPr>
          <w:sz w:val="24"/>
          <w:szCs w:val="24"/>
        </w:rPr>
        <w:t xml:space="preserve"> </w:t>
      </w:r>
      <w:r w:rsidR="00ED316D">
        <w:rPr>
          <w:sz w:val="24"/>
          <w:szCs w:val="24"/>
          <w:lang w:val="en-US"/>
        </w:rPr>
        <w:t>is</w:t>
      </w:r>
      <w:r w:rsidR="00A224C6" w:rsidRPr="00A224C6">
        <w:rPr>
          <w:sz w:val="24"/>
          <w:szCs w:val="24"/>
        </w:rPr>
        <w:t xml:space="preserve"> either litigated to finality (including any appeals),</w:t>
      </w:r>
      <w:r w:rsidR="00ED316D">
        <w:rPr>
          <w:sz w:val="24"/>
          <w:szCs w:val="24"/>
          <w:lang w:val="en-US"/>
        </w:rPr>
        <w:t xml:space="preserve"> settled,</w:t>
      </w:r>
      <w:r w:rsidR="00A224C6" w:rsidRPr="00A224C6">
        <w:rPr>
          <w:sz w:val="24"/>
          <w:szCs w:val="24"/>
        </w:rPr>
        <w:t xml:space="preserve">  dismissed, or the </w:t>
      </w:r>
      <w:r w:rsidR="007E6287">
        <w:rPr>
          <w:sz w:val="24"/>
          <w:szCs w:val="24"/>
          <w:lang w:val="en-US"/>
        </w:rPr>
        <w:t>C</w:t>
      </w:r>
      <w:r w:rsidR="00A224C6" w:rsidRPr="00A224C6">
        <w:rPr>
          <w:sz w:val="24"/>
          <w:szCs w:val="24"/>
        </w:rPr>
        <w:t xml:space="preserve">ontract is terminated pursuant to its termination provisions.  This determination is based upon the fact that a period longer than five years may be necessary in order </w:t>
      </w:r>
      <w:r w:rsidR="00E771A2">
        <w:rPr>
          <w:sz w:val="24"/>
          <w:szCs w:val="24"/>
          <w:lang w:val="en-US"/>
        </w:rPr>
        <w:t xml:space="preserve">to </w:t>
      </w:r>
      <w:r w:rsidR="00B25A7E">
        <w:rPr>
          <w:sz w:val="24"/>
          <w:szCs w:val="24"/>
          <w:lang w:val="en-US"/>
        </w:rPr>
        <w:t xml:space="preserve">resolve the </w:t>
      </w:r>
      <w:r w:rsidR="007A34CA">
        <w:rPr>
          <w:sz w:val="24"/>
          <w:szCs w:val="24"/>
          <w:lang w:val="en-US"/>
        </w:rPr>
        <w:t>Monuments</w:t>
      </w:r>
      <w:r w:rsidR="00ED316D">
        <w:rPr>
          <w:sz w:val="24"/>
          <w:szCs w:val="24"/>
          <w:lang w:val="en-US"/>
        </w:rPr>
        <w:t xml:space="preserve"> Litigation</w:t>
      </w:r>
      <w:r w:rsidR="00A224C6" w:rsidRPr="00A224C6">
        <w:rPr>
          <w:sz w:val="24"/>
          <w:szCs w:val="24"/>
        </w:rPr>
        <w:t xml:space="preserve">, </w:t>
      </w:r>
      <w:r w:rsidR="00105590">
        <w:rPr>
          <w:sz w:val="24"/>
          <w:szCs w:val="24"/>
          <w:lang w:val="en-US"/>
        </w:rPr>
        <w:t xml:space="preserve">an undefined period </w:t>
      </w:r>
      <w:r w:rsidR="00A224C6" w:rsidRPr="00A224C6">
        <w:rPr>
          <w:sz w:val="24"/>
          <w:szCs w:val="24"/>
        </w:rPr>
        <w:t>is customary for industry standards (litigation contracts are not customarily limited in time, but rather are for the duration of the litigation), and a longer period is in the best in</w:t>
      </w:r>
      <w:r w:rsidR="005C03EA">
        <w:rPr>
          <w:sz w:val="24"/>
          <w:szCs w:val="24"/>
        </w:rPr>
        <w:t xml:space="preserve">terest of the </w:t>
      </w:r>
      <w:r w:rsidR="001D7CBD">
        <w:rPr>
          <w:sz w:val="24"/>
          <w:szCs w:val="24"/>
          <w:lang w:val="en-US"/>
        </w:rPr>
        <w:t>Issuing P</w:t>
      </w:r>
      <w:r w:rsidR="005C03EA">
        <w:rPr>
          <w:sz w:val="24"/>
          <w:szCs w:val="24"/>
        </w:rPr>
        <w:t xml:space="preserve">rocurement </w:t>
      </w:r>
      <w:r w:rsidR="001D7CBD">
        <w:rPr>
          <w:sz w:val="24"/>
          <w:szCs w:val="24"/>
          <w:lang w:val="en-US"/>
        </w:rPr>
        <w:t>U</w:t>
      </w:r>
      <w:r w:rsidR="005C03EA">
        <w:rPr>
          <w:sz w:val="24"/>
          <w:szCs w:val="24"/>
        </w:rPr>
        <w:t>nit</w:t>
      </w:r>
      <w:r w:rsidR="005C03EA">
        <w:rPr>
          <w:sz w:val="24"/>
          <w:szCs w:val="24"/>
          <w:lang w:val="en-US"/>
        </w:rPr>
        <w:t>,</w:t>
      </w:r>
      <w:r w:rsidR="005C03EA">
        <w:rPr>
          <w:sz w:val="24"/>
          <w:szCs w:val="24"/>
        </w:rPr>
        <w:t xml:space="preserve"> </w:t>
      </w:r>
      <w:r w:rsidR="00A224C6" w:rsidRPr="00A224C6">
        <w:rPr>
          <w:sz w:val="24"/>
          <w:szCs w:val="24"/>
        </w:rPr>
        <w:t xml:space="preserve">in order to assure continuity of legal services </w:t>
      </w:r>
      <w:r w:rsidR="009416FD">
        <w:rPr>
          <w:sz w:val="24"/>
          <w:szCs w:val="24"/>
          <w:lang w:val="en-US"/>
        </w:rPr>
        <w:t>with respect to</w:t>
      </w:r>
      <w:r w:rsidR="00E031D2">
        <w:rPr>
          <w:sz w:val="24"/>
          <w:szCs w:val="24"/>
          <w:lang w:val="en-US"/>
        </w:rPr>
        <w:t xml:space="preserve"> the</w:t>
      </w:r>
      <w:r w:rsidR="005C03EA">
        <w:rPr>
          <w:sz w:val="24"/>
          <w:szCs w:val="24"/>
        </w:rPr>
        <w:t xml:space="preserve"> </w:t>
      </w:r>
      <w:r w:rsidR="007A34CA">
        <w:rPr>
          <w:sz w:val="24"/>
          <w:szCs w:val="24"/>
          <w:lang w:val="en-US"/>
        </w:rPr>
        <w:t>Monuments</w:t>
      </w:r>
      <w:r w:rsidR="00ED316D">
        <w:rPr>
          <w:sz w:val="24"/>
          <w:szCs w:val="24"/>
          <w:lang w:val="en-US"/>
        </w:rPr>
        <w:t xml:space="preserve"> Litigation</w:t>
      </w:r>
      <w:r w:rsidR="00A224C6" w:rsidRPr="00A224C6">
        <w:rPr>
          <w:sz w:val="24"/>
          <w:szCs w:val="24"/>
        </w:rPr>
        <w:t>.</w:t>
      </w:r>
      <w:r w:rsidR="00A224C6" w:rsidRPr="00A224C6">
        <w:rPr>
          <w:sz w:val="24"/>
          <w:szCs w:val="24"/>
          <w:lang w:val="en-US"/>
        </w:rPr>
        <w:t xml:space="preserve"> </w:t>
      </w:r>
      <w:r w:rsidR="005C03EA">
        <w:rPr>
          <w:sz w:val="24"/>
          <w:szCs w:val="24"/>
          <w:lang w:val="en-US"/>
        </w:rPr>
        <w:t xml:space="preserve"> </w:t>
      </w:r>
      <w:r w:rsidR="005C03EA" w:rsidRPr="005C03EA">
        <w:rPr>
          <w:i/>
          <w:sz w:val="24"/>
          <w:szCs w:val="24"/>
          <w:lang w:val="en-US"/>
        </w:rPr>
        <w:t>See</w:t>
      </w:r>
      <w:r w:rsidR="005C03EA">
        <w:rPr>
          <w:sz w:val="24"/>
          <w:szCs w:val="24"/>
          <w:lang w:val="en-US"/>
        </w:rPr>
        <w:t xml:space="preserve"> Utah Code § 63G-6a-1204(</w:t>
      </w:r>
      <w:r w:rsidR="001111CF">
        <w:rPr>
          <w:sz w:val="24"/>
          <w:szCs w:val="24"/>
          <w:lang w:val="en-US"/>
        </w:rPr>
        <w:t>7</w:t>
      </w:r>
      <w:r w:rsidR="005C03EA">
        <w:rPr>
          <w:sz w:val="24"/>
          <w:szCs w:val="24"/>
          <w:lang w:val="en-US"/>
        </w:rPr>
        <w:t>).</w:t>
      </w:r>
    </w:p>
    <w:p w14:paraId="4E46D60F" w14:textId="72E627AE" w:rsidR="007E6287" w:rsidRPr="00A224C6" w:rsidRDefault="00573102" w:rsidP="00200461">
      <w:pPr>
        <w:widowControl w:val="0"/>
        <w:tabs>
          <w:tab w:val="left" w:pos="720"/>
          <w:tab w:val="left" w:pos="8420"/>
        </w:tabs>
        <w:autoSpaceDN w:val="0"/>
        <w:spacing w:before="0" w:line="240" w:lineRule="auto"/>
        <w:jc w:val="left"/>
        <w:rPr>
          <w:rFonts w:ascii="Times New Roman" w:eastAsia="Times New Roman" w:hAnsi="Times New Roman" w:cs="Times New Roman"/>
          <w:bCs/>
          <w:color w:val="000000" w:themeColor="text1"/>
          <w:sz w:val="24"/>
          <w:szCs w:val="24"/>
          <w:lang w:val="en-US"/>
        </w:rPr>
      </w:pPr>
      <w:r w:rsidRPr="00A224C6">
        <w:rPr>
          <w:rFonts w:ascii="Times New Roman" w:eastAsia="Times New Roman" w:hAnsi="Times New Roman" w:cs="Times New Roman"/>
          <w:bCs/>
          <w:color w:val="000000" w:themeColor="text1"/>
          <w:sz w:val="24"/>
          <w:szCs w:val="24"/>
          <w:lang w:val="en-US"/>
        </w:rPr>
        <w:tab/>
      </w:r>
      <w:r w:rsidR="007E6287">
        <w:rPr>
          <w:rFonts w:ascii="Times New Roman" w:eastAsia="Times New Roman" w:hAnsi="Times New Roman" w:cs="Times New Roman"/>
          <w:bCs/>
          <w:color w:val="000000" w:themeColor="text1"/>
          <w:sz w:val="24"/>
          <w:szCs w:val="24"/>
          <w:lang w:val="en-US"/>
        </w:rPr>
        <w:t xml:space="preserve">The Contract permits both the </w:t>
      </w:r>
      <w:r w:rsidR="00E031D2">
        <w:rPr>
          <w:rFonts w:ascii="Times New Roman" w:eastAsia="Times New Roman" w:hAnsi="Times New Roman" w:cs="Times New Roman"/>
          <w:bCs/>
          <w:color w:val="000000" w:themeColor="text1"/>
          <w:sz w:val="24"/>
          <w:szCs w:val="24"/>
          <w:lang w:val="en-US"/>
        </w:rPr>
        <w:t>OAG</w:t>
      </w:r>
      <w:r w:rsidR="007E6287">
        <w:rPr>
          <w:rFonts w:ascii="Times New Roman" w:eastAsia="Times New Roman" w:hAnsi="Times New Roman" w:cs="Times New Roman"/>
          <w:bCs/>
          <w:color w:val="000000" w:themeColor="text1"/>
          <w:sz w:val="24"/>
          <w:szCs w:val="24"/>
          <w:lang w:val="en-US"/>
        </w:rPr>
        <w:t xml:space="preserve"> and the Offeror to terminate the contract either for cause or without cause</w:t>
      </w:r>
      <w:r w:rsidR="000160EB">
        <w:rPr>
          <w:rFonts w:ascii="Times New Roman" w:eastAsia="Times New Roman" w:hAnsi="Times New Roman" w:cs="Times New Roman"/>
          <w:bCs/>
          <w:color w:val="000000" w:themeColor="text1"/>
          <w:sz w:val="24"/>
          <w:szCs w:val="24"/>
          <w:lang w:val="en-US"/>
        </w:rPr>
        <w:t xml:space="preserve"> (termination for convenience)</w:t>
      </w:r>
      <w:r w:rsidR="007E6287">
        <w:rPr>
          <w:rFonts w:ascii="Times New Roman" w:eastAsia="Times New Roman" w:hAnsi="Times New Roman" w:cs="Times New Roman"/>
          <w:bCs/>
          <w:color w:val="000000" w:themeColor="text1"/>
          <w:sz w:val="24"/>
          <w:szCs w:val="24"/>
          <w:lang w:val="en-US"/>
        </w:rPr>
        <w:t>, subject to appropriate notice and transf</w:t>
      </w:r>
      <w:r w:rsidR="000160EB">
        <w:rPr>
          <w:rFonts w:ascii="Times New Roman" w:eastAsia="Times New Roman" w:hAnsi="Times New Roman" w:cs="Times New Roman"/>
          <w:bCs/>
          <w:color w:val="000000" w:themeColor="text1"/>
          <w:sz w:val="24"/>
          <w:szCs w:val="24"/>
          <w:lang w:val="en-US"/>
        </w:rPr>
        <w:t>er of responsibility provisions, and subject to obtaining any necessary approvals (</w:t>
      </w:r>
      <w:r w:rsidR="000160EB" w:rsidRPr="00007B8A">
        <w:rPr>
          <w:rFonts w:ascii="Times New Roman" w:hAnsi="Times New Roman"/>
          <w:i/>
          <w:color w:val="000000" w:themeColor="text1"/>
          <w:sz w:val="24"/>
          <w:lang w:val="en-US"/>
        </w:rPr>
        <w:t>e.g</w:t>
      </w:r>
      <w:r w:rsidR="000160EB">
        <w:rPr>
          <w:rFonts w:ascii="Times New Roman" w:eastAsia="Times New Roman" w:hAnsi="Times New Roman" w:cs="Times New Roman"/>
          <w:bCs/>
          <w:color w:val="000000" w:themeColor="text1"/>
          <w:sz w:val="24"/>
          <w:szCs w:val="24"/>
          <w:lang w:val="en-US"/>
        </w:rPr>
        <w:t>.</w:t>
      </w:r>
      <w:r w:rsidR="00B25A7E">
        <w:rPr>
          <w:rFonts w:ascii="Times New Roman" w:eastAsia="Times New Roman" w:hAnsi="Times New Roman" w:cs="Times New Roman"/>
          <w:bCs/>
          <w:color w:val="000000" w:themeColor="text1"/>
          <w:sz w:val="24"/>
          <w:szCs w:val="24"/>
          <w:lang w:val="en-US"/>
        </w:rPr>
        <w:t>,</w:t>
      </w:r>
      <w:r w:rsidR="000160EB">
        <w:rPr>
          <w:rFonts w:ascii="Times New Roman" w:eastAsia="Times New Roman" w:hAnsi="Times New Roman" w:cs="Times New Roman"/>
          <w:bCs/>
          <w:color w:val="000000" w:themeColor="text1"/>
          <w:sz w:val="24"/>
          <w:szCs w:val="24"/>
          <w:lang w:val="en-US"/>
        </w:rPr>
        <w:t xml:space="preserve"> for substitution of counsel) from any courts in which </w:t>
      </w:r>
      <w:r w:rsidR="00ED316D">
        <w:rPr>
          <w:rFonts w:ascii="Times New Roman" w:eastAsia="Times New Roman" w:hAnsi="Times New Roman" w:cs="Times New Roman"/>
          <w:bCs/>
          <w:color w:val="000000" w:themeColor="text1"/>
          <w:sz w:val="24"/>
          <w:szCs w:val="24"/>
          <w:lang w:val="en-US"/>
        </w:rPr>
        <w:t>any portion of the</w:t>
      </w:r>
      <w:r w:rsidR="000160EB">
        <w:rPr>
          <w:rFonts w:ascii="Times New Roman" w:eastAsia="Times New Roman" w:hAnsi="Times New Roman" w:cs="Times New Roman"/>
          <w:bCs/>
          <w:color w:val="000000" w:themeColor="text1"/>
          <w:sz w:val="24"/>
          <w:szCs w:val="24"/>
          <w:lang w:val="en-US"/>
        </w:rPr>
        <w:t xml:space="preserve"> </w:t>
      </w:r>
      <w:r w:rsidR="007A34CA">
        <w:rPr>
          <w:rFonts w:ascii="Times New Roman" w:eastAsia="Times New Roman" w:hAnsi="Times New Roman" w:cs="Times New Roman"/>
          <w:bCs/>
          <w:color w:val="000000" w:themeColor="text1"/>
          <w:sz w:val="24"/>
          <w:szCs w:val="24"/>
          <w:lang w:val="en-US"/>
        </w:rPr>
        <w:t>Monuments</w:t>
      </w:r>
      <w:r w:rsidR="00ED316D">
        <w:rPr>
          <w:rFonts w:ascii="Times New Roman" w:eastAsia="Times New Roman" w:hAnsi="Times New Roman" w:cs="Times New Roman"/>
          <w:bCs/>
          <w:color w:val="000000" w:themeColor="text1"/>
          <w:sz w:val="24"/>
          <w:szCs w:val="24"/>
          <w:lang w:val="en-US"/>
        </w:rPr>
        <w:t xml:space="preserve"> Litigation</w:t>
      </w:r>
      <w:r w:rsidR="000160EB">
        <w:rPr>
          <w:rFonts w:ascii="Times New Roman" w:eastAsia="Times New Roman" w:hAnsi="Times New Roman" w:cs="Times New Roman"/>
          <w:bCs/>
          <w:color w:val="000000" w:themeColor="text1"/>
          <w:sz w:val="24"/>
          <w:szCs w:val="24"/>
          <w:lang w:val="en-US"/>
        </w:rPr>
        <w:t xml:space="preserve"> is pending.</w:t>
      </w:r>
      <w:r w:rsidR="00BB66BD">
        <w:rPr>
          <w:rFonts w:ascii="Times New Roman" w:eastAsia="Times New Roman" w:hAnsi="Times New Roman" w:cs="Times New Roman"/>
          <w:bCs/>
          <w:color w:val="000000" w:themeColor="text1"/>
          <w:sz w:val="24"/>
          <w:szCs w:val="24"/>
          <w:lang w:val="en-US"/>
        </w:rPr>
        <w:t xml:space="preserve"> </w:t>
      </w:r>
    </w:p>
    <w:p w14:paraId="0E8EE6CD" w14:textId="77777777" w:rsidR="00573102" w:rsidRPr="00A224C6"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A224C6">
        <w:rPr>
          <w:rFonts w:ascii="Times New Roman" w:eastAsia="Times New Roman" w:hAnsi="Times New Roman" w:cs="Times New Roman"/>
          <w:b/>
          <w:bCs/>
          <w:color w:val="000000" w:themeColor="text1"/>
          <w:sz w:val="24"/>
          <w:szCs w:val="24"/>
          <w:u w:val="single"/>
          <w:lang w:val="en-US"/>
        </w:rPr>
        <w:t>1.</w:t>
      </w:r>
      <w:r w:rsidR="00DA49DF">
        <w:rPr>
          <w:rFonts w:ascii="Times New Roman" w:eastAsia="Times New Roman" w:hAnsi="Times New Roman" w:cs="Times New Roman"/>
          <w:b/>
          <w:bCs/>
          <w:color w:val="000000" w:themeColor="text1"/>
          <w:sz w:val="24"/>
          <w:szCs w:val="24"/>
          <w:u w:val="single"/>
          <w:lang w:val="en-US"/>
        </w:rPr>
        <w:t>9</w:t>
      </w:r>
      <w:r w:rsidR="001901F8" w:rsidRPr="00A224C6">
        <w:rPr>
          <w:rFonts w:ascii="Times New Roman" w:eastAsia="Times New Roman" w:hAnsi="Times New Roman" w:cs="Times New Roman"/>
          <w:b/>
          <w:bCs/>
          <w:color w:val="000000" w:themeColor="text1"/>
          <w:sz w:val="24"/>
          <w:szCs w:val="24"/>
          <w:u w:val="single"/>
          <w:lang w:val="en-US"/>
        </w:rPr>
        <w:tab/>
      </w:r>
      <w:r w:rsidR="00DA49DF">
        <w:rPr>
          <w:rFonts w:ascii="Times New Roman" w:eastAsia="Times New Roman" w:hAnsi="Times New Roman" w:cs="Times New Roman"/>
          <w:b/>
          <w:bCs/>
          <w:color w:val="000000" w:themeColor="text1"/>
          <w:sz w:val="24"/>
          <w:szCs w:val="24"/>
          <w:u w:val="single"/>
          <w:lang w:val="en-US"/>
        </w:rPr>
        <w:t xml:space="preserve">COMPENSATION AND </w:t>
      </w:r>
      <w:r w:rsidRPr="00A224C6">
        <w:rPr>
          <w:rFonts w:ascii="Times New Roman" w:eastAsia="Times New Roman" w:hAnsi="Times New Roman" w:cs="Times New Roman"/>
          <w:b/>
          <w:bCs/>
          <w:color w:val="000000" w:themeColor="text1"/>
          <w:sz w:val="24"/>
          <w:szCs w:val="24"/>
          <w:lang w:val="en-US"/>
        </w:rPr>
        <w:fldChar w:fldCharType="begin"/>
      </w:r>
      <w:r w:rsidRPr="00A224C6">
        <w:rPr>
          <w:rFonts w:ascii="Times New Roman" w:eastAsia="Times New Roman" w:hAnsi="Times New Roman" w:cs="Times New Roman"/>
          <w:b/>
          <w:bCs/>
          <w:color w:val="000000" w:themeColor="text1"/>
          <w:sz w:val="24"/>
          <w:szCs w:val="24"/>
          <w:lang w:val="en-US"/>
        </w:rPr>
        <w:instrText xml:space="preserve">PRIVATE </w:instrText>
      </w:r>
      <w:r w:rsidRPr="00A224C6">
        <w:rPr>
          <w:rFonts w:ascii="Times New Roman" w:eastAsia="Times New Roman" w:hAnsi="Times New Roman" w:cs="Times New Roman"/>
          <w:b/>
          <w:bCs/>
          <w:color w:val="000000" w:themeColor="text1"/>
          <w:sz w:val="24"/>
          <w:szCs w:val="24"/>
          <w:lang w:val="en-US"/>
        </w:rPr>
        <w:fldChar w:fldCharType="end"/>
      </w:r>
      <w:r w:rsidRPr="00A224C6">
        <w:rPr>
          <w:rFonts w:ascii="Times New Roman" w:eastAsia="Times New Roman" w:hAnsi="Times New Roman" w:cs="Times New Roman"/>
          <w:b/>
          <w:bCs/>
          <w:color w:val="000000" w:themeColor="text1"/>
          <w:sz w:val="24"/>
          <w:szCs w:val="24"/>
          <w:u w:val="single"/>
          <w:lang w:val="en-US"/>
        </w:rPr>
        <w:t>PRICE GUARANTEE PERIOD</w:t>
      </w:r>
    </w:p>
    <w:p w14:paraId="1B3908C9" w14:textId="18DBB993" w:rsidR="00DA49DF" w:rsidRDefault="00D104CF" w:rsidP="00200461">
      <w:pPr>
        <w:widowControl w:val="0"/>
        <w:tabs>
          <w:tab w:val="left" w:pos="0"/>
          <w:tab w:val="left" w:pos="720"/>
        </w:tabs>
        <w:autoSpaceDN w:val="0"/>
        <w:spacing w:before="0" w:line="240" w:lineRule="auto"/>
        <w:jc w:val="left"/>
        <w:rPr>
          <w:rFonts w:ascii="Times New Roman" w:eastAsia="Times New Roman" w:hAnsi="Times New Roman" w:cs="Times New Roman"/>
          <w:color w:val="000000" w:themeColor="text1"/>
          <w:sz w:val="24"/>
          <w:szCs w:val="24"/>
          <w:lang w:val="en-US" w:bidi="en-US"/>
        </w:rPr>
      </w:pPr>
      <w:r>
        <w:rPr>
          <w:rFonts w:ascii="Times New Roman" w:eastAsia="Times New Roman" w:hAnsi="Times New Roman" w:cs="Times New Roman"/>
          <w:color w:val="000000" w:themeColor="text1"/>
          <w:sz w:val="24"/>
          <w:szCs w:val="24"/>
          <w:lang w:val="en-US" w:bidi="en-US"/>
        </w:rPr>
        <w:tab/>
      </w:r>
      <w:r w:rsidR="00DB0C0B">
        <w:rPr>
          <w:rFonts w:ascii="Times New Roman" w:eastAsia="Times New Roman" w:hAnsi="Times New Roman" w:cs="Times New Roman"/>
          <w:color w:val="000000" w:themeColor="text1"/>
          <w:sz w:val="24"/>
          <w:szCs w:val="24"/>
          <w:lang w:val="en-US" w:bidi="en-US"/>
        </w:rPr>
        <w:t xml:space="preserve">The Contract provides for compensation consisting of </w:t>
      </w:r>
      <w:r w:rsidR="00ED316D">
        <w:rPr>
          <w:rFonts w:ascii="Times New Roman" w:eastAsia="Times New Roman" w:hAnsi="Times New Roman" w:cs="Times New Roman"/>
          <w:color w:val="000000" w:themeColor="text1"/>
          <w:sz w:val="24"/>
          <w:szCs w:val="24"/>
          <w:lang w:val="en-US" w:bidi="en-US"/>
        </w:rPr>
        <w:t>hourly fees</w:t>
      </w:r>
      <w:r w:rsidR="00DB0C0B">
        <w:rPr>
          <w:rFonts w:ascii="Times New Roman" w:eastAsia="Times New Roman" w:hAnsi="Times New Roman" w:cs="Times New Roman"/>
          <w:color w:val="000000" w:themeColor="text1"/>
          <w:sz w:val="24"/>
          <w:szCs w:val="24"/>
          <w:lang w:val="en-US" w:bidi="en-US"/>
        </w:rPr>
        <w:t xml:space="preserve">, </w:t>
      </w:r>
      <w:r w:rsidR="00831620">
        <w:rPr>
          <w:rFonts w:ascii="Times New Roman" w:eastAsia="Times New Roman" w:hAnsi="Times New Roman" w:cs="Times New Roman"/>
          <w:color w:val="000000" w:themeColor="text1"/>
          <w:sz w:val="24"/>
          <w:szCs w:val="24"/>
          <w:lang w:val="en-US" w:bidi="en-US"/>
        </w:rPr>
        <w:t>plus</w:t>
      </w:r>
      <w:r w:rsidR="00DB0C0B">
        <w:rPr>
          <w:rFonts w:ascii="Times New Roman" w:eastAsia="Times New Roman" w:hAnsi="Times New Roman" w:cs="Times New Roman"/>
          <w:color w:val="000000" w:themeColor="text1"/>
          <w:sz w:val="24"/>
          <w:szCs w:val="24"/>
          <w:lang w:val="en-US" w:bidi="en-US"/>
        </w:rPr>
        <w:t xml:space="preserve"> reimbursement for </w:t>
      </w:r>
      <w:r w:rsidR="0028101B">
        <w:rPr>
          <w:rFonts w:ascii="Times New Roman" w:eastAsia="Times New Roman" w:hAnsi="Times New Roman" w:cs="Times New Roman"/>
          <w:color w:val="000000" w:themeColor="text1"/>
          <w:sz w:val="24"/>
          <w:szCs w:val="24"/>
          <w:lang w:val="en-US" w:bidi="en-US"/>
        </w:rPr>
        <w:t xml:space="preserve">certain </w:t>
      </w:r>
      <w:r w:rsidR="00DB0C0B">
        <w:rPr>
          <w:rFonts w:ascii="Times New Roman" w:eastAsia="Times New Roman" w:hAnsi="Times New Roman" w:cs="Times New Roman"/>
          <w:color w:val="000000" w:themeColor="text1"/>
          <w:sz w:val="24"/>
          <w:szCs w:val="24"/>
          <w:lang w:val="en-US" w:bidi="en-US"/>
        </w:rPr>
        <w:t xml:space="preserve">approved </w:t>
      </w:r>
      <w:r w:rsidR="00831620">
        <w:rPr>
          <w:rFonts w:ascii="Times New Roman" w:eastAsia="Times New Roman" w:hAnsi="Times New Roman" w:cs="Times New Roman"/>
          <w:color w:val="000000" w:themeColor="text1"/>
          <w:sz w:val="24"/>
          <w:szCs w:val="24"/>
          <w:lang w:val="en-US" w:bidi="en-US"/>
        </w:rPr>
        <w:t xml:space="preserve">costs and </w:t>
      </w:r>
      <w:r w:rsidR="00DB0C0B">
        <w:rPr>
          <w:rFonts w:ascii="Times New Roman" w:eastAsia="Times New Roman" w:hAnsi="Times New Roman" w:cs="Times New Roman"/>
          <w:color w:val="000000" w:themeColor="text1"/>
          <w:sz w:val="24"/>
          <w:szCs w:val="24"/>
          <w:lang w:val="en-US" w:bidi="en-US"/>
        </w:rPr>
        <w:t>expenses.</w:t>
      </w:r>
    </w:p>
    <w:p w14:paraId="55DEFD91" w14:textId="65C20B27" w:rsidR="00DB0C0B" w:rsidRPr="00452538" w:rsidRDefault="00DA49DF" w:rsidP="00200461">
      <w:pPr>
        <w:widowControl w:val="0"/>
        <w:tabs>
          <w:tab w:val="left" w:pos="0"/>
          <w:tab w:val="left" w:pos="720"/>
        </w:tabs>
        <w:autoSpaceDN w:val="0"/>
        <w:spacing w:before="0" w:line="240" w:lineRule="auto"/>
        <w:jc w:val="left"/>
        <w:rPr>
          <w:rFonts w:eastAsia="Times New Roman" w:cstheme="minorHAnsi"/>
          <w:color w:val="000000" w:themeColor="text1"/>
          <w:sz w:val="24"/>
          <w:szCs w:val="24"/>
          <w:lang w:val="en-US" w:bidi="en-US"/>
        </w:rPr>
      </w:pPr>
      <w:r>
        <w:rPr>
          <w:rFonts w:ascii="Times New Roman" w:eastAsia="Times New Roman" w:hAnsi="Times New Roman" w:cs="Times New Roman"/>
          <w:color w:val="000000" w:themeColor="text1"/>
          <w:sz w:val="24"/>
          <w:szCs w:val="24"/>
          <w:lang w:val="en-US" w:bidi="en-US"/>
        </w:rPr>
        <w:tab/>
      </w:r>
      <w:r w:rsidR="00573102" w:rsidRPr="0096765C">
        <w:rPr>
          <w:rFonts w:ascii="Times New Roman" w:eastAsia="Times New Roman" w:hAnsi="Times New Roman" w:cs="Times New Roman"/>
          <w:color w:val="000000" w:themeColor="text1"/>
          <w:sz w:val="24"/>
          <w:szCs w:val="24"/>
          <w:lang w:val="en-US" w:bidi="en-US"/>
        </w:rPr>
        <w:t xml:space="preserve">All pricing must be </w:t>
      </w:r>
      <w:r w:rsidR="00573102" w:rsidRPr="00452538">
        <w:rPr>
          <w:rFonts w:eastAsia="Times New Roman" w:cstheme="minorHAnsi"/>
          <w:color w:val="000000" w:themeColor="text1"/>
          <w:sz w:val="24"/>
          <w:szCs w:val="24"/>
          <w:lang w:val="en-US" w:bidi="en-US"/>
        </w:rPr>
        <w:t xml:space="preserve">guaranteed for </w:t>
      </w:r>
      <w:r w:rsidR="00A224C6" w:rsidRPr="00452538">
        <w:rPr>
          <w:rFonts w:eastAsia="Times New Roman" w:cstheme="minorHAnsi"/>
          <w:color w:val="000000" w:themeColor="text1"/>
          <w:sz w:val="24"/>
          <w:szCs w:val="24"/>
          <w:lang w:val="en-US" w:bidi="en-US"/>
        </w:rPr>
        <w:t>the duration of the contract</w:t>
      </w:r>
      <w:r w:rsidR="008369A6" w:rsidRPr="00452538">
        <w:rPr>
          <w:rFonts w:eastAsia="Times New Roman" w:cstheme="minorHAnsi"/>
          <w:color w:val="000000" w:themeColor="text1"/>
          <w:sz w:val="24"/>
          <w:szCs w:val="24"/>
          <w:lang w:val="en-US" w:bidi="en-US"/>
        </w:rPr>
        <w:t>.</w:t>
      </w:r>
    </w:p>
    <w:p w14:paraId="6032CC81" w14:textId="5B83207F" w:rsidR="00452538" w:rsidRPr="00452538" w:rsidRDefault="00452538" w:rsidP="00200461">
      <w:pPr>
        <w:widowControl w:val="0"/>
        <w:tabs>
          <w:tab w:val="left" w:pos="0"/>
          <w:tab w:val="left" w:pos="720"/>
        </w:tabs>
        <w:autoSpaceDN w:val="0"/>
        <w:spacing w:before="0" w:line="240" w:lineRule="auto"/>
        <w:jc w:val="left"/>
        <w:rPr>
          <w:rFonts w:eastAsia="Times New Roman" w:cstheme="minorHAnsi"/>
          <w:bCs/>
          <w:color w:val="000000" w:themeColor="text1"/>
          <w:sz w:val="24"/>
          <w:szCs w:val="24"/>
          <w:lang w:val="en-US" w:bidi="en-US"/>
        </w:rPr>
      </w:pPr>
      <w:r>
        <w:rPr>
          <w:rFonts w:eastAsia="Times New Roman" w:cstheme="minorHAnsi"/>
          <w:bCs/>
          <w:color w:val="000000" w:themeColor="text1"/>
          <w:sz w:val="24"/>
          <w:szCs w:val="24"/>
          <w:lang w:val="en-US" w:bidi="en-US"/>
        </w:rPr>
        <w:tab/>
      </w:r>
      <w:r w:rsidRPr="00452538">
        <w:rPr>
          <w:rFonts w:eastAsia="Times New Roman" w:cstheme="minorHAnsi"/>
          <w:bCs/>
          <w:color w:val="000000" w:themeColor="text1"/>
          <w:sz w:val="24"/>
          <w:szCs w:val="24"/>
          <w:lang w:val="en-US" w:bidi="en-US"/>
        </w:rPr>
        <w:t xml:space="preserve">The Contract contains provisions concerning compensation should either the OAG or the successful Offeror terminate the Contract before the </w:t>
      </w:r>
      <w:r>
        <w:rPr>
          <w:rFonts w:eastAsia="Times New Roman" w:cstheme="minorHAnsi"/>
          <w:bCs/>
          <w:color w:val="000000" w:themeColor="text1"/>
          <w:sz w:val="24"/>
          <w:szCs w:val="24"/>
          <w:lang w:val="en-US" w:bidi="en-US"/>
        </w:rPr>
        <w:t>Monuments Litigation</w:t>
      </w:r>
      <w:r w:rsidRPr="00452538">
        <w:rPr>
          <w:rFonts w:eastAsia="Times New Roman" w:cstheme="minorHAnsi"/>
          <w:bCs/>
          <w:color w:val="000000" w:themeColor="text1"/>
          <w:sz w:val="24"/>
          <w:szCs w:val="24"/>
          <w:lang w:val="en-US" w:bidi="en-US"/>
        </w:rPr>
        <w:t xml:space="preserve"> is resolved.</w:t>
      </w:r>
    </w:p>
    <w:p w14:paraId="66B29604" w14:textId="1C9DA361" w:rsidR="00573102" w:rsidRPr="00DB0C0B" w:rsidRDefault="00DB0C0B" w:rsidP="00200461">
      <w:pPr>
        <w:widowControl w:val="0"/>
        <w:tabs>
          <w:tab w:val="left" w:pos="0"/>
          <w:tab w:val="left" w:pos="720"/>
        </w:tabs>
        <w:autoSpaceDN w:val="0"/>
        <w:spacing w:before="0" w:line="240" w:lineRule="auto"/>
        <w:jc w:val="left"/>
        <w:rPr>
          <w:rFonts w:ascii="Times New Roman" w:eastAsia="Times New Roman" w:hAnsi="Times New Roman" w:cs="Times New Roman"/>
          <w:b/>
          <w:color w:val="000000" w:themeColor="text1"/>
          <w:sz w:val="24"/>
          <w:szCs w:val="24"/>
          <w:u w:val="single"/>
          <w:lang w:val="en-US" w:bidi="en-US"/>
        </w:rPr>
      </w:pPr>
      <w:r w:rsidRPr="00DB0C0B">
        <w:rPr>
          <w:rFonts w:ascii="Times New Roman" w:eastAsia="Times New Roman" w:hAnsi="Times New Roman" w:cs="Times New Roman"/>
          <w:b/>
          <w:color w:val="000000" w:themeColor="text1"/>
          <w:sz w:val="24"/>
          <w:szCs w:val="24"/>
          <w:u w:val="single"/>
          <w:lang w:val="en-US" w:bidi="en-US"/>
        </w:rPr>
        <w:t>1.10</w:t>
      </w:r>
      <w:r w:rsidRPr="00DB0C0B">
        <w:rPr>
          <w:rFonts w:ascii="Times New Roman" w:eastAsia="Times New Roman" w:hAnsi="Times New Roman" w:cs="Times New Roman"/>
          <w:b/>
          <w:color w:val="000000" w:themeColor="text1"/>
          <w:sz w:val="24"/>
          <w:szCs w:val="24"/>
          <w:u w:val="single"/>
          <w:lang w:val="en-US" w:bidi="en-US"/>
        </w:rPr>
        <w:tab/>
      </w:r>
      <w:r w:rsidR="00831620">
        <w:rPr>
          <w:rFonts w:ascii="Times New Roman" w:eastAsia="Times New Roman" w:hAnsi="Times New Roman" w:cs="Times New Roman"/>
          <w:b/>
          <w:color w:val="000000" w:themeColor="text1"/>
          <w:sz w:val="24"/>
          <w:szCs w:val="24"/>
          <w:u w:val="single"/>
          <w:lang w:val="en-US" w:bidi="en-US"/>
        </w:rPr>
        <w:t>MAINTAINING</w:t>
      </w:r>
      <w:r w:rsidR="00AF2E35">
        <w:rPr>
          <w:rFonts w:ascii="Times New Roman" w:eastAsia="Times New Roman" w:hAnsi="Times New Roman" w:cs="Times New Roman"/>
          <w:b/>
          <w:color w:val="000000" w:themeColor="text1"/>
          <w:sz w:val="24"/>
          <w:szCs w:val="24"/>
          <w:u w:val="single"/>
          <w:lang w:val="en-US" w:bidi="en-US"/>
        </w:rPr>
        <w:t xml:space="preserve"> EXPENSE AND</w:t>
      </w:r>
      <w:r w:rsidR="00831620">
        <w:rPr>
          <w:rFonts w:ascii="Times New Roman" w:eastAsia="Times New Roman" w:hAnsi="Times New Roman" w:cs="Times New Roman"/>
          <w:b/>
          <w:color w:val="000000" w:themeColor="text1"/>
          <w:sz w:val="24"/>
          <w:szCs w:val="24"/>
          <w:u w:val="single"/>
          <w:lang w:val="en-US" w:bidi="en-US"/>
        </w:rPr>
        <w:t xml:space="preserve"> TIME RECORDS</w:t>
      </w:r>
      <w:r w:rsidR="00DA49DF" w:rsidRPr="00DB0C0B">
        <w:rPr>
          <w:rFonts w:ascii="Times New Roman" w:eastAsia="Times New Roman" w:hAnsi="Times New Roman" w:cs="Times New Roman"/>
          <w:b/>
          <w:color w:val="000000" w:themeColor="text1"/>
          <w:sz w:val="24"/>
          <w:szCs w:val="24"/>
          <w:u w:val="single"/>
          <w:lang w:val="en-US" w:bidi="en-US"/>
        </w:rPr>
        <w:t xml:space="preserve">  </w:t>
      </w:r>
    </w:p>
    <w:p w14:paraId="4B069532" w14:textId="3AA7D9BB" w:rsidR="00AF2E35" w:rsidRDefault="00DB0C0B" w:rsidP="00200461">
      <w:pPr>
        <w:widowControl w:val="0"/>
        <w:tabs>
          <w:tab w:val="left" w:pos="0"/>
          <w:tab w:val="left" w:pos="720"/>
        </w:tabs>
        <w:autoSpaceDN w:val="0"/>
        <w:spacing w:before="0" w:line="240" w:lineRule="auto"/>
        <w:jc w:val="left"/>
        <w:rPr>
          <w:rFonts w:ascii="Times New Roman" w:eastAsia="Times New Roman" w:hAnsi="Times New Roman" w:cs="Times New Roman"/>
          <w:bCs/>
          <w:color w:val="000000" w:themeColor="text1"/>
          <w:sz w:val="24"/>
          <w:szCs w:val="24"/>
          <w:lang w:val="en-US" w:bidi="en-US"/>
        </w:rPr>
      </w:pPr>
      <w:r>
        <w:rPr>
          <w:rFonts w:ascii="Times New Roman" w:eastAsia="Times New Roman" w:hAnsi="Times New Roman" w:cs="Times New Roman"/>
          <w:bCs/>
          <w:color w:val="000000" w:themeColor="text1"/>
          <w:sz w:val="24"/>
          <w:szCs w:val="24"/>
          <w:lang w:val="en-US" w:bidi="en-US"/>
        </w:rPr>
        <w:tab/>
      </w:r>
      <w:r w:rsidR="00AF2E35" w:rsidRPr="00DB0C0B">
        <w:rPr>
          <w:rFonts w:ascii="Times New Roman" w:eastAsia="Times New Roman" w:hAnsi="Times New Roman" w:cs="Times New Roman"/>
          <w:bCs/>
          <w:color w:val="000000" w:themeColor="text1"/>
          <w:sz w:val="24"/>
          <w:szCs w:val="24"/>
          <w:lang w:val="en-US" w:bidi="en-US"/>
        </w:rPr>
        <w:t>The successful Offeror shall maintain detailed records of all e</w:t>
      </w:r>
      <w:r w:rsidR="00AF2E35" w:rsidRPr="00DB0C0B">
        <w:rPr>
          <w:rFonts w:ascii="Times New Roman" w:eastAsia="Times New Roman" w:hAnsi="Times New Roman" w:cs="Times New Roman"/>
          <w:bCs/>
          <w:color w:val="000000" w:themeColor="text1"/>
          <w:sz w:val="24"/>
          <w:szCs w:val="24"/>
          <w:lang w:bidi="en-US"/>
        </w:rPr>
        <w:t>xpenses, disbursements, charges, credits, underlying receipts and invoices, and other financial transactions that relate to the legal services provided</w:t>
      </w:r>
      <w:r w:rsidR="00AF2E35" w:rsidRPr="00DB0C0B">
        <w:rPr>
          <w:rFonts w:ascii="Times New Roman" w:eastAsia="Times New Roman" w:hAnsi="Times New Roman" w:cs="Times New Roman"/>
          <w:bCs/>
          <w:color w:val="000000" w:themeColor="text1"/>
          <w:sz w:val="24"/>
          <w:szCs w:val="24"/>
          <w:lang w:val="en-US" w:bidi="en-US"/>
        </w:rPr>
        <w:t xml:space="preserve"> for three years after the Contract terminates.  </w:t>
      </w:r>
      <w:r w:rsidR="00AF2E35">
        <w:rPr>
          <w:rFonts w:ascii="Times New Roman" w:eastAsia="Times New Roman" w:hAnsi="Times New Roman" w:cs="Times New Roman"/>
          <w:bCs/>
          <w:color w:val="000000" w:themeColor="text1"/>
          <w:sz w:val="24"/>
          <w:szCs w:val="24"/>
          <w:lang w:val="en-US" w:bidi="en-US"/>
        </w:rPr>
        <w:t>Certain statutes and legal theories may</w:t>
      </w:r>
      <w:r w:rsidR="00AF2E35" w:rsidRPr="00DB0C0B">
        <w:rPr>
          <w:rFonts w:ascii="Times New Roman" w:eastAsia="Times New Roman" w:hAnsi="Times New Roman" w:cs="Times New Roman"/>
          <w:bCs/>
          <w:color w:val="000000" w:themeColor="text1"/>
          <w:sz w:val="24"/>
          <w:szCs w:val="24"/>
          <w:lang w:val="en-US" w:bidi="en-US"/>
        </w:rPr>
        <w:t xml:space="preserve"> allow for the recovery of </w:t>
      </w:r>
      <w:r w:rsidR="00AF2E35">
        <w:rPr>
          <w:rFonts w:ascii="Times New Roman" w:eastAsia="Times New Roman" w:hAnsi="Times New Roman" w:cs="Times New Roman"/>
          <w:bCs/>
          <w:color w:val="000000" w:themeColor="text1"/>
          <w:sz w:val="24"/>
          <w:szCs w:val="24"/>
          <w:lang w:val="en-US" w:bidi="en-US"/>
        </w:rPr>
        <w:t>costs and expenses by the State</w:t>
      </w:r>
      <w:r w:rsidR="00AF2E35" w:rsidRPr="00DB0C0B">
        <w:rPr>
          <w:rFonts w:ascii="Times New Roman" w:eastAsia="Times New Roman" w:hAnsi="Times New Roman" w:cs="Times New Roman"/>
          <w:bCs/>
          <w:color w:val="000000" w:themeColor="text1"/>
          <w:sz w:val="24"/>
          <w:szCs w:val="24"/>
          <w:lang w:val="en-US" w:bidi="en-US"/>
        </w:rPr>
        <w:t xml:space="preserve">, and </w:t>
      </w:r>
      <w:r w:rsidR="00AF2E35">
        <w:rPr>
          <w:rFonts w:ascii="Times New Roman" w:eastAsia="Times New Roman" w:hAnsi="Times New Roman" w:cs="Times New Roman"/>
          <w:bCs/>
          <w:color w:val="000000" w:themeColor="text1"/>
          <w:sz w:val="24"/>
          <w:szCs w:val="24"/>
          <w:lang w:val="en-US" w:bidi="en-US"/>
        </w:rPr>
        <w:t>an application for recovery of costs and expenses may be made in the discretion of the OAG.</w:t>
      </w:r>
      <w:r w:rsidR="00AF2E35" w:rsidRPr="00DB0C0B">
        <w:rPr>
          <w:rFonts w:ascii="Times New Roman" w:eastAsia="Times New Roman" w:hAnsi="Times New Roman" w:cs="Times New Roman"/>
          <w:bCs/>
          <w:color w:val="000000" w:themeColor="text1"/>
          <w:sz w:val="24"/>
          <w:szCs w:val="24"/>
          <w:lang w:val="en-US" w:bidi="en-US"/>
        </w:rPr>
        <w:t xml:space="preserve">  </w:t>
      </w:r>
      <w:r w:rsidR="00AF2E35">
        <w:rPr>
          <w:rFonts w:ascii="Times New Roman" w:eastAsia="Times New Roman" w:hAnsi="Times New Roman" w:cs="Times New Roman"/>
          <w:bCs/>
          <w:color w:val="000000" w:themeColor="text1"/>
          <w:sz w:val="24"/>
          <w:szCs w:val="24"/>
          <w:lang w:val="en-US" w:bidi="en-US"/>
        </w:rPr>
        <w:t>Costs and expenses</w:t>
      </w:r>
      <w:r w:rsidR="00AF2E35" w:rsidRPr="00DB0C0B">
        <w:rPr>
          <w:rFonts w:ascii="Times New Roman" w:eastAsia="Times New Roman" w:hAnsi="Times New Roman" w:cs="Times New Roman"/>
          <w:bCs/>
          <w:color w:val="000000" w:themeColor="text1"/>
          <w:sz w:val="24"/>
          <w:szCs w:val="24"/>
          <w:lang w:val="en-US" w:bidi="en-US"/>
        </w:rPr>
        <w:t xml:space="preserve"> may also be sought as part of any settlement, at the discretion of the OAG.</w:t>
      </w:r>
    </w:p>
    <w:p w14:paraId="6A28698E" w14:textId="08A7E39B" w:rsidR="001F4FD8" w:rsidRDefault="00AF2E35" w:rsidP="00200461">
      <w:pPr>
        <w:widowControl w:val="0"/>
        <w:tabs>
          <w:tab w:val="left" w:pos="0"/>
          <w:tab w:val="left" w:pos="720"/>
        </w:tabs>
        <w:autoSpaceDN w:val="0"/>
        <w:spacing w:before="0" w:line="240" w:lineRule="auto"/>
        <w:jc w:val="left"/>
        <w:rPr>
          <w:rFonts w:ascii="Times New Roman" w:eastAsia="Times New Roman" w:hAnsi="Times New Roman" w:cs="Times New Roman"/>
          <w:bCs/>
          <w:color w:val="000000" w:themeColor="text1"/>
          <w:sz w:val="24"/>
          <w:szCs w:val="24"/>
          <w:lang w:val="en-US" w:bidi="en-US"/>
        </w:rPr>
      </w:pPr>
      <w:r>
        <w:rPr>
          <w:rFonts w:ascii="Times New Roman" w:eastAsia="Times New Roman" w:hAnsi="Times New Roman" w:cs="Times New Roman"/>
          <w:bCs/>
          <w:color w:val="000000" w:themeColor="text1"/>
          <w:sz w:val="24"/>
          <w:szCs w:val="24"/>
          <w:lang w:val="en-US" w:bidi="en-US"/>
        </w:rPr>
        <w:tab/>
      </w:r>
      <w:r w:rsidR="00ED316D">
        <w:rPr>
          <w:rFonts w:ascii="Times New Roman" w:eastAsia="Times New Roman" w:hAnsi="Times New Roman" w:cs="Times New Roman"/>
          <w:bCs/>
          <w:color w:val="000000" w:themeColor="text1"/>
          <w:sz w:val="24"/>
          <w:szCs w:val="24"/>
          <w:lang w:val="en-US" w:bidi="en-US"/>
        </w:rPr>
        <w:t>T</w:t>
      </w:r>
      <w:r w:rsidR="00DB0C0B" w:rsidRPr="00DB0C0B">
        <w:rPr>
          <w:rFonts w:ascii="Times New Roman" w:eastAsia="Times New Roman" w:hAnsi="Times New Roman" w:cs="Times New Roman"/>
          <w:bCs/>
          <w:color w:val="000000" w:themeColor="text1"/>
          <w:sz w:val="24"/>
          <w:szCs w:val="24"/>
          <w:lang w:val="en-US" w:bidi="en-US"/>
        </w:rPr>
        <w:t xml:space="preserve">he successful Offeror is required to </w:t>
      </w:r>
      <w:r w:rsidR="00DB0C0B" w:rsidRPr="00DB0C0B">
        <w:rPr>
          <w:rFonts w:ascii="Times New Roman" w:eastAsia="Times New Roman" w:hAnsi="Times New Roman" w:cs="Times New Roman"/>
          <w:bCs/>
          <w:color w:val="000000" w:themeColor="text1"/>
          <w:sz w:val="24"/>
          <w:szCs w:val="24"/>
          <w:lang w:bidi="en-US"/>
        </w:rPr>
        <w:t>maintain detailed contemporaneous time records for the attorneys and paralegals working on the case</w:t>
      </w:r>
      <w:r w:rsidR="007F2E36">
        <w:rPr>
          <w:rFonts w:ascii="Times New Roman" w:eastAsia="Times New Roman" w:hAnsi="Times New Roman" w:cs="Times New Roman"/>
          <w:bCs/>
          <w:color w:val="000000" w:themeColor="text1"/>
          <w:sz w:val="24"/>
          <w:szCs w:val="24"/>
          <w:lang w:val="en-US" w:bidi="en-US"/>
        </w:rPr>
        <w:t>(s)</w:t>
      </w:r>
      <w:r w:rsidR="00DB0C0B" w:rsidRPr="00DB0C0B">
        <w:rPr>
          <w:rFonts w:ascii="Times New Roman" w:eastAsia="Times New Roman" w:hAnsi="Times New Roman" w:cs="Times New Roman"/>
          <w:bCs/>
          <w:color w:val="000000" w:themeColor="text1"/>
          <w:sz w:val="24"/>
          <w:szCs w:val="24"/>
          <w:lang w:bidi="en-US"/>
        </w:rPr>
        <w:t xml:space="preserve"> and promptly provide the records to the attorney general upon request</w:t>
      </w:r>
      <w:r w:rsidR="00DB0C0B" w:rsidRPr="00DB0C0B">
        <w:rPr>
          <w:rFonts w:ascii="Times New Roman" w:eastAsia="Times New Roman" w:hAnsi="Times New Roman" w:cs="Times New Roman"/>
          <w:bCs/>
          <w:color w:val="000000" w:themeColor="text1"/>
          <w:sz w:val="24"/>
          <w:szCs w:val="24"/>
          <w:lang w:val="en-US" w:bidi="en-US"/>
        </w:rPr>
        <w:t xml:space="preserve">.  </w:t>
      </w:r>
      <w:r w:rsidR="001F4FD8">
        <w:rPr>
          <w:rFonts w:ascii="Times New Roman" w:eastAsia="Times New Roman" w:hAnsi="Times New Roman" w:cs="Times New Roman"/>
          <w:bCs/>
          <w:color w:val="000000" w:themeColor="text1"/>
          <w:sz w:val="24"/>
          <w:szCs w:val="24"/>
          <w:lang w:val="en-US" w:bidi="en-US"/>
        </w:rPr>
        <w:t xml:space="preserve">The successful Offeror shall retain these records for three years after the Contract </w:t>
      </w:r>
      <w:r w:rsidR="00E93DD9">
        <w:rPr>
          <w:rFonts w:ascii="Times New Roman" w:eastAsia="Times New Roman" w:hAnsi="Times New Roman" w:cs="Times New Roman"/>
          <w:bCs/>
          <w:color w:val="000000" w:themeColor="text1"/>
          <w:sz w:val="24"/>
          <w:szCs w:val="24"/>
          <w:lang w:val="en-US" w:bidi="en-US"/>
        </w:rPr>
        <w:t>terminates and</w:t>
      </w:r>
      <w:r w:rsidR="001F4FD8">
        <w:rPr>
          <w:rFonts w:ascii="Times New Roman" w:eastAsia="Times New Roman" w:hAnsi="Times New Roman" w:cs="Times New Roman"/>
          <w:bCs/>
          <w:color w:val="000000" w:themeColor="text1"/>
          <w:sz w:val="24"/>
          <w:szCs w:val="24"/>
          <w:lang w:val="en-US" w:bidi="en-US"/>
        </w:rPr>
        <w:t xml:space="preserve"> shall provide these records to the OAG at any time, upon request.  </w:t>
      </w:r>
      <w:r w:rsidR="00E96EAA">
        <w:rPr>
          <w:rFonts w:ascii="Times New Roman" w:eastAsia="Times New Roman" w:hAnsi="Times New Roman" w:cs="Times New Roman"/>
          <w:bCs/>
          <w:color w:val="000000" w:themeColor="text1"/>
          <w:sz w:val="24"/>
          <w:szCs w:val="24"/>
          <w:lang w:val="en-US" w:bidi="en-US"/>
        </w:rPr>
        <w:t>Certain statutes and legal theories may</w:t>
      </w:r>
      <w:r w:rsidR="00DB0C0B" w:rsidRPr="00DB0C0B">
        <w:rPr>
          <w:rFonts w:ascii="Times New Roman" w:eastAsia="Times New Roman" w:hAnsi="Times New Roman" w:cs="Times New Roman"/>
          <w:bCs/>
          <w:color w:val="000000" w:themeColor="text1"/>
          <w:sz w:val="24"/>
          <w:szCs w:val="24"/>
          <w:lang w:val="en-US" w:bidi="en-US"/>
        </w:rPr>
        <w:t xml:space="preserve"> allow for the recovery of attorneys’ fees</w:t>
      </w:r>
      <w:r w:rsidR="0028101B">
        <w:rPr>
          <w:rFonts w:ascii="Times New Roman" w:eastAsia="Times New Roman" w:hAnsi="Times New Roman" w:cs="Times New Roman"/>
          <w:bCs/>
          <w:color w:val="000000" w:themeColor="text1"/>
          <w:sz w:val="24"/>
          <w:szCs w:val="24"/>
          <w:lang w:val="en-US" w:bidi="en-US"/>
        </w:rPr>
        <w:t xml:space="preserve"> by the State</w:t>
      </w:r>
      <w:r w:rsidR="00DB0C0B" w:rsidRPr="00DB0C0B">
        <w:rPr>
          <w:rFonts w:ascii="Times New Roman" w:eastAsia="Times New Roman" w:hAnsi="Times New Roman" w:cs="Times New Roman"/>
          <w:bCs/>
          <w:color w:val="000000" w:themeColor="text1"/>
          <w:sz w:val="24"/>
          <w:szCs w:val="24"/>
          <w:lang w:val="en-US" w:bidi="en-US"/>
        </w:rPr>
        <w:t xml:space="preserve">, and </w:t>
      </w:r>
      <w:r w:rsidR="00ED316D">
        <w:rPr>
          <w:rFonts w:ascii="Times New Roman" w:eastAsia="Times New Roman" w:hAnsi="Times New Roman" w:cs="Times New Roman"/>
          <w:bCs/>
          <w:color w:val="000000" w:themeColor="text1"/>
          <w:sz w:val="24"/>
          <w:szCs w:val="24"/>
          <w:lang w:val="en-US" w:bidi="en-US"/>
        </w:rPr>
        <w:t xml:space="preserve">an application for recovery of fees may be made </w:t>
      </w:r>
      <w:r w:rsidR="001F4FD8">
        <w:rPr>
          <w:rFonts w:ascii="Times New Roman" w:eastAsia="Times New Roman" w:hAnsi="Times New Roman" w:cs="Times New Roman"/>
          <w:bCs/>
          <w:color w:val="000000" w:themeColor="text1"/>
          <w:sz w:val="24"/>
          <w:szCs w:val="24"/>
          <w:lang w:val="en-US" w:bidi="en-US"/>
        </w:rPr>
        <w:t>in the discretion of the OAG</w:t>
      </w:r>
      <w:r w:rsidR="00DB0C0B" w:rsidRPr="00DB0C0B">
        <w:rPr>
          <w:rFonts w:ascii="Times New Roman" w:eastAsia="Times New Roman" w:hAnsi="Times New Roman" w:cs="Times New Roman"/>
          <w:bCs/>
          <w:color w:val="000000" w:themeColor="text1"/>
          <w:sz w:val="24"/>
          <w:szCs w:val="24"/>
          <w:lang w:val="en-US" w:bidi="en-US"/>
        </w:rPr>
        <w:t xml:space="preserve">.  Attorneys’ fees may also be sought as part of any settlement, at the discretion of the OAG.  </w:t>
      </w:r>
    </w:p>
    <w:p w14:paraId="7A07F003" w14:textId="6C0955A6" w:rsidR="00DB0C0B" w:rsidRPr="00EB635E" w:rsidRDefault="001F4FD8" w:rsidP="00200461">
      <w:pPr>
        <w:widowControl w:val="0"/>
        <w:tabs>
          <w:tab w:val="left" w:pos="0"/>
          <w:tab w:val="left" w:pos="720"/>
        </w:tabs>
        <w:autoSpaceDN w:val="0"/>
        <w:spacing w:before="0" w:line="240" w:lineRule="auto"/>
        <w:jc w:val="left"/>
        <w:rPr>
          <w:rFonts w:ascii="Times New Roman" w:eastAsia="Times New Roman" w:hAnsi="Times New Roman" w:cs="Times New Roman"/>
          <w:bCs/>
          <w:color w:val="000000" w:themeColor="text1"/>
          <w:sz w:val="24"/>
          <w:szCs w:val="24"/>
          <w:lang w:val="en-US" w:bidi="en-US"/>
        </w:rPr>
      </w:pPr>
      <w:r>
        <w:rPr>
          <w:rFonts w:ascii="Times New Roman" w:eastAsia="Times New Roman" w:hAnsi="Times New Roman" w:cs="Times New Roman"/>
          <w:bCs/>
          <w:color w:val="000000" w:themeColor="text1"/>
          <w:sz w:val="24"/>
          <w:szCs w:val="24"/>
          <w:lang w:val="en-US" w:bidi="en-US"/>
        </w:rPr>
        <w:lastRenderedPageBreak/>
        <w:tab/>
      </w:r>
      <w:r w:rsidR="00DB0C0B" w:rsidRPr="00DB0C0B">
        <w:rPr>
          <w:rFonts w:ascii="Times New Roman" w:eastAsia="Times New Roman" w:hAnsi="Times New Roman" w:cs="Times New Roman"/>
          <w:bCs/>
          <w:color w:val="000000" w:themeColor="text1"/>
          <w:sz w:val="24"/>
          <w:szCs w:val="24"/>
          <w:lang w:val="en-US" w:bidi="en-US"/>
        </w:rPr>
        <w:t xml:space="preserve">If </w:t>
      </w:r>
      <w:r w:rsidR="00AF2E35">
        <w:rPr>
          <w:rFonts w:ascii="Times New Roman" w:eastAsia="Times New Roman" w:hAnsi="Times New Roman" w:cs="Times New Roman"/>
          <w:bCs/>
          <w:color w:val="000000" w:themeColor="text1"/>
          <w:sz w:val="24"/>
          <w:szCs w:val="24"/>
          <w:lang w:val="en-US" w:bidi="en-US"/>
        </w:rPr>
        <w:t xml:space="preserve">costs, expenses, or </w:t>
      </w:r>
      <w:r w:rsidR="00DB0C0B" w:rsidRPr="00DB0C0B">
        <w:rPr>
          <w:rFonts w:ascii="Times New Roman" w:eastAsia="Times New Roman" w:hAnsi="Times New Roman" w:cs="Times New Roman"/>
          <w:bCs/>
          <w:color w:val="000000" w:themeColor="text1"/>
          <w:sz w:val="24"/>
          <w:szCs w:val="24"/>
          <w:lang w:val="en-US" w:bidi="en-US"/>
        </w:rPr>
        <w:t xml:space="preserve">attorneys’ fees </w:t>
      </w:r>
      <w:bookmarkStart w:id="9" w:name="_Hlk505015596"/>
      <w:r w:rsidR="00DB0C0B" w:rsidRPr="00DB0C0B">
        <w:rPr>
          <w:rFonts w:ascii="Times New Roman" w:eastAsia="Times New Roman" w:hAnsi="Times New Roman" w:cs="Times New Roman"/>
          <w:bCs/>
          <w:color w:val="000000" w:themeColor="text1"/>
          <w:sz w:val="24"/>
          <w:szCs w:val="24"/>
          <w:lang w:val="en-US" w:bidi="en-US"/>
        </w:rPr>
        <w:t xml:space="preserve">are recovered, those </w:t>
      </w:r>
      <w:r w:rsidR="00AF2E35">
        <w:rPr>
          <w:rFonts w:ascii="Times New Roman" w:eastAsia="Times New Roman" w:hAnsi="Times New Roman" w:cs="Times New Roman"/>
          <w:bCs/>
          <w:color w:val="000000" w:themeColor="text1"/>
          <w:sz w:val="24"/>
          <w:szCs w:val="24"/>
          <w:lang w:val="en-US" w:bidi="en-US"/>
        </w:rPr>
        <w:t xml:space="preserve">recoveries </w:t>
      </w:r>
      <w:r w:rsidR="00691857">
        <w:rPr>
          <w:rFonts w:ascii="Times New Roman" w:eastAsia="Times New Roman" w:hAnsi="Times New Roman" w:cs="Times New Roman"/>
          <w:bCs/>
          <w:color w:val="000000" w:themeColor="text1"/>
          <w:sz w:val="24"/>
          <w:szCs w:val="24"/>
          <w:lang w:val="en-US" w:bidi="en-US"/>
        </w:rPr>
        <w:t>will be paid to the OA</w:t>
      </w:r>
      <w:r w:rsidR="00831620">
        <w:rPr>
          <w:rFonts w:ascii="Times New Roman" w:eastAsia="Times New Roman" w:hAnsi="Times New Roman" w:cs="Times New Roman"/>
          <w:bCs/>
          <w:color w:val="000000" w:themeColor="text1"/>
          <w:sz w:val="24"/>
          <w:szCs w:val="24"/>
          <w:lang w:val="en-US" w:bidi="en-US"/>
        </w:rPr>
        <w:t>G.</w:t>
      </w:r>
      <w:r w:rsidR="0028101B">
        <w:rPr>
          <w:rFonts w:ascii="Times New Roman" w:eastAsia="Times New Roman" w:hAnsi="Times New Roman" w:cs="Times New Roman"/>
          <w:bCs/>
          <w:color w:val="000000" w:themeColor="text1"/>
          <w:sz w:val="24"/>
          <w:szCs w:val="24"/>
          <w:lang w:val="en-US" w:bidi="en-US"/>
        </w:rPr>
        <w:t xml:space="preserve">  The amount of </w:t>
      </w:r>
      <w:r w:rsidR="00AF2E35">
        <w:rPr>
          <w:rFonts w:ascii="Times New Roman" w:eastAsia="Times New Roman" w:hAnsi="Times New Roman" w:cs="Times New Roman"/>
          <w:bCs/>
          <w:color w:val="000000" w:themeColor="text1"/>
          <w:sz w:val="24"/>
          <w:szCs w:val="24"/>
          <w:lang w:val="en-US" w:bidi="en-US"/>
        </w:rPr>
        <w:t xml:space="preserve">costs, expenses, or </w:t>
      </w:r>
      <w:r w:rsidR="0028101B">
        <w:rPr>
          <w:rFonts w:ascii="Times New Roman" w:eastAsia="Times New Roman" w:hAnsi="Times New Roman" w:cs="Times New Roman"/>
          <w:bCs/>
          <w:color w:val="000000" w:themeColor="text1"/>
          <w:sz w:val="24"/>
          <w:szCs w:val="24"/>
          <w:lang w:val="en-US" w:bidi="en-US"/>
        </w:rPr>
        <w:t>attorneys</w:t>
      </w:r>
      <w:r w:rsidR="00947752">
        <w:rPr>
          <w:rFonts w:ascii="Times New Roman" w:eastAsia="Times New Roman" w:hAnsi="Times New Roman" w:cs="Times New Roman"/>
          <w:bCs/>
          <w:color w:val="000000" w:themeColor="text1"/>
          <w:sz w:val="24"/>
          <w:szCs w:val="24"/>
          <w:lang w:val="en-US" w:bidi="en-US"/>
        </w:rPr>
        <w:t>’</w:t>
      </w:r>
      <w:r w:rsidR="0028101B">
        <w:rPr>
          <w:rFonts w:ascii="Times New Roman" w:eastAsia="Times New Roman" w:hAnsi="Times New Roman" w:cs="Times New Roman"/>
          <w:bCs/>
          <w:color w:val="000000" w:themeColor="text1"/>
          <w:sz w:val="24"/>
          <w:szCs w:val="24"/>
          <w:lang w:val="en-US" w:bidi="en-US"/>
        </w:rPr>
        <w:t xml:space="preserve"> fees awarded to the State with respect to work done by the Offeror may be different from the amount</w:t>
      </w:r>
      <w:r w:rsidR="00AF2E35">
        <w:rPr>
          <w:rFonts w:ascii="Times New Roman" w:eastAsia="Times New Roman" w:hAnsi="Times New Roman" w:cs="Times New Roman"/>
          <w:bCs/>
          <w:color w:val="000000" w:themeColor="text1"/>
          <w:sz w:val="24"/>
          <w:szCs w:val="24"/>
          <w:lang w:val="en-US" w:bidi="en-US"/>
        </w:rPr>
        <w:t>s</w:t>
      </w:r>
      <w:r w:rsidR="0028101B">
        <w:rPr>
          <w:rFonts w:ascii="Times New Roman" w:eastAsia="Times New Roman" w:hAnsi="Times New Roman" w:cs="Times New Roman"/>
          <w:bCs/>
          <w:color w:val="000000" w:themeColor="text1"/>
          <w:sz w:val="24"/>
          <w:szCs w:val="24"/>
          <w:lang w:val="en-US" w:bidi="en-US"/>
        </w:rPr>
        <w:t xml:space="preserve"> paid to the Offeror.</w:t>
      </w:r>
      <w:bookmarkEnd w:id="9"/>
      <w:r w:rsidR="00DB0C0B">
        <w:rPr>
          <w:rFonts w:ascii="Times New Roman" w:eastAsia="Times New Roman" w:hAnsi="Times New Roman" w:cs="Times New Roman"/>
          <w:color w:val="000000" w:themeColor="text1"/>
          <w:sz w:val="24"/>
          <w:szCs w:val="24"/>
          <w:lang w:val="en-US" w:bidi="en-US"/>
        </w:rPr>
        <w:tab/>
      </w:r>
    </w:p>
    <w:p w14:paraId="1D8F9103" w14:textId="034DB0CA" w:rsidR="00DB0C0B" w:rsidRPr="00DB0C0B" w:rsidRDefault="00DB0C0B" w:rsidP="00200461">
      <w:pPr>
        <w:widowControl w:val="0"/>
        <w:tabs>
          <w:tab w:val="left" w:pos="0"/>
          <w:tab w:val="left" w:pos="720"/>
        </w:tabs>
        <w:autoSpaceDN w:val="0"/>
        <w:spacing w:before="0" w:line="240" w:lineRule="auto"/>
        <w:jc w:val="left"/>
        <w:rPr>
          <w:rFonts w:ascii="Times New Roman" w:eastAsia="Times New Roman" w:hAnsi="Times New Roman" w:cs="Times New Roman"/>
          <w:b/>
          <w:color w:val="000000" w:themeColor="text1"/>
          <w:sz w:val="24"/>
          <w:szCs w:val="24"/>
          <w:u w:val="single"/>
          <w:lang w:val="en-US" w:bidi="en-US"/>
        </w:rPr>
      </w:pPr>
      <w:r w:rsidRPr="00DB0C0B">
        <w:rPr>
          <w:rFonts w:ascii="Times New Roman" w:eastAsia="Times New Roman" w:hAnsi="Times New Roman" w:cs="Times New Roman"/>
          <w:b/>
          <w:color w:val="000000" w:themeColor="text1"/>
          <w:sz w:val="24"/>
          <w:szCs w:val="24"/>
          <w:u w:val="single"/>
          <w:lang w:val="en-US" w:bidi="en-US"/>
        </w:rPr>
        <w:t>1.1</w:t>
      </w:r>
      <w:r w:rsidR="00691857">
        <w:rPr>
          <w:rFonts w:ascii="Times New Roman" w:eastAsia="Times New Roman" w:hAnsi="Times New Roman" w:cs="Times New Roman"/>
          <w:b/>
          <w:color w:val="000000" w:themeColor="text1"/>
          <w:sz w:val="24"/>
          <w:szCs w:val="24"/>
          <w:u w:val="single"/>
          <w:lang w:val="en-US" w:bidi="en-US"/>
        </w:rPr>
        <w:t>1</w:t>
      </w:r>
      <w:r w:rsidRPr="00DB0C0B">
        <w:rPr>
          <w:rFonts w:ascii="Times New Roman" w:eastAsia="Times New Roman" w:hAnsi="Times New Roman" w:cs="Times New Roman"/>
          <w:b/>
          <w:color w:val="000000" w:themeColor="text1"/>
          <w:sz w:val="24"/>
          <w:szCs w:val="24"/>
          <w:u w:val="single"/>
          <w:lang w:val="en-US" w:bidi="en-US"/>
        </w:rPr>
        <w:tab/>
      </w:r>
      <w:r w:rsidR="00C34E73">
        <w:rPr>
          <w:rFonts w:ascii="Times New Roman" w:eastAsia="Times New Roman" w:hAnsi="Times New Roman" w:cs="Times New Roman"/>
          <w:b/>
          <w:color w:val="000000" w:themeColor="text1"/>
          <w:sz w:val="24"/>
          <w:szCs w:val="24"/>
          <w:u w:val="single"/>
          <w:lang w:val="en-US" w:bidi="en-US"/>
        </w:rPr>
        <w:t>HOURLY</w:t>
      </w:r>
      <w:r w:rsidRPr="00DB0C0B">
        <w:rPr>
          <w:rFonts w:ascii="Times New Roman" w:eastAsia="Times New Roman" w:hAnsi="Times New Roman" w:cs="Times New Roman"/>
          <w:b/>
          <w:color w:val="000000" w:themeColor="text1"/>
          <w:sz w:val="24"/>
          <w:szCs w:val="24"/>
          <w:u w:val="single"/>
          <w:lang w:val="en-US" w:bidi="en-US"/>
        </w:rPr>
        <w:t xml:space="preserve"> FEE</w:t>
      </w:r>
      <w:r w:rsidR="00C34E73">
        <w:rPr>
          <w:rFonts w:ascii="Times New Roman" w:eastAsia="Times New Roman" w:hAnsi="Times New Roman" w:cs="Times New Roman"/>
          <w:b/>
          <w:color w:val="000000" w:themeColor="text1"/>
          <w:sz w:val="24"/>
          <w:szCs w:val="24"/>
          <w:u w:val="single"/>
          <w:lang w:val="en-US" w:bidi="en-US"/>
        </w:rPr>
        <w:t>S</w:t>
      </w:r>
    </w:p>
    <w:p w14:paraId="1842292D" w14:textId="77777777" w:rsidR="0012208F" w:rsidRDefault="00DB0C0B" w:rsidP="00C34E73">
      <w:pPr>
        <w:widowControl w:val="0"/>
        <w:tabs>
          <w:tab w:val="left" w:pos="0"/>
          <w:tab w:val="left" w:pos="720"/>
        </w:tabs>
        <w:autoSpaceDN w:val="0"/>
        <w:spacing w:before="0" w:line="240" w:lineRule="auto"/>
        <w:jc w:val="left"/>
        <w:rPr>
          <w:rFonts w:ascii="Times New Roman" w:eastAsia="Times New Roman" w:hAnsi="Times New Roman" w:cs="Times New Roman"/>
          <w:color w:val="000000" w:themeColor="text1"/>
          <w:sz w:val="24"/>
          <w:szCs w:val="24"/>
          <w:lang w:val="en-US" w:bidi="en-US"/>
        </w:rPr>
      </w:pPr>
      <w:r w:rsidRPr="00DB0C0B">
        <w:rPr>
          <w:rFonts w:ascii="Times New Roman" w:eastAsia="Times New Roman" w:hAnsi="Times New Roman" w:cs="Times New Roman"/>
          <w:color w:val="000000" w:themeColor="text1"/>
          <w:sz w:val="24"/>
          <w:szCs w:val="24"/>
          <w:lang w:val="en-US" w:bidi="en-US"/>
        </w:rPr>
        <w:tab/>
        <w:t>Th</w:t>
      </w:r>
      <w:r w:rsidR="00691857">
        <w:rPr>
          <w:rFonts w:ascii="Times New Roman" w:eastAsia="Times New Roman" w:hAnsi="Times New Roman" w:cs="Times New Roman"/>
          <w:color w:val="000000" w:themeColor="text1"/>
          <w:sz w:val="24"/>
          <w:szCs w:val="24"/>
          <w:lang w:val="en-US" w:bidi="en-US"/>
        </w:rPr>
        <w:t xml:space="preserve">e Contract provides for </w:t>
      </w:r>
      <w:r w:rsidR="00C34E73">
        <w:rPr>
          <w:rFonts w:ascii="Times New Roman" w:eastAsia="Times New Roman" w:hAnsi="Times New Roman" w:cs="Times New Roman"/>
          <w:color w:val="000000" w:themeColor="text1"/>
          <w:sz w:val="24"/>
          <w:szCs w:val="24"/>
          <w:lang w:val="en-US" w:bidi="en-US"/>
        </w:rPr>
        <w:t xml:space="preserve">the payment of hourly fees.  </w:t>
      </w:r>
      <w:r w:rsidR="0012208F">
        <w:rPr>
          <w:rFonts w:ascii="Times New Roman" w:eastAsia="Times New Roman" w:hAnsi="Times New Roman" w:cs="Times New Roman"/>
          <w:color w:val="000000" w:themeColor="text1"/>
          <w:sz w:val="24"/>
          <w:szCs w:val="24"/>
          <w:lang w:val="en-US" w:bidi="en-US"/>
        </w:rPr>
        <w:t xml:space="preserve">The Offeror shall indicate the hourly rate for Lead Counsel, each Senior Attorney, each Junior Attorney, and each Paralegal on the Cost Proposal Form, Exhibit “B.”  Those hourly rates shall not exceed any publicly posted hourly rates for those individuals.  </w:t>
      </w:r>
    </w:p>
    <w:p w14:paraId="2D006C94" w14:textId="6256926F" w:rsidR="00B47CC4" w:rsidRPr="00DB0C0B" w:rsidRDefault="0012208F" w:rsidP="00200461">
      <w:pPr>
        <w:widowControl w:val="0"/>
        <w:tabs>
          <w:tab w:val="left" w:pos="0"/>
          <w:tab w:val="left" w:pos="720"/>
        </w:tabs>
        <w:autoSpaceDN w:val="0"/>
        <w:spacing w:before="0" w:line="240" w:lineRule="auto"/>
        <w:jc w:val="left"/>
        <w:rPr>
          <w:rFonts w:ascii="Times New Roman" w:eastAsia="Times New Roman" w:hAnsi="Times New Roman" w:cs="Times New Roman"/>
          <w:bCs/>
          <w:color w:val="000000" w:themeColor="text1"/>
          <w:sz w:val="24"/>
          <w:szCs w:val="24"/>
          <w:lang w:val="en-US" w:bidi="en-US"/>
        </w:rPr>
      </w:pPr>
      <w:r>
        <w:rPr>
          <w:rFonts w:ascii="Times New Roman" w:eastAsia="Times New Roman" w:hAnsi="Times New Roman" w:cs="Times New Roman"/>
          <w:color w:val="000000" w:themeColor="text1"/>
          <w:sz w:val="24"/>
          <w:szCs w:val="24"/>
          <w:lang w:val="en-US" w:bidi="en-US"/>
        </w:rPr>
        <w:tab/>
        <w:t xml:space="preserve">In general, hourly fees will only be paid for legal work that is performed by lawyers and paralegals.  The successful Offeror will be expected to use junior lawyers to perform appropriate work when doing so is reasonable given the nature of the work.  Paralegal time will only be billed for paralegal work and not for </w:t>
      </w:r>
      <w:r w:rsidR="00AF2E35">
        <w:rPr>
          <w:rFonts w:ascii="Times New Roman" w:eastAsia="Times New Roman" w:hAnsi="Times New Roman" w:cs="Times New Roman"/>
          <w:color w:val="000000" w:themeColor="text1"/>
          <w:sz w:val="24"/>
          <w:szCs w:val="24"/>
          <w:lang w:val="en-US" w:bidi="en-US"/>
        </w:rPr>
        <w:t>general</w:t>
      </w:r>
      <w:r>
        <w:rPr>
          <w:rFonts w:ascii="Times New Roman" w:eastAsia="Times New Roman" w:hAnsi="Times New Roman" w:cs="Times New Roman"/>
          <w:color w:val="000000" w:themeColor="text1"/>
          <w:sz w:val="24"/>
          <w:szCs w:val="24"/>
          <w:lang w:val="en-US" w:bidi="en-US"/>
        </w:rPr>
        <w:t xml:space="preserve"> secretarial or other staff work</w:t>
      </w:r>
      <w:r w:rsidR="00AF2E35">
        <w:rPr>
          <w:rFonts w:ascii="Times New Roman" w:eastAsia="Times New Roman" w:hAnsi="Times New Roman" w:cs="Times New Roman"/>
          <w:color w:val="000000" w:themeColor="text1"/>
          <w:sz w:val="24"/>
          <w:szCs w:val="24"/>
          <w:lang w:val="en-US" w:bidi="en-US"/>
        </w:rPr>
        <w:t>, such as photocopying or scanning documents</w:t>
      </w:r>
      <w:r>
        <w:rPr>
          <w:rFonts w:ascii="Times New Roman" w:eastAsia="Times New Roman" w:hAnsi="Times New Roman" w:cs="Times New Roman"/>
          <w:color w:val="000000" w:themeColor="text1"/>
          <w:sz w:val="24"/>
          <w:szCs w:val="24"/>
          <w:lang w:val="en-US" w:bidi="en-US"/>
        </w:rPr>
        <w:t>.  The successful Offeror shall consult with and take direction from the OAG regarding the allocation of legal and paralegal work.</w:t>
      </w:r>
    </w:p>
    <w:p w14:paraId="045225CA" w14:textId="77777777" w:rsidR="00DB0C0B" w:rsidRPr="00DB0C0B" w:rsidRDefault="00DB0C0B" w:rsidP="00200461">
      <w:pPr>
        <w:widowControl w:val="0"/>
        <w:tabs>
          <w:tab w:val="left" w:pos="0"/>
          <w:tab w:val="left" w:pos="720"/>
        </w:tabs>
        <w:autoSpaceDN w:val="0"/>
        <w:spacing w:before="0" w:line="240" w:lineRule="auto"/>
        <w:jc w:val="left"/>
        <w:rPr>
          <w:rFonts w:ascii="Times New Roman" w:eastAsia="Times New Roman" w:hAnsi="Times New Roman" w:cs="Times New Roman"/>
          <w:b/>
          <w:bCs/>
          <w:color w:val="000000" w:themeColor="text1"/>
          <w:sz w:val="24"/>
          <w:szCs w:val="24"/>
          <w:u w:val="single"/>
          <w:lang w:val="en-US" w:bidi="en-US"/>
        </w:rPr>
      </w:pPr>
      <w:r w:rsidRPr="00DB0C0B">
        <w:rPr>
          <w:rFonts w:ascii="Times New Roman" w:eastAsia="Times New Roman" w:hAnsi="Times New Roman" w:cs="Times New Roman"/>
          <w:b/>
          <w:bCs/>
          <w:color w:val="000000" w:themeColor="text1"/>
          <w:sz w:val="24"/>
          <w:szCs w:val="24"/>
          <w:u w:val="single"/>
          <w:lang w:val="en-US" w:bidi="en-US"/>
        </w:rPr>
        <w:t>1.1</w:t>
      </w:r>
      <w:r w:rsidR="00691857">
        <w:rPr>
          <w:rFonts w:ascii="Times New Roman" w:eastAsia="Times New Roman" w:hAnsi="Times New Roman" w:cs="Times New Roman"/>
          <w:b/>
          <w:bCs/>
          <w:color w:val="000000" w:themeColor="text1"/>
          <w:sz w:val="24"/>
          <w:szCs w:val="24"/>
          <w:u w:val="single"/>
          <w:lang w:val="en-US" w:bidi="en-US"/>
        </w:rPr>
        <w:t>2</w:t>
      </w:r>
      <w:r w:rsidRPr="00DB0C0B">
        <w:rPr>
          <w:rFonts w:ascii="Times New Roman" w:eastAsia="Times New Roman" w:hAnsi="Times New Roman" w:cs="Times New Roman"/>
          <w:b/>
          <w:bCs/>
          <w:color w:val="000000" w:themeColor="text1"/>
          <w:sz w:val="24"/>
          <w:szCs w:val="24"/>
          <w:u w:val="single"/>
          <w:lang w:val="en-US" w:bidi="en-US"/>
        </w:rPr>
        <w:tab/>
      </w:r>
      <w:r w:rsidR="00186551">
        <w:rPr>
          <w:rFonts w:ascii="Times New Roman" w:eastAsia="Times New Roman" w:hAnsi="Times New Roman" w:cs="Times New Roman"/>
          <w:b/>
          <w:bCs/>
          <w:color w:val="000000" w:themeColor="text1"/>
          <w:sz w:val="24"/>
          <w:szCs w:val="24"/>
          <w:u w:val="single"/>
          <w:lang w:val="en-US" w:bidi="en-US"/>
        </w:rPr>
        <w:t xml:space="preserve">LITIGATION </w:t>
      </w:r>
      <w:r w:rsidRPr="00DB0C0B">
        <w:rPr>
          <w:rFonts w:ascii="Times New Roman" w:eastAsia="Times New Roman" w:hAnsi="Times New Roman" w:cs="Times New Roman"/>
          <w:b/>
          <w:bCs/>
          <w:color w:val="000000" w:themeColor="text1"/>
          <w:sz w:val="24"/>
          <w:szCs w:val="24"/>
          <w:u w:val="single"/>
          <w:lang w:val="en-US" w:bidi="en-US"/>
        </w:rPr>
        <w:t>COSTS AND EXPENSES</w:t>
      </w:r>
      <w:r w:rsidR="00987359">
        <w:rPr>
          <w:rFonts w:ascii="Times New Roman" w:eastAsia="Times New Roman" w:hAnsi="Times New Roman" w:cs="Times New Roman"/>
          <w:b/>
          <w:bCs/>
          <w:color w:val="000000" w:themeColor="text1"/>
          <w:sz w:val="24"/>
          <w:szCs w:val="24"/>
          <w:u w:val="single"/>
          <w:lang w:val="en-US" w:bidi="en-US"/>
        </w:rPr>
        <w:t>, INCLUDING EXPERTS</w:t>
      </w:r>
    </w:p>
    <w:p w14:paraId="1DA037AB" w14:textId="4C16C7CB" w:rsidR="001F4FD8" w:rsidRDefault="00DB0C0B" w:rsidP="00200461">
      <w:pPr>
        <w:widowControl w:val="0"/>
        <w:tabs>
          <w:tab w:val="left" w:pos="0"/>
          <w:tab w:val="left" w:pos="720"/>
        </w:tabs>
        <w:autoSpaceDN w:val="0"/>
        <w:spacing w:before="0" w:line="240" w:lineRule="auto"/>
        <w:jc w:val="left"/>
        <w:rPr>
          <w:rFonts w:ascii="Times New Roman" w:eastAsia="Times New Roman" w:hAnsi="Times New Roman" w:cs="Times New Roman"/>
          <w:bCs/>
          <w:color w:val="000000" w:themeColor="text1"/>
          <w:sz w:val="24"/>
          <w:szCs w:val="24"/>
          <w:lang w:val="en-US" w:bidi="en-US"/>
        </w:rPr>
      </w:pPr>
      <w:r w:rsidRPr="00DB0C0B">
        <w:rPr>
          <w:rFonts w:ascii="Times New Roman" w:eastAsia="Times New Roman" w:hAnsi="Times New Roman" w:cs="Times New Roman"/>
          <w:bCs/>
          <w:color w:val="000000" w:themeColor="text1"/>
          <w:sz w:val="24"/>
          <w:szCs w:val="24"/>
          <w:lang w:val="en-US" w:bidi="en-US"/>
        </w:rPr>
        <w:tab/>
      </w:r>
      <w:r w:rsidR="003743D1">
        <w:rPr>
          <w:rFonts w:ascii="Times New Roman" w:eastAsia="Times New Roman" w:hAnsi="Times New Roman" w:cs="Times New Roman"/>
          <w:bCs/>
          <w:color w:val="000000" w:themeColor="text1"/>
          <w:sz w:val="24"/>
          <w:szCs w:val="24"/>
          <w:lang w:val="en-US" w:bidi="en-US"/>
        </w:rPr>
        <w:t xml:space="preserve">The Contract provides that certain </w:t>
      </w:r>
      <w:r w:rsidR="00186551">
        <w:rPr>
          <w:rFonts w:ascii="Times New Roman" w:eastAsia="Times New Roman" w:hAnsi="Times New Roman" w:cs="Times New Roman"/>
          <w:bCs/>
          <w:color w:val="000000" w:themeColor="text1"/>
          <w:sz w:val="24"/>
          <w:szCs w:val="24"/>
          <w:lang w:val="en-US" w:bidi="en-US"/>
        </w:rPr>
        <w:t xml:space="preserve">litigation </w:t>
      </w:r>
      <w:r w:rsidR="003743D1">
        <w:rPr>
          <w:rFonts w:ascii="Times New Roman" w:eastAsia="Times New Roman" w:hAnsi="Times New Roman" w:cs="Times New Roman"/>
          <w:bCs/>
          <w:color w:val="000000" w:themeColor="text1"/>
          <w:sz w:val="24"/>
          <w:szCs w:val="24"/>
          <w:lang w:val="en-US" w:bidi="en-US"/>
        </w:rPr>
        <w:t>costs and expenses (</w:t>
      </w:r>
      <w:r w:rsidR="00E93DD9" w:rsidRPr="00007B8A">
        <w:rPr>
          <w:rFonts w:ascii="Times New Roman" w:hAnsi="Times New Roman"/>
          <w:i/>
          <w:color w:val="000000" w:themeColor="text1"/>
          <w:sz w:val="24"/>
          <w:lang w:val="en-US"/>
        </w:rPr>
        <w:t>e.g</w:t>
      </w:r>
      <w:r w:rsidR="00E93DD9">
        <w:rPr>
          <w:rFonts w:ascii="Times New Roman" w:eastAsia="Times New Roman" w:hAnsi="Times New Roman" w:cs="Times New Roman"/>
          <w:bCs/>
          <w:color w:val="000000" w:themeColor="text1"/>
          <w:sz w:val="24"/>
          <w:szCs w:val="24"/>
          <w:lang w:val="en-US" w:bidi="en-US"/>
        </w:rPr>
        <w:t>.,</w:t>
      </w:r>
      <w:r w:rsidR="003743D1">
        <w:rPr>
          <w:rFonts w:ascii="Times New Roman" w:eastAsia="Times New Roman" w:hAnsi="Times New Roman" w:cs="Times New Roman"/>
          <w:bCs/>
          <w:color w:val="000000" w:themeColor="text1"/>
          <w:sz w:val="24"/>
          <w:szCs w:val="24"/>
          <w:lang w:val="en-US" w:bidi="en-US"/>
        </w:rPr>
        <w:t xml:space="preserve"> travel) incurred by the</w:t>
      </w:r>
      <w:r w:rsidR="001F4FD8">
        <w:rPr>
          <w:rFonts w:ascii="Times New Roman" w:eastAsia="Times New Roman" w:hAnsi="Times New Roman" w:cs="Times New Roman"/>
          <w:bCs/>
          <w:color w:val="000000" w:themeColor="text1"/>
          <w:sz w:val="24"/>
          <w:szCs w:val="24"/>
          <w:lang w:val="en-US" w:bidi="en-US"/>
        </w:rPr>
        <w:t xml:space="preserve"> successful</w:t>
      </w:r>
      <w:r w:rsidR="003743D1">
        <w:rPr>
          <w:rFonts w:ascii="Times New Roman" w:eastAsia="Times New Roman" w:hAnsi="Times New Roman" w:cs="Times New Roman"/>
          <w:bCs/>
          <w:color w:val="000000" w:themeColor="text1"/>
          <w:sz w:val="24"/>
          <w:szCs w:val="24"/>
          <w:lang w:val="en-US" w:bidi="en-US"/>
        </w:rPr>
        <w:t xml:space="preserve"> Offeror shall be reimbursed by the OAG</w:t>
      </w:r>
      <w:r w:rsidR="00DE1583">
        <w:rPr>
          <w:rFonts w:ascii="Times New Roman" w:eastAsia="Times New Roman" w:hAnsi="Times New Roman" w:cs="Times New Roman"/>
          <w:bCs/>
          <w:color w:val="000000" w:themeColor="text1"/>
          <w:sz w:val="24"/>
          <w:szCs w:val="24"/>
          <w:lang w:val="en-US" w:bidi="en-US"/>
        </w:rPr>
        <w:t xml:space="preserve"> at</w:t>
      </w:r>
      <w:r w:rsidR="00831620">
        <w:rPr>
          <w:rFonts w:ascii="Times New Roman" w:eastAsia="Times New Roman" w:hAnsi="Times New Roman" w:cs="Times New Roman"/>
          <w:bCs/>
          <w:color w:val="000000" w:themeColor="text1"/>
          <w:sz w:val="24"/>
          <w:szCs w:val="24"/>
          <w:lang w:val="en-US" w:bidi="en-US"/>
        </w:rPr>
        <w:t xml:space="preserve"> no more </w:t>
      </w:r>
      <w:bookmarkStart w:id="10" w:name="_Hlk507422303"/>
      <w:r w:rsidR="00831620">
        <w:rPr>
          <w:rFonts w:ascii="Times New Roman" w:eastAsia="Times New Roman" w:hAnsi="Times New Roman" w:cs="Times New Roman"/>
          <w:bCs/>
          <w:color w:val="000000" w:themeColor="text1"/>
          <w:sz w:val="24"/>
          <w:szCs w:val="24"/>
          <w:lang w:val="en-US" w:bidi="en-US"/>
        </w:rPr>
        <w:t>than</w:t>
      </w:r>
      <w:r w:rsidR="00DE1583">
        <w:rPr>
          <w:rFonts w:ascii="Times New Roman" w:eastAsia="Times New Roman" w:hAnsi="Times New Roman" w:cs="Times New Roman"/>
          <w:bCs/>
          <w:color w:val="000000" w:themeColor="text1"/>
          <w:sz w:val="24"/>
          <w:szCs w:val="24"/>
          <w:lang w:val="en-US" w:bidi="en-US"/>
        </w:rPr>
        <w:t xml:space="preserve"> 100% of the amount</w:t>
      </w:r>
      <w:r w:rsidR="00831620">
        <w:rPr>
          <w:rFonts w:ascii="Times New Roman" w:eastAsia="Times New Roman" w:hAnsi="Times New Roman" w:cs="Times New Roman"/>
          <w:bCs/>
          <w:color w:val="000000" w:themeColor="text1"/>
          <w:sz w:val="24"/>
          <w:szCs w:val="24"/>
          <w:lang w:val="en-US" w:bidi="en-US"/>
        </w:rPr>
        <w:t xml:space="preserve"> actually incurred by the Offeror</w:t>
      </w:r>
      <w:r w:rsidR="001F4FD8">
        <w:rPr>
          <w:rFonts w:ascii="Times New Roman" w:eastAsia="Times New Roman" w:hAnsi="Times New Roman" w:cs="Times New Roman"/>
          <w:bCs/>
          <w:color w:val="000000" w:themeColor="text1"/>
          <w:sz w:val="24"/>
          <w:szCs w:val="24"/>
          <w:lang w:val="en-US" w:bidi="en-US"/>
        </w:rPr>
        <w:t xml:space="preserve"> (</w:t>
      </w:r>
      <w:r w:rsidR="001F4FD8" w:rsidRPr="00007B8A">
        <w:rPr>
          <w:rFonts w:ascii="Times New Roman" w:hAnsi="Times New Roman"/>
          <w:i/>
          <w:color w:val="000000" w:themeColor="text1"/>
          <w:sz w:val="24"/>
          <w:lang w:val="en-US"/>
        </w:rPr>
        <w:t>i.e</w:t>
      </w:r>
      <w:r w:rsidR="003743D1">
        <w:rPr>
          <w:rFonts w:ascii="Times New Roman" w:eastAsia="Times New Roman" w:hAnsi="Times New Roman" w:cs="Times New Roman"/>
          <w:bCs/>
          <w:color w:val="000000" w:themeColor="text1"/>
          <w:sz w:val="24"/>
          <w:szCs w:val="24"/>
          <w:lang w:val="en-US" w:bidi="en-US"/>
        </w:rPr>
        <w:t>.</w:t>
      </w:r>
      <w:r w:rsidR="009436C9">
        <w:rPr>
          <w:rFonts w:ascii="Times New Roman" w:eastAsia="Times New Roman" w:hAnsi="Times New Roman" w:cs="Times New Roman"/>
          <w:bCs/>
          <w:color w:val="000000" w:themeColor="text1"/>
          <w:sz w:val="24"/>
          <w:szCs w:val="24"/>
          <w:lang w:val="en-US" w:bidi="en-US"/>
        </w:rPr>
        <w:t>,</w:t>
      </w:r>
      <w:r w:rsidR="001F4FD8">
        <w:rPr>
          <w:rFonts w:ascii="Times New Roman" w:eastAsia="Times New Roman" w:hAnsi="Times New Roman" w:cs="Times New Roman"/>
          <w:bCs/>
          <w:color w:val="000000" w:themeColor="text1"/>
          <w:sz w:val="24"/>
          <w:szCs w:val="24"/>
          <w:lang w:val="en-US" w:bidi="en-US"/>
        </w:rPr>
        <w:t xml:space="preserve"> with no “administrative overhead” or other surcharge).</w:t>
      </w:r>
      <w:bookmarkEnd w:id="10"/>
      <w:r w:rsidR="00186551">
        <w:rPr>
          <w:rFonts w:ascii="Times New Roman" w:eastAsia="Times New Roman" w:hAnsi="Times New Roman" w:cs="Times New Roman"/>
          <w:bCs/>
          <w:color w:val="000000" w:themeColor="text1"/>
          <w:sz w:val="24"/>
          <w:szCs w:val="24"/>
          <w:lang w:val="en-US" w:bidi="en-US"/>
        </w:rPr>
        <w:t xml:space="preserve">  In general, expenses incurred internally by the</w:t>
      </w:r>
      <w:r w:rsidR="001F4FD8">
        <w:rPr>
          <w:rFonts w:ascii="Times New Roman" w:eastAsia="Times New Roman" w:hAnsi="Times New Roman" w:cs="Times New Roman"/>
          <w:bCs/>
          <w:color w:val="000000" w:themeColor="text1"/>
          <w:sz w:val="24"/>
          <w:szCs w:val="24"/>
          <w:lang w:val="en-US" w:bidi="en-US"/>
        </w:rPr>
        <w:t xml:space="preserve"> successful</w:t>
      </w:r>
      <w:r w:rsidR="00186551">
        <w:rPr>
          <w:rFonts w:ascii="Times New Roman" w:eastAsia="Times New Roman" w:hAnsi="Times New Roman" w:cs="Times New Roman"/>
          <w:bCs/>
          <w:color w:val="000000" w:themeColor="text1"/>
          <w:sz w:val="24"/>
          <w:szCs w:val="24"/>
          <w:lang w:val="en-US" w:bidi="en-US"/>
        </w:rPr>
        <w:t xml:space="preserve"> Offeror, such as in-house </w:t>
      </w:r>
      <w:r w:rsidR="00987359">
        <w:rPr>
          <w:rFonts w:ascii="Times New Roman" w:eastAsia="Times New Roman" w:hAnsi="Times New Roman" w:cs="Times New Roman"/>
          <w:bCs/>
          <w:color w:val="000000" w:themeColor="text1"/>
          <w:sz w:val="24"/>
          <w:szCs w:val="24"/>
          <w:lang w:val="en-US" w:bidi="en-US"/>
        </w:rPr>
        <w:t>document related expenses (</w:t>
      </w:r>
      <w:r w:rsidR="00987359" w:rsidRPr="00007B8A">
        <w:rPr>
          <w:rFonts w:ascii="Times New Roman" w:hAnsi="Times New Roman"/>
          <w:i/>
          <w:color w:val="000000" w:themeColor="text1"/>
          <w:sz w:val="24"/>
          <w:lang w:val="en-US"/>
        </w:rPr>
        <w:t>e.g</w:t>
      </w:r>
      <w:r w:rsidR="00987359">
        <w:rPr>
          <w:rFonts w:ascii="Times New Roman" w:eastAsia="Times New Roman" w:hAnsi="Times New Roman" w:cs="Times New Roman"/>
          <w:bCs/>
          <w:color w:val="000000" w:themeColor="text1"/>
          <w:sz w:val="24"/>
          <w:szCs w:val="24"/>
          <w:lang w:val="en-US" w:bidi="en-US"/>
        </w:rPr>
        <w:t>.</w:t>
      </w:r>
      <w:r w:rsidR="009436C9">
        <w:rPr>
          <w:rFonts w:ascii="Times New Roman" w:eastAsia="Times New Roman" w:hAnsi="Times New Roman" w:cs="Times New Roman"/>
          <w:bCs/>
          <w:color w:val="000000" w:themeColor="text1"/>
          <w:sz w:val="24"/>
          <w:szCs w:val="24"/>
          <w:lang w:val="en-US" w:bidi="en-US"/>
        </w:rPr>
        <w:t>,</w:t>
      </w:r>
      <w:r w:rsidR="00987359">
        <w:rPr>
          <w:rFonts w:ascii="Times New Roman" w:eastAsia="Times New Roman" w:hAnsi="Times New Roman" w:cs="Times New Roman"/>
          <w:bCs/>
          <w:color w:val="000000" w:themeColor="text1"/>
          <w:sz w:val="24"/>
          <w:szCs w:val="24"/>
          <w:lang w:val="en-US" w:bidi="en-US"/>
        </w:rPr>
        <w:t xml:space="preserve"> for storage, management, review software owned or leased by the Offeror without regard to the specific </w:t>
      </w:r>
      <w:r w:rsidR="00604E3A">
        <w:rPr>
          <w:rFonts w:ascii="Times New Roman" w:eastAsia="Times New Roman" w:hAnsi="Times New Roman" w:cs="Times New Roman"/>
          <w:bCs/>
          <w:color w:val="000000" w:themeColor="text1"/>
          <w:sz w:val="24"/>
          <w:szCs w:val="24"/>
          <w:lang w:val="en-US" w:bidi="en-US"/>
        </w:rPr>
        <w:t>Monuments</w:t>
      </w:r>
      <w:r w:rsidR="0012208F">
        <w:rPr>
          <w:rFonts w:ascii="Times New Roman" w:eastAsia="Times New Roman" w:hAnsi="Times New Roman" w:cs="Times New Roman"/>
          <w:bCs/>
          <w:color w:val="000000" w:themeColor="text1"/>
          <w:sz w:val="24"/>
          <w:szCs w:val="24"/>
          <w:lang w:val="en-US" w:bidi="en-US"/>
        </w:rPr>
        <w:t xml:space="preserve"> Litigation</w:t>
      </w:r>
      <w:r w:rsidR="00987359">
        <w:rPr>
          <w:rFonts w:ascii="Times New Roman" w:eastAsia="Times New Roman" w:hAnsi="Times New Roman" w:cs="Times New Roman"/>
          <w:bCs/>
          <w:color w:val="000000" w:themeColor="text1"/>
          <w:sz w:val="24"/>
          <w:szCs w:val="24"/>
          <w:lang w:val="en-US" w:bidi="en-US"/>
        </w:rPr>
        <w:t xml:space="preserve">, or </w:t>
      </w:r>
      <w:r w:rsidR="00186551">
        <w:rPr>
          <w:rFonts w:ascii="Times New Roman" w:eastAsia="Times New Roman" w:hAnsi="Times New Roman" w:cs="Times New Roman"/>
          <w:bCs/>
          <w:color w:val="000000" w:themeColor="text1"/>
          <w:sz w:val="24"/>
          <w:szCs w:val="24"/>
          <w:lang w:val="en-US" w:bidi="en-US"/>
        </w:rPr>
        <w:t>cop</w:t>
      </w:r>
      <w:r w:rsidR="00987359">
        <w:rPr>
          <w:rFonts w:ascii="Times New Roman" w:eastAsia="Times New Roman" w:hAnsi="Times New Roman" w:cs="Times New Roman"/>
          <w:bCs/>
          <w:color w:val="000000" w:themeColor="text1"/>
          <w:sz w:val="24"/>
          <w:szCs w:val="24"/>
          <w:lang w:val="en-US" w:bidi="en-US"/>
        </w:rPr>
        <w:t>y</w:t>
      </w:r>
      <w:r w:rsidR="00186551">
        <w:rPr>
          <w:rFonts w:ascii="Times New Roman" w:eastAsia="Times New Roman" w:hAnsi="Times New Roman" w:cs="Times New Roman"/>
          <w:bCs/>
          <w:color w:val="000000" w:themeColor="text1"/>
          <w:sz w:val="24"/>
          <w:szCs w:val="24"/>
          <w:lang w:val="en-US" w:bidi="en-US"/>
        </w:rPr>
        <w:t>ing</w:t>
      </w:r>
      <w:r w:rsidR="00987359">
        <w:rPr>
          <w:rFonts w:ascii="Times New Roman" w:eastAsia="Times New Roman" w:hAnsi="Times New Roman" w:cs="Times New Roman"/>
          <w:bCs/>
          <w:color w:val="000000" w:themeColor="text1"/>
          <w:sz w:val="24"/>
          <w:szCs w:val="24"/>
          <w:lang w:val="en-US" w:bidi="en-US"/>
        </w:rPr>
        <w:t>)</w:t>
      </w:r>
      <w:r w:rsidR="00186551">
        <w:rPr>
          <w:rFonts w:ascii="Times New Roman" w:eastAsia="Times New Roman" w:hAnsi="Times New Roman" w:cs="Times New Roman"/>
          <w:bCs/>
          <w:color w:val="000000" w:themeColor="text1"/>
          <w:sz w:val="24"/>
          <w:szCs w:val="24"/>
          <w:lang w:val="en-US" w:bidi="en-US"/>
        </w:rPr>
        <w:t>, shall not be reimbursed.  Permissible reimbursements are</w:t>
      </w:r>
      <w:r w:rsidR="00987359">
        <w:rPr>
          <w:rFonts w:ascii="Times New Roman" w:eastAsia="Times New Roman" w:hAnsi="Times New Roman" w:cs="Times New Roman"/>
          <w:bCs/>
          <w:color w:val="000000" w:themeColor="text1"/>
          <w:sz w:val="24"/>
          <w:szCs w:val="24"/>
          <w:lang w:val="en-US" w:bidi="en-US"/>
        </w:rPr>
        <w:t xml:space="preserve"> not </w:t>
      </w:r>
      <w:r w:rsidR="001F4FD8">
        <w:rPr>
          <w:rFonts w:ascii="Times New Roman" w:eastAsia="Times New Roman" w:hAnsi="Times New Roman" w:cs="Times New Roman"/>
          <w:bCs/>
          <w:color w:val="000000" w:themeColor="text1"/>
          <w:sz w:val="24"/>
          <w:szCs w:val="24"/>
          <w:lang w:val="en-US" w:bidi="en-US"/>
        </w:rPr>
        <w:t xml:space="preserve">specified </w:t>
      </w:r>
      <w:r w:rsidR="00987359">
        <w:rPr>
          <w:rFonts w:ascii="Times New Roman" w:eastAsia="Times New Roman" w:hAnsi="Times New Roman" w:cs="Times New Roman"/>
          <w:bCs/>
          <w:color w:val="000000" w:themeColor="text1"/>
          <w:sz w:val="24"/>
          <w:szCs w:val="24"/>
          <w:lang w:val="en-US" w:bidi="en-US"/>
        </w:rPr>
        <w:t xml:space="preserve">in the Cost </w:t>
      </w:r>
      <w:r w:rsidR="00E93DD9">
        <w:rPr>
          <w:rFonts w:ascii="Times New Roman" w:eastAsia="Times New Roman" w:hAnsi="Times New Roman" w:cs="Times New Roman"/>
          <w:bCs/>
          <w:color w:val="000000" w:themeColor="text1"/>
          <w:sz w:val="24"/>
          <w:szCs w:val="24"/>
          <w:lang w:val="en-US" w:bidi="en-US"/>
        </w:rPr>
        <w:t>Proposal and</w:t>
      </w:r>
      <w:r w:rsidR="00987359">
        <w:rPr>
          <w:rFonts w:ascii="Times New Roman" w:eastAsia="Times New Roman" w:hAnsi="Times New Roman" w:cs="Times New Roman"/>
          <w:bCs/>
          <w:color w:val="000000" w:themeColor="text1"/>
          <w:sz w:val="24"/>
          <w:szCs w:val="24"/>
          <w:lang w:val="en-US" w:bidi="en-US"/>
        </w:rPr>
        <w:t xml:space="preserve"> will be paid</w:t>
      </w:r>
      <w:r w:rsidR="00186551">
        <w:rPr>
          <w:rFonts w:ascii="Times New Roman" w:eastAsia="Times New Roman" w:hAnsi="Times New Roman" w:cs="Times New Roman"/>
          <w:bCs/>
          <w:color w:val="000000" w:themeColor="text1"/>
          <w:sz w:val="24"/>
          <w:szCs w:val="24"/>
          <w:lang w:val="en-US" w:bidi="en-US"/>
        </w:rPr>
        <w:t xml:space="preserve"> in addition to </w:t>
      </w:r>
      <w:r w:rsidR="00831620">
        <w:rPr>
          <w:rFonts w:ascii="Times New Roman" w:eastAsia="Times New Roman" w:hAnsi="Times New Roman" w:cs="Times New Roman"/>
          <w:bCs/>
          <w:color w:val="000000" w:themeColor="text1"/>
          <w:sz w:val="24"/>
          <w:szCs w:val="24"/>
          <w:lang w:val="en-US" w:bidi="en-US"/>
        </w:rPr>
        <w:t>the</w:t>
      </w:r>
      <w:r w:rsidR="00987359">
        <w:rPr>
          <w:rFonts w:ascii="Times New Roman" w:eastAsia="Times New Roman" w:hAnsi="Times New Roman" w:cs="Times New Roman"/>
          <w:bCs/>
          <w:color w:val="000000" w:themeColor="text1"/>
          <w:sz w:val="24"/>
          <w:szCs w:val="24"/>
          <w:lang w:val="en-US" w:bidi="en-US"/>
        </w:rPr>
        <w:t xml:space="preserve"> </w:t>
      </w:r>
      <w:r w:rsidR="0012208F">
        <w:rPr>
          <w:rFonts w:ascii="Times New Roman" w:eastAsia="Times New Roman" w:hAnsi="Times New Roman" w:cs="Times New Roman"/>
          <w:bCs/>
          <w:color w:val="000000" w:themeColor="text1"/>
          <w:sz w:val="24"/>
          <w:szCs w:val="24"/>
          <w:lang w:val="en-US" w:bidi="en-US"/>
        </w:rPr>
        <w:t>any hourly fees.</w:t>
      </w:r>
    </w:p>
    <w:p w14:paraId="21A86C75" w14:textId="4C82D280" w:rsidR="001F4FD8" w:rsidRDefault="001F4FD8" w:rsidP="00200461">
      <w:pPr>
        <w:widowControl w:val="0"/>
        <w:tabs>
          <w:tab w:val="left" w:pos="0"/>
          <w:tab w:val="left" w:pos="720"/>
        </w:tabs>
        <w:autoSpaceDN w:val="0"/>
        <w:spacing w:before="0" w:line="240" w:lineRule="auto"/>
        <w:jc w:val="left"/>
        <w:rPr>
          <w:rFonts w:ascii="Times New Roman" w:eastAsia="Times New Roman" w:hAnsi="Times New Roman" w:cs="Times New Roman"/>
          <w:bCs/>
          <w:color w:val="000000" w:themeColor="text1"/>
          <w:sz w:val="24"/>
          <w:szCs w:val="24"/>
          <w:lang w:val="en-US" w:bidi="en-US"/>
        </w:rPr>
      </w:pPr>
      <w:r>
        <w:rPr>
          <w:rFonts w:ascii="Times New Roman" w:eastAsia="Times New Roman" w:hAnsi="Times New Roman" w:cs="Times New Roman"/>
          <w:bCs/>
          <w:color w:val="000000" w:themeColor="text1"/>
          <w:sz w:val="24"/>
          <w:szCs w:val="24"/>
          <w:lang w:val="en-US" w:bidi="en-US"/>
        </w:rPr>
        <w:tab/>
      </w:r>
      <w:bookmarkStart w:id="11" w:name="_Hlk507422722"/>
      <w:r w:rsidR="00987359">
        <w:rPr>
          <w:rFonts w:ascii="Times New Roman" w:eastAsia="Times New Roman" w:hAnsi="Times New Roman" w:cs="Times New Roman"/>
          <w:bCs/>
          <w:color w:val="000000" w:themeColor="text1"/>
          <w:sz w:val="24"/>
          <w:szCs w:val="24"/>
          <w:lang w:val="en-US" w:bidi="en-US"/>
        </w:rPr>
        <w:t xml:space="preserve">If preapproved by the OAG, the additional cost to the </w:t>
      </w:r>
      <w:r>
        <w:rPr>
          <w:rFonts w:ascii="Times New Roman" w:eastAsia="Times New Roman" w:hAnsi="Times New Roman" w:cs="Times New Roman"/>
          <w:bCs/>
          <w:color w:val="000000" w:themeColor="text1"/>
          <w:sz w:val="24"/>
          <w:szCs w:val="24"/>
          <w:lang w:val="en-US" w:bidi="en-US"/>
        </w:rPr>
        <w:t xml:space="preserve">successful </w:t>
      </w:r>
      <w:r w:rsidR="00987359">
        <w:rPr>
          <w:rFonts w:ascii="Times New Roman" w:eastAsia="Times New Roman" w:hAnsi="Times New Roman" w:cs="Times New Roman"/>
          <w:bCs/>
          <w:color w:val="000000" w:themeColor="text1"/>
          <w:sz w:val="24"/>
          <w:szCs w:val="24"/>
          <w:lang w:val="en-US" w:bidi="en-US"/>
        </w:rPr>
        <w:t xml:space="preserve">Offeror of leasing or using discovery document review software for the needs of the </w:t>
      </w:r>
      <w:r w:rsidR="00EB635E">
        <w:rPr>
          <w:rFonts w:ascii="Times New Roman" w:eastAsia="Times New Roman" w:hAnsi="Times New Roman" w:cs="Times New Roman"/>
          <w:bCs/>
          <w:color w:val="000000" w:themeColor="text1"/>
          <w:sz w:val="24"/>
          <w:szCs w:val="24"/>
          <w:lang w:val="en-US" w:bidi="en-US"/>
        </w:rPr>
        <w:t>Monuments</w:t>
      </w:r>
      <w:r w:rsidR="0012208F">
        <w:rPr>
          <w:rFonts w:ascii="Times New Roman" w:eastAsia="Times New Roman" w:hAnsi="Times New Roman" w:cs="Times New Roman"/>
          <w:bCs/>
          <w:color w:val="000000" w:themeColor="text1"/>
          <w:sz w:val="24"/>
          <w:szCs w:val="24"/>
          <w:lang w:val="en-US" w:bidi="en-US"/>
        </w:rPr>
        <w:t xml:space="preserve"> </w:t>
      </w:r>
      <w:r w:rsidR="003C5944">
        <w:rPr>
          <w:rFonts w:ascii="Times New Roman" w:eastAsia="Times New Roman" w:hAnsi="Times New Roman" w:cs="Times New Roman"/>
          <w:bCs/>
          <w:color w:val="000000" w:themeColor="text1"/>
          <w:sz w:val="24"/>
          <w:szCs w:val="24"/>
          <w:lang w:val="en-US" w:bidi="en-US"/>
        </w:rPr>
        <w:t>Litigation</w:t>
      </w:r>
      <w:r w:rsidR="00987359">
        <w:rPr>
          <w:rFonts w:ascii="Times New Roman" w:eastAsia="Times New Roman" w:hAnsi="Times New Roman" w:cs="Times New Roman"/>
          <w:bCs/>
          <w:color w:val="000000" w:themeColor="text1"/>
          <w:sz w:val="24"/>
          <w:szCs w:val="24"/>
          <w:lang w:val="en-US" w:bidi="en-US"/>
        </w:rPr>
        <w:t xml:space="preserve"> will be a reimbursable expense </w:t>
      </w:r>
      <w:r w:rsidR="00987359" w:rsidRPr="00987359">
        <w:rPr>
          <w:rFonts w:ascii="Times New Roman" w:eastAsia="Times New Roman" w:hAnsi="Times New Roman" w:cs="Times New Roman"/>
          <w:bCs/>
          <w:color w:val="000000" w:themeColor="text1"/>
          <w:sz w:val="24"/>
          <w:szCs w:val="24"/>
          <w:lang w:val="en-US" w:bidi="en-US"/>
        </w:rPr>
        <w:t>(</w:t>
      </w:r>
      <w:r w:rsidR="00987359" w:rsidRPr="00007B8A">
        <w:rPr>
          <w:rFonts w:ascii="Times New Roman" w:hAnsi="Times New Roman"/>
          <w:i/>
          <w:color w:val="000000" w:themeColor="text1"/>
          <w:sz w:val="24"/>
          <w:lang w:val="en-US"/>
        </w:rPr>
        <w:t>e.g</w:t>
      </w:r>
      <w:r w:rsidR="00987359" w:rsidRPr="00007B8A">
        <w:rPr>
          <w:rFonts w:ascii="Times New Roman" w:eastAsia="Times New Roman" w:hAnsi="Times New Roman" w:cs="Times New Roman"/>
          <w:bCs/>
          <w:i/>
          <w:iCs/>
          <w:color w:val="000000" w:themeColor="text1"/>
          <w:sz w:val="24"/>
          <w:szCs w:val="24"/>
          <w:lang w:val="en-US" w:bidi="en-US"/>
        </w:rPr>
        <w:t>.</w:t>
      </w:r>
      <w:r w:rsidR="009436C9">
        <w:rPr>
          <w:rFonts w:ascii="Times New Roman" w:eastAsia="Times New Roman" w:hAnsi="Times New Roman" w:cs="Times New Roman"/>
          <w:bCs/>
          <w:i/>
          <w:iCs/>
          <w:color w:val="000000" w:themeColor="text1"/>
          <w:sz w:val="24"/>
          <w:szCs w:val="24"/>
          <w:lang w:val="en-US" w:bidi="en-US"/>
        </w:rPr>
        <w:t>,</w:t>
      </w:r>
      <w:r w:rsidR="00987359" w:rsidRPr="00987359">
        <w:rPr>
          <w:rFonts w:ascii="Times New Roman" w:eastAsia="Times New Roman" w:hAnsi="Times New Roman" w:cs="Times New Roman"/>
          <w:bCs/>
          <w:color w:val="000000" w:themeColor="text1"/>
          <w:sz w:val="24"/>
          <w:szCs w:val="24"/>
          <w:lang w:val="en-US" w:bidi="en-US"/>
        </w:rPr>
        <w:t xml:space="preserve"> </w:t>
      </w:r>
      <w:r w:rsidR="00987359">
        <w:rPr>
          <w:rFonts w:ascii="Times New Roman" w:eastAsia="Times New Roman" w:hAnsi="Times New Roman" w:cs="Times New Roman"/>
          <w:bCs/>
          <w:color w:val="000000" w:themeColor="text1"/>
          <w:sz w:val="24"/>
          <w:szCs w:val="24"/>
          <w:lang w:val="en-US" w:bidi="en-US"/>
        </w:rPr>
        <w:t xml:space="preserve">document review </w:t>
      </w:r>
      <w:r w:rsidR="00987359" w:rsidRPr="00987359">
        <w:rPr>
          <w:rFonts w:ascii="Times New Roman" w:eastAsia="Times New Roman" w:hAnsi="Times New Roman" w:cs="Times New Roman"/>
          <w:bCs/>
          <w:color w:val="000000" w:themeColor="text1"/>
          <w:sz w:val="24"/>
          <w:szCs w:val="24"/>
          <w:lang w:val="en-US" w:bidi="en-US"/>
        </w:rPr>
        <w:t>software platform</w:t>
      </w:r>
      <w:r w:rsidR="00987359">
        <w:rPr>
          <w:rFonts w:ascii="Times New Roman" w:eastAsia="Times New Roman" w:hAnsi="Times New Roman" w:cs="Times New Roman"/>
          <w:bCs/>
          <w:color w:val="000000" w:themeColor="text1"/>
          <w:sz w:val="24"/>
          <w:szCs w:val="24"/>
          <w:lang w:val="en-US" w:bidi="en-US"/>
        </w:rPr>
        <w:t>s</w:t>
      </w:r>
      <w:r w:rsidR="00987359" w:rsidRPr="00987359">
        <w:rPr>
          <w:rFonts w:ascii="Times New Roman" w:eastAsia="Times New Roman" w:hAnsi="Times New Roman" w:cs="Times New Roman"/>
          <w:bCs/>
          <w:color w:val="000000" w:themeColor="text1"/>
          <w:sz w:val="24"/>
          <w:szCs w:val="24"/>
          <w:lang w:val="en-US" w:bidi="en-US"/>
        </w:rPr>
        <w:t xml:space="preserve"> that charge based upon the amount of data uploaded)</w:t>
      </w:r>
      <w:r w:rsidR="00987359">
        <w:rPr>
          <w:rFonts w:ascii="Times New Roman" w:eastAsia="Times New Roman" w:hAnsi="Times New Roman" w:cs="Times New Roman"/>
          <w:bCs/>
          <w:color w:val="000000" w:themeColor="text1"/>
          <w:sz w:val="24"/>
          <w:szCs w:val="24"/>
          <w:lang w:val="en-US" w:bidi="en-US"/>
        </w:rPr>
        <w:t>.</w:t>
      </w:r>
      <w:bookmarkEnd w:id="11"/>
      <w:r w:rsidR="00987359">
        <w:rPr>
          <w:rFonts w:ascii="Times New Roman" w:eastAsia="Times New Roman" w:hAnsi="Times New Roman" w:cs="Times New Roman"/>
          <w:bCs/>
          <w:color w:val="000000" w:themeColor="text1"/>
          <w:sz w:val="24"/>
          <w:szCs w:val="24"/>
          <w:lang w:val="en-US" w:bidi="en-US"/>
        </w:rPr>
        <w:t xml:space="preserve"> </w:t>
      </w:r>
    </w:p>
    <w:p w14:paraId="5E8061F4" w14:textId="7B94E250" w:rsidR="00987359" w:rsidRDefault="001F4FD8" w:rsidP="00200461">
      <w:pPr>
        <w:widowControl w:val="0"/>
        <w:tabs>
          <w:tab w:val="left" w:pos="0"/>
          <w:tab w:val="left" w:pos="720"/>
        </w:tabs>
        <w:autoSpaceDN w:val="0"/>
        <w:spacing w:before="0" w:line="240" w:lineRule="auto"/>
        <w:jc w:val="left"/>
        <w:rPr>
          <w:rFonts w:ascii="Times New Roman" w:eastAsia="Times New Roman" w:hAnsi="Times New Roman" w:cs="Times New Roman"/>
          <w:bCs/>
          <w:color w:val="000000" w:themeColor="text1"/>
          <w:sz w:val="24"/>
          <w:szCs w:val="24"/>
          <w:lang w:val="en-US" w:bidi="en-US"/>
        </w:rPr>
      </w:pPr>
      <w:r>
        <w:rPr>
          <w:rFonts w:ascii="Times New Roman" w:eastAsia="Times New Roman" w:hAnsi="Times New Roman" w:cs="Times New Roman"/>
          <w:bCs/>
          <w:color w:val="000000" w:themeColor="text1"/>
          <w:sz w:val="24"/>
          <w:szCs w:val="24"/>
          <w:lang w:val="en-US" w:bidi="en-US"/>
        </w:rPr>
        <w:tab/>
      </w:r>
      <w:r w:rsidR="00186551">
        <w:rPr>
          <w:rFonts w:ascii="Times New Roman" w:eastAsia="Times New Roman" w:hAnsi="Times New Roman" w:cs="Times New Roman"/>
          <w:bCs/>
          <w:color w:val="000000" w:themeColor="text1"/>
          <w:sz w:val="24"/>
          <w:szCs w:val="24"/>
          <w:lang w:val="en-US" w:bidi="en-US"/>
        </w:rPr>
        <w:t xml:space="preserve">To the extent feasible, the </w:t>
      </w:r>
      <w:r>
        <w:rPr>
          <w:rFonts w:ascii="Times New Roman" w:eastAsia="Times New Roman" w:hAnsi="Times New Roman" w:cs="Times New Roman"/>
          <w:bCs/>
          <w:color w:val="000000" w:themeColor="text1"/>
          <w:sz w:val="24"/>
          <w:szCs w:val="24"/>
          <w:lang w:val="en-US" w:bidi="en-US"/>
        </w:rPr>
        <w:t xml:space="preserve">successful </w:t>
      </w:r>
      <w:r w:rsidR="00186551">
        <w:rPr>
          <w:rFonts w:ascii="Times New Roman" w:eastAsia="Times New Roman" w:hAnsi="Times New Roman" w:cs="Times New Roman"/>
          <w:bCs/>
          <w:color w:val="000000" w:themeColor="text1"/>
          <w:sz w:val="24"/>
          <w:szCs w:val="24"/>
          <w:lang w:val="en-US" w:bidi="en-US"/>
        </w:rPr>
        <w:t xml:space="preserve">Offeror shall obtain preapproval from the OAG for all reimbursable litigation costs and expenses, </w:t>
      </w:r>
      <w:r w:rsidR="005D6EFB">
        <w:rPr>
          <w:rFonts w:ascii="Times New Roman" w:eastAsia="Times New Roman" w:hAnsi="Times New Roman" w:cs="Times New Roman"/>
          <w:bCs/>
          <w:color w:val="000000" w:themeColor="text1"/>
          <w:sz w:val="24"/>
          <w:szCs w:val="24"/>
          <w:lang w:val="en-US" w:bidi="en-US"/>
        </w:rPr>
        <w:t xml:space="preserve">including travel, </w:t>
      </w:r>
      <w:r w:rsidR="00186551">
        <w:rPr>
          <w:rFonts w:ascii="Times New Roman" w:eastAsia="Times New Roman" w:hAnsi="Times New Roman" w:cs="Times New Roman"/>
          <w:bCs/>
          <w:color w:val="000000" w:themeColor="text1"/>
          <w:sz w:val="24"/>
          <w:szCs w:val="24"/>
          <w:lang w:val="en-US" w:bidi="en-US"/>
        </w:rPr>
        <w:t xml:space="preserve">and the OAG reserves the right to purchase the items directly if doing so is practical and if the OAG </w:t>
      </w:r>
      <w:r w:rsidR="00754AEB">
        <w:rPr>
          <w:rFonts w:ascii="Times New Roman" w:eastAsia="Times New Roman" w:hAnsi="Times New Roman" w:cs="Times New Roman"/>
          <w:bCs/>
          <w:color w:val="000000" w:themeColor="text1"/>
          <w:sz w:val="24"/>
          <w:szCs w:val="24"/>
          <w:lang w:val="en-US" w:bidi="en-US"/>
        </w:rPr>
        <w:t xml:space="preserve">determines </w:t>
      </w:r>
      <w:r w:rsidR="00186551">
        <w:rPr>
          <w:rFonts w:ascii="Times New Roman" w:eastAsia="Times New Roman" w:hAnsi="Times New Roman" w:cs="Times New Roman"/>
          <w:bCs/>
          <w:color w:val="000000" w:themeColor="text1"/>
          <w:sz w:val="24"/>
          <w:szCs w:val="24"/>
          <w:lang w:val="en-US" w:bidi="en-US"/>
        </w:rPr>
        <w:t>that doing so is likely to save the State money.  However, the Offeror and OAG may enter into a Memorandum of Understanding regarding this process at any time</w:t>
      </w:r>
      <w:r w:rsidR="00831620">
        <w:rPr>
          <w:rFonts w:ascii="Times New Roman" w:eastAsia="Times New Roman" w:hAnsi="Times New Roman" w:cs="Times New Roman"/>
          <w:bCs/>
          <w:color w:val="000000" w:themeColor="text1"/>
          <w:sz w:val="24"/>
          <w:szCs w:val="24"/>
          <w:lang w:val="en-US" w:bidi="en-US"/>
        </w:rPr>
        <w:t xml:space="preserve">.  </w:t>
      </w:r>
      <w:bookmarkStart w:id="12" w:name="_Hlk507422467"/>
      <w:r w:rsidR="00831620">
        <w:rPr>
          <w:rFonts w:ascii="Times New Roman" w:eastAsia="Times New Roman" w:hAnsi="Times New Roman" w:cs="Times New Roman"/>
          <w:bCs/>
          <w:color w:val="000000" w:themeColor="text1"/>
          <w:sz w:val="24"/>
          <w:szCs w:val="24"/>
          <w:lang w:val="en-US" w:bidi="en-US"/>
        </w:rPr>
        <w:t xml:space="preserve">Such a Memorandum of Understanding may detail the process by which certain </w:t>
      </w:r>
      <w:r>
        <w:rPr>
          <w:rFonts w:ascii="Times New Roman" w:eastAsia="Times New Roman" w:hAnsi="Times New Roman" w:cs="Times New Roman"/>
          <w:bCs/>
          <w:color w:val="000000" w:themeColor="text1"/>
          <w:sz w:val="24"/>
          <w:szCs w:val="24"/>
          <w:lang w:val="en-US" w:bidi="en-US"/>
        </w:rPr>
        <w:t>services are procured, may include limitations on the cost of such services</w:t>
      </w:r>
      <w:r w:rsidR="00186551">
        <w:rPr>
          <w:rFonts w:ascii="Times New Roman" w:eastAsia="Times New Roman" w:hAnsi="Times New Roman" w:cs="Times New Roman"/>
          <w:bCs/>
          <w:color w:val="000000" w:themeColor="text1"/>
          <w:sz w:val="24"/>
          <w:szCs w:val="24"/>
          <w:lang w:val="en-US" w:bidi="en-US"/>
        </w:rPr>
        <w:t xml:space="preserve">, </w:t>
      </w:r>
      <w:r>
        <w:rPr>
          <w:rFonts w:ascii="Times New Roman" w:eastAsia="Times New Roman" w:hAnsi="Times New Roman" w:cs="Times New Roman"/>
          <w:bCs/>
          <w:color w:val="000000" w:themeColor="text1"/>
          <w:sz w:val="24"/>
          <w:szCs w:val="24"/>
          <w:lang w:val="en-US" w:bidi="en-US"/>
        </w:rPr>
        <w:t xml:space="preserve">and </w:t>
      </w:r>
      <w:r w:rsidR="00186551">
        <w:rPr>
          <w:rFonts w:ascii="Times New Roman" w:eastAsia="Times New Roman" w:hAnsi="Times New Roman" w:cs="Times New Roman"/>
          <w:bCs/>
          <w:color w:val="000000" w:themeColor="text1"/>
          <w:sz w:val="24"/>
          <w:szCs w:val="24"/>
          <w:lang w:val="en-US" w:bidi="en-US"/>
        </w:rPr>
        <w:t>may exempt some specific litigation costs and expenses from the need for preapproval.</w:t>
      </w:r>
      <w:r>
        <w:rPr>
          <w:rFonts w:ascii="Times New Roman" w:eastAsia="Times New Roman" w:hAnsi="Times New Roman" w:cs="Times New Roman"/>
          <w:bCs/>
          <w:color w:val="000000" w:themeColor="text1"/>
          <w:sz w:val="24"/>
          <w:szCs w:val="24"/>
          <w:lang w:val="en-US" w:bidi="en-US"/>
        </w:rPr>
        <w:t xml:space="preserve">  </w:t>
      </w:r>
      <w:bookmarkStart w:id="13" w:name="_Hlk507765706"/>
      <w:r w:rsidR="000906DD">
        <w:rPr>
          <w:rFonts w:ascii="Times New Roman" w:eastAsia="Times New Roman" w:hAnsi="Times New Roman" w:cs="Times New Roman"/>
          <w:bCs/>
          <w:color w:val="000000" w:themeColor="text1"/>
          <w:sz w:val="24"/>
          <w:szCs w:val="24"/>
          <w:lang w:val="en-US" w:bidi="en-US"/>
        </w:rPr>
        <w:t>Reimbursements for t</w:t>
      </w:r>
      <w:r w:rsidR="004A3379" w:rsidRPr="004A3379">
        <w:rPr>
          <w:rFonts w:ascii="Times New Roman" w:eastAsia="Times New Roman" w:hAnsi="Times New Roman" w:cs="Times New Roman"/>
          <w:bCs/>
          <w:color w:val="000000" w:themeColor="text1"/>
          <w:sz w:val="24"/>
          <w:szCs w:val="24"/>
          <w:lang w:val="en-US" w:bidi="en-US"/>
        </w:rPr>
        <w:t>ravel expenses shall not exceed those established for employees of the State of Utah</w:t>
      </w:r>
      <w:r w:rsidR="004A3379">
        <w:rPr>
          <w:rFonts w:ascii="Times New Roman" w:eastAsia="Times New Roman" w:hAnsi="Times New Roman" w:cs="Times New Roman"/>
          <w:bCs/>
          <w:color w:val="000000" w:themeColor="text1"/>
          <w:sz w:val="24"/>
          <w:szCs w:val="24"/>
          <w:lang w:val="en-US" w:bidi="en-US"/>
        </w:rPr>
        <w:t xml:space="preserve">, as governed by the laws and rules of the State of Utah, including </w:t>
      </w:r>
      <w:r w:rsidR="004A3379" w:rsidRPr="004A3379">
        <w:rPr>
          <w:rFonts w:ascii="Times New Roman" w:eastAsia="Times New Roman" w:hAnsi="Times New Roman" w:cs="Times New Roman"/>
          <w:bCs/>
          <w:color w:val="000000" w:themeColor="text1"/>
          <w:sz w:val="24"/>
          <w:szCs w:val="24"/>
          <w:lang w:val="en-US" w:bidi="en-US"/>
        </w:rPr>
        <w:t xml:space="preserve">Utah Admin. Code R25-7-1, </w:t>
      </w:r>
      <w:r w:rsidR="004A3379" w:rsidRPr="00836F13">
        <w:rPr>
          <w:rFonts w:ascii="Times New Roman" w:eastAsia="Times New Roman" w:hAnsi="Times New Roman" w:cs="Times New Roman"/>
          <w:bCs/>
          <w:i/>
          <w:color w:val="000000" w:themeColor="text1"/>
          <w:sz w:val="24"/>
          <w:szCs w:val="24"/>
          <w:lang w:val="en-US" w:bidi="en-US"/>
        </w:rPr>
        <w:t>et seq</w:t>
      </w:r>
      <w:r w:rsidR="004A3379" w:rsidRPr="004A3379">
        <w:rPr>
          <w:rFonts w:ascii="Times New Roman" w:eastAsia="Times New Roman" w:hAnsi="Times New Roman" w:cs="Times New Roman"/>
          <w:bCs/>
          <w:color w:val="000000" w:themeColor="text1"/>
          <w:sz w:val="24"/>
          <w:szCs w:val="24"/>
          <w:lang w:val="en-US" w:bidi="en-US"/>
        </w:rPr>
        <w:t>.</w:t>
      </w:r>
      <w:bookmarkEnd w:id="12"/>
      <w:bookmarkEnd w:id="13"/>
    </w:p>
    <w:p w14:paraId="75C58F70" w14:textId="23E91D58" w:rsidR="001D7CBD" w:rsidRPr="00F0619C" w:rsidRDefault="00987359" w:rsidP="00200461">
      <w:pPr>
        <w:widowControl w:val="0"/>
        <w:tabs>
          <w:tab w:val="left" w:pos="0"/>
          <w:tab w:val="left" w:pos="720"/>
        </w:tabs>
        <w:autoSpaceDN w:val="0"/>
        <w:spacing w:before="0" w:line="240" w:lineRule="auto"/>
        <w:jc w:val="left"/>
        <w:rPr>
          <w:rFonts w:ascii="Times New Roman" w:eastAsia="Times New Roman" w:hAnsi="Times New Roman" w:cs="Times New Roman"/>
          <w:bCs/>
          <w:color w:val="000000" w:themeColor="text1"/>
          <w:sz w:val="24"/>
          <w:szCs w:val="24"/>
          <w:lang w:val="en-US" w:bidi="en-US"/>
        </w:rPr>
      </w:pPr>
      <w:r>
        <w:rPr>
          <w:rFonts w:ascii="Times New Roman" w:eastAsia="Times New Roman" w:hAnsi="Times New Roman" w:cs="Times New Roman"/>
          <w:bCs/>
          <w:color w:val="000000" w:themeColor="text1"/>
          <w:sz w:val="24"/>
          <w:szCs w:val="24"/>
          <w:lang w:val="en-US" w:bidi="en-US"/>
        </w:rPr>
        <w:tab/>
      </w:r>
      <w:r w:rsidR="003743D1">
        <w:rPr>
          <w:rFonts w:ascii="Times New Roman" w:eastAsia="Times New Roman" w:hAnsi="Times New Roman" w:cs="Times New Roman"/>
          <w:bCs/>
          <w:color w:val="000000" w:themeColor="text1"/>
          <w:sz w:val="24"/>
          <w:szCs w:val="24"/>
          <w:lang w:val="en-US" w:bidi="en-US"/>
        </w:rPr>
        <w:t xml:space="preserve">If the OAG </w:t>
      </w:r>
      <w:r w:rsidR="00DE1583" w:rsidRPr="00DE1583">
        <w:rPr>
          <w:rFonts w:ascii="Times New Roman" w:eastAsia="Times New Roman" w:hAnsi="Times New Roman" w:cs="Times New Roman"/>
          <w:bCs/>
          <w:color w:val="000000" w:themeColor="text1"/>
          <w:sz w:val="24"/>
          <w:szCs w:val="24"/>
          <w:lang w:val="en-US" w:bidi="en-US"/>
        </w:rPr>
        <w:t>approves the hiring of experts who are not in-house employees of the Offeror</w:t>
      </w:r>
      <w:r w:rsidR="00DE1583">
        <w:rPr>
          <w:rFonts w:ascii="Times New Roman" w:eastAsia="Times New Roman" w:hAnsi="Times New Roman" w:cs="Times New Roman"/>
          <w:bCs/>
          <w:color w:val="000000" w:themeColor="text1"/>
          <w:sz w:val="24"/>
          <w:szCs w:val="24"/>
          <w:lang w:val="en-US" w:bidi="en-US"/>
        </w:rPr>
        <w:t>, the OAG shall contract directly with such experts</w:t>
      </w:r>
      <w:r w:rsidR="00186551">
        <w:rPr>
          <w:rFonts w:ascii="Times New Roman" w:eastAsia="Times New Roman" w:hAnsi="Times New Roman" w:cs="Times New Roman"/>
          <w:bCs/>
          <w:color w:val="000000" w:themeColor="text1"/>
          <w:sz w:val="24"/>
          <w:szCs w:val="24"/>
          <w:lang w:val="en-US" w:bidi="en-US"/>
        </w:rPr>
        <w:t>,</w:t>
      </w:r>
      <w:r w:rsidR="00DE1583">
        <w:rPr>
          <w:rFonts w:ascii="Times New Roman" w:eastAsia="Times New Roman" w:hAnsi="Times New Roman" w:cs="Times New Roman"/>
          <w:bCs/>
          <w:color w:val="000000" w:themeColor="text1"/>
          <w:sz w:val="24"/>
          <w:szCs w:val="24"/>
          <w:lang w:val="en-US" w:bidi="en-US"/>
        </w:rPr>
        <w:t xml:space="preserve"> and </w:t>
      </w:r>
      <w:r w:rsidR="00AA35A6">
        <w:rPr>
          <w:rFonts w:ascii="Times New Roman" w:eastAsia="Times New Roman" w:hAnsi="Times New Roman" w:cs="Times New Roman"/>
          <w:bCs/>
          <w:color w:val="000000" w:themeColor="text1"/>
          <w:sz w:val="24"/>
          <w:szCs w:val="24"/>
          <w:lang w:val="en-US" w:bidi="en-US"/>
        </w:rPr>
        <w:t xml:space="preserve">they </w:t>
      </w:r>
      <w:r w:rsidR="00DE1583">
        <w:rPr>
          <w:rFonts w:ascii="Times New Roman" w:eastAsia="Times New Roman" w:hAnsi="Times New Roman" w:cs="Times New Roman"/>
          <w:bCs/>
          <w:color w:val="000000" w:themeColor="text1"/>
          <w:sz w:val="24"/>
          <w:szCs w:val="24"/>
          <w:lang w:val="en-US" w:bidi="en-US"/>
        </w:rPr>
        <w:t>shall</w:t>
      </w:r>
      <w:r w:rsidR="00AA35A6">
        <w:rPr>
          <w:rFonts w:ascii="Times New Roman" w:eastAsia="Times New Roman" w:hAnsi="Times New Roman" w:cs="Times New Roman"/>
          <w:bCs/>
          <w:color w:val="000000" w:themeColor="text1"/>
          <w:sz w:val="24"/>
          <w:szCs w:val="24"/>
          <w:lang w:val="en-US" w:bidi="en-US"/>
        </w:rPr>
        <w:t xml:space="preserve"> be</w:t>
      </w:r>
      <w:r w:rsidR="00DE1583">
        <w:rPr>
          <w:rFonts w:ascii="Times New Roman" w:eastAsia="Times New Roman" w:hAnsi="Times New Roman" w:cs="Times New Roman"/>
          <w:bCs/>
          <w:color w:val="000000" w:themeColor="text1"/>
          <w:sz w:val="24"/>
          <w:szCs w:val="24"/>
          <w:lang w:val="en-US" w:bidi="en-US"/>
        </w:rPr>
        <w:t xml:space="preserve"> compensate</w:t>
      </w:r>
      <w:r w:rsidR="00AA35A6">
        <w:rPr>
          <w:rFonts w:ascii="Times New Roman" w:eastAsia="Times New Roman" w:hAnsi="Times New Roman" w:cs="Times New Roman"/>
          <w:bCs/>
          <w:color w:val="000000" w:themeColor="text1"/>
          <w:sz w:val="24"/>
          <w:szCs w:val="24"/>
          <w:lang w:val="en-US" w:bidi="en-US"/>
        </w:rPr>
        <w:t>d</w:t>
      </w:r>
      <w:r w:rsidR="00DE1583">
        <w:rPr>
          <w:rFonts w:ascii="Times New Roman" w:eastAsia="Times New Roman" w:hAnsi="Times New Roman" w:cs="Times New Roman"/>
          <w:bCs/>
          <w:color w:val="000000" w:themeColor="text1"/>
          <w:sz w:val="24"/>
          <w:szCs w:val="24"/>
          <w:lang w:val="en-US" w:bidi="en-US"/>
        </w:rPr>
        <w:t xml:space="preserve"> outside the scope of this RFP</w:t>
      </w:r>
      <w:r w:rsidR="00186551">
        <w:rPr>
          <w:rFonts w:ascii="Times New Roman" w:eastAsia="Times New Roman" w:hAnsi="Times New Roman" w:cs="Times New Roman"/>
          <w:bCs/>
          <w:color w:val="000000" w:themeColor="text1"/>
          <w:sz w:val="24"/>
          <w:szCs w:val="24"/>
          <w:lang w:val="en-US" w:bidi="en-US"/>
        </w:rPr>
        <w:t xml:space="preserve"> and</w:t>
      </w:r>
      <w:r w:rsidR="00DE1583">
        <w:rPr>
          <w:rFonts w:ascii="Times New Roman" w:eastAsia="Times New Roman" w:hAnsi="Times New Roman" w:cs="Times New Roman"/>
          <w:bCs/>
          <w:color w:val="000000" w:themeColor="text1"/>
          <w:sz w:val="24"/>
          <w:szCs w:val="24"/>
          <w:lang w:val="en-US" w:bidi="en-US"/>
        </w:rPr>
        <w:t xml:space="preserve"> the Contract.</w:t>
      </w:r>
      <w:r w:rsidR="001F4FD8">
        <w:rPr>
          <w:rFonts w:ascii="Times New Roman" w:eastAsia="Times New Roman" w:hAnsi="Times New Roman" w:cs="Times New Roman"/>
          <w:bCs/>
          <w:color w:val="000000" w:themeColor="text1"/>
          <w:sz w:val="24"/>
          <w:szCs w:val="24"/>
          <w:lang w:val="en-US" w:bidi="en-US"/>
        </w:rPr>
        <w:t xml:space="preserve">  </w:t>
      </w:r>
      <w:bookmarkStart w:id="14" w:name="_Hlk507422692"/>
      <w:r w:rsidR="001F4FD8">
        <w:rPr>
          <w:rFonts w:ascii="Times New Roman" w:eastAsia="Times New Roman" w:hAnsi="Times New Roman" w:cs="Times New Roman"/>
          <w:bCs/>
          <w:color w:val="000000" w:themeColor="text1"/>
          <w:sz w:val="24"/>
          <w:szCs w:val="24"/>
          <w:lang w:val="en-US" w:bidi="en-US"/>
        </w:rPr>
        <w:t xml:space="preserve">The OAG shall </w:t>
      </w:r>
      <w:proofErr w:type="gramStart"/>
      <w:r w:rsidR="001F4FD8">
        <w:rPr>
          <w:rFonts w:ascii="Times New Roman" w:eastAsia="Times New Roman" w:hAnsi="Times New Roman" w:cs="Times New Roman"/>
          <w:bCs/>
          <w:color w:val="000000" w:themeColor="text1"/>
          <w:sz w:val="24"/>
          <w:szCs w:val="24"/>
          <w:lang w:val="en-US" w:bidi="en-US"/>
        </w:rPr>
        <w:t>give appropriate consideration to</w:t>
      </w:r>
      <w:proofErr w:type="gramEnd"/>
      <w:r w:rsidR="001F4FD8">
        <w:rPr>
          <w:rFonts w:ascii="Times New Roman" w:eastAsia="Times New Roman" w:hAnsi="Times New Roman" w:cs="Times New Roman"/>
          <w:bCs/>
          <w:color w:val="000000" w:themeColor="text1"/>
          <w:sz w:val="24"/>
          <w:szCs w:val="24"/>
          <w:lang w:val="en-US" w:bidi="en-US"/>
        </w:rPr>
        <w:t xml:space="preserve"> the </w:t>
      </w:r>
      <w:r w:rsidR="001F4FD8">
        <w:rPr>
          <w:rFonts w:ascii="Times New Roman" w:eastAsia="Times New Roman" w:hAnsi="Times New Roman" w:cs="Times New Roman"/>
          <w:bCs/>
          <w:color w:val="000000" w:themeColor="text1"/>
          <w:sz w:val="24"/>
          <w:szCs w:val="24"/>
          <w:lang w:val="en-US" w:bidi="en-US"/>
        </w:rPr>
        <w:lastRenderedPageBreak/>
        <w:t>recommendations of the successful Offeror with respect to retaining specific experts.</w:t>
      </w:r>
      <w:r w:rsidR="003C5944">
        <w:rPr>
          <w:rFonts w:ascii="Times New Roman" w:eastAsia="Times New Roman" w:hAnsi="Times New Roman" w:cs="Times New Roman"/>
          <w:bCs/>
          <w:color w:val="000000" w:themeColor="text1"/>
          <w:sz w:val="24"/>
          <w:szCs w:val="24"/>
          <w:lang w:val="en-US" w:bidi="en-US"/>
        </w:rPr>
        <w:t xml:space="preserve">  If the Offeror has in-house employee experts (other than lawyers or paralegals) with relevant skills (</w:t>
      </w:r>
      <w:r w:rsidR="003C5944" w:rsidRPr="00007B8A">
        <w:rPr>
          <w:rFonts w:ascii="Times New Roman" w:hAnsi="Times New Roman"/>
          <w:i/>
          <w:color w:val="000000" w:themeColor="text1"/>
          <w:sz w:val="24"/>
          <w:lang w:val="en-US"/>
        </w:rPr>
        <w:t>e.g</w:t>
      </w:r>
      <w:r w:rsidR="003C5944">
        <w:rPr>
          <w:rFonts w:ascii="Times New Roman" w:eastAsia="Times New Roman" w:hAnsi="Times New Roman" w:cs="Times New Roman"/>
          <w:bCs/>
          <w:color w:val="000000" w:themeColor="text1"/>
          <w:sz w:val="24"/>
          <w:szCs w:val="24"/>
          <w:lang w:val="en-US" w:bidi="en-US"/>
        </w:rPr>
        <w:t>.</w:t>
      </w:r>
      <w:r w:rsidR="009436C9">
        <w:rPr>
          <w:rFonts w:ascii="Times New Roman" w:eastAsia="Times New Roman" w:hAnsi="Times New Roman" w:cs="Times New Roman"/>
          <w:bCs/>
          <w:color w:val="000000" w:themeColor="text1"/>
          <w:sz w:val="24"/>
          <w:szCs w:val="24"/>
          <w:lang w:val="en-US" w:bidi="en-US"/>
        </w:rPr>
        <w:t>,</w:t>
      </w:r>
      <w:r w:rsidR="003C5944">
        <w:rPr>
          <w:rFonts w:ascii="Times New Roman" w:eastAsia="Times New Roman" w:hAnsi="Times New Roman" w:cs="Times New Roman"/>
          <w:bCs/>
          <w:color w:val="000000" w:themeColor="text1"/>
          <w:sz w:val="24"/>
          <w:szCs w:val="24"/>
          <w:lang w:val="en-US" w:bidi="en-US"/>
        </w:rPr>
        <w:t xml:space="preserve"> an in-house CPA, economist, or technical expert), the OAG may agree to employ such experts at the Offeror’s usual rate if the OAG determines that doing so is in the best interest of the State (</w:t>
      </w:r>
      <w:r w:rsidR="003C5944" w:rsidRPr="00007B8A">
        <w:rPr>
          <w:rFonts w:ascii="Times New Roman" w:hAnsi="Times New Roman"/>
          <w:i/>
          <w:color w:val="000000" w:themeColor="text1"/>
          <w:sz w:val="24"/>
          <w:lang w:val="en-US"/>
        </w:rPr>
        <w:t>e.g</w:t>
      </w:r>
      <w:r w:rsidR="003C5944">
        <w:rPr>
          <w:rFonts w:ascii="Times New Roman" w:eastAsia="Times New Roman" w:hAnsi="Times New Roman" w:cs="Times New Roman"/>
          <w:bCs/>
          <w:color w:val="000000" w:themeColor="text1"/>
          <w:sz w:val="24"/>
          <w:szCs w:val="24"/>
          <w:lang w:val="en-US" w:bidi="en-US"/>
        </w:rPr>
        <w:t>.</w:t>
      </w:r>
      <w:r w:rsidR="009436C9">
        <w:rPr>
          <w:rFonts w:ascii="Times New Roman" w:eastAsia="Times New Roman" w:hAnsi="Times New Roman" w:cs="Times New Roman"/>
          <w:bCs/>
          <w:color w:val="000000" w:themeColor="text1"/>
          <w:sz w:val="24"/>
          <w:szCs w:val="24"/>
          <w:lang w:val="en-US" w:bidi="en-US"/>
        </w:rPr>
        <w:t>,</w:t>
      </w:r>
      <w:r w:rsidR="003C5944">
        <w:rPr>
          <w:rFonts w:ascii="Times New Roman" w:eastAsia="Times New Roman" w:hAnsi="Times New Roman" w:cs="Times New Roman"/>
          <w:bCs/>
          <w:color w:val="000000" w:themeColor="text1"/>
          <w:sz w:val="24"/>
          <w:szCs w:val="24"/>
          <w:lang w:val="en-US" w:bidi="en-US"/>
        </w:rPr>
        <w:t xml:space="preserve"> for reasons of price or efficiency).</w:t>
      </w:r>
      <w:r w:rsidR="001F4FD8">
        <w:rPr>
          <w:rFonts w:ascii="Times New Roman" w:eastAsia="Times New Roman" w:hAnsi="Times New Roman" w:cs="Times New Roman"/>
          <w:bCs/>
          <w:color w:val="000000" w:themeColor="text1"/>
          <w:sz w:val="24"/>
          <w:szCs w:val="24"/>
          <w:lang w:val="en-US" w:bidi="en-US"/>
        </w:rPr>
        <w:t xml:space="preserve">  The process for obtaining experts may be set forth in a Memorandum of Understanding.</w:t>
      </w:r>
      <w:bookmarkEnd w:id="14"/>
    </w:p>
    <w:p w14:paraId="371CB2D3" w14:textId="77777777" w:rsidR="00573102" w:rsidRPr="002B4E57" w:rsidRDefault="00573102" w:rsidP="00200461">
      <w:pPr>
        <w:widowControl w:val="0"/>
        <w:tabs>
          <w:tab w:val="left" w:pos="0"/>
          <w:tab w:val="left" w:pos="720"/>
        </w:tabs>
        <w:autoSpaceDN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2B4E57">
        <w:rPr>
          <w:rFonts w:ascii="Times New Roman" w:eastAsia="Times New Roman" w:hAnsi="Times New Roman" w:cs="Times New Roman"/>
          <w:b/>
          <w:bCs/>
          <w:color w:val="000000" w:themeColor="text1"/>
          <w:sz w:val="24"/>
          <w:szCs w:val="24"/>
          <w:u w:val="single"/>
          <w:lang w:val="en-US"/>
        </w:rPr>
        <w:t>1.1</w:t>
      </w:r>
      <w:r w:rsidR="00DB0C0B">
        <w:rPr>
          <w:rFonts w:ascii="Times New Roman" w:eastAsia="Times New Roman" w:hAnsi="Times New Roman" w:cs="Times New Roman"/>
          <w:b/>
          <w:bCs/>
          <w:color w:val="000000" w:themeColor="text1"/>
          <w:sz w:val="24"/>
          <w:szCs w:val="24"/>
          <w:u w:val="single"/>
          <w:lang w:val="en-US"/>
        </w:rPr>
        <w:t>3</w:t>
      </w:r>
      <w:r w:rsidR="001901F8">
        <w:rPr>
          <w:rFonts w:ascii="Times New Roman" w:eastAsia="Times New Roman" w:hAnsi="Times New Roman" w:cs="Times New Roman"/>
          <w:b/>
          <w:bCs/>
          <w:color w:val="000000" w:themeColor="text1"/>
          <w:sz w:val="24"/>
          <w:szCs w:val="24"/>
          <w:u w:val="single"/>
          <w:lang w:val="en-US"/>
        </w:rPr>
        <w:t xml:space="preserve"> </w:t>
      </w:r>
      <w:r w:rsidR="001901F8">
        <w:rPr>
          <w:rFonts w:ascii="Times New Roman" w:eastAsia="Times New Roman" w:hAnsi="Times New Roman" w:cs="Times New Roman"/>
          <w:b/>
          <w:bCs/>
          <w:color w:val="000000" w:themeColor="text1"/>
          <w:sz w:val="24"/>
          <w:szCs w:val="24"/>
          <w:u w:val="single"/>
          <w:lang w:val="en-US"/>
        </w:rPr>
        <w:tab/>
      </w:r>
      <w:r w:rsidRPr="002B4E57">
        <w:rPr>
          <w:rFonts w:ascii="Times New Roman" w:eastAsia="Times New Roman" w:hAnsi="Times New Roman" w:cs="Times New Roman"/>
          <w:b/>
          <w:bCs/>
          <w:color w:val="000000" w:themeColor="text1"/>
          <w:sz w:val="24"/>
          <w:szCs w:val="24"/>
          <w:u w:val="single"/>
          <w:lang w:val="en-US"/>
        </w:rPr>
        <w:fldChar w:fldCharType="begin"/>
      </w:r>
      <w:r w:rsidRPr="002B4E57">
        <w:rPr>
          <w:rFonts w:ascii="Times New Roman" w:eastAsia="Times New Roman" w:hAnsi="Times New Roman" w:cs="Times New Roman"/>
          <w:b/>
          <w:bCs/>
          <w:color w:val="000000" w:themeColor="text1"/>
          <w:sz w:val="24"/>
          <w:szCs w:val="24"/>
          <w:u w:val="single"/>
          <w:lang w:val="en-US"/>
        </w:rPr>
        <w:instrText xml:space="preserve">PRIVATE </w:instrText>
      </w:r>
      <w:r w:rsidRPr="002B4E57">
        <w:rPr>
          <w:rFonts w:ascii="Times New Roman" w:eastAsia="Times New Roman" w:hAnsi="Times New Roman" w:cs="Times New Roman"/>
          <w:b/>
          <w:bCs/>
          <w:color w:val="000000" w:themeColor="text1"/>
          <w:sz w:val="24"/>
          <w:szCs w:val="24"/>
          <w:u w:val="single"/>
          <w:lang w:val="en-US"/>
        </w:rPr>
        <w:fldChar w:fldCharType="end"/>
      </w:r>
      <w:r w:rsidRPr="002B4E57">
        <w:rPr>
          <w:rFonts w:ascii="Times New Roman" w:eastAsia="Times New Roman" w:hAnsi="Times New Roman" w:cs="Times New Roman"/>
          <w:b/>
          <w:bCs/>
          <w:color w:val="000000" w:themeColor="text1"/>
          <w:sz w:val="24"/>
          <w:szCs w:val="24"/>
          <w:u w:val="single"/>
          <w:lang w:val="en-US"/>
        </w:rPr>
        <w:t>STANDARD CONTRACT TERMS AND CONDITIONS, EXCEPTIONS, AND NEGOTIATIONS</w:t>
      </w:r>
    </w:p>
    <w:p w14:paraId="63051B4C" w14:textId="4CEF9881" w:rsidR="00573102" w:rsidRPr="002B4E57" w:rsidRDefault="00D51C7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Any contract r</w:t>
      </w:r>
      <w:r w:rsidR="008072FC">
        <w:rPr>
          <w:rFonts w:ascii="Times New Roman" w:eastAsia="Times New Roman" w:hAnsi="Times New Roman" w:cs="Times New Roman"/>
          <w:color w:val="000000" w:themeColor="text1"/>
          <w:sz w:val="24"/>
          <w:szCs w:val="24"/>
          <w:lang w:val="en-US"/>
        </w:rPr>
        <w:t xml:space="preserve">esulting from this RFP will </w:t>
      </w:r>
      <w:r w:rsidR="00DA49DF">
        <w:rPr>
          <w:rFonts w:ascii="Times New Roman" w:eastAsia="Times New Roman" w:hAnsi="Times New Roman" w:cs="Times New Roman"/>
          <w:color w:val="000000" w:themeColor="text1"/>
          <w:sz w:val="24"/>
          <w:szCs w:val="24"/>
          <w:lang w:val="en-US"/>
        </w:rPr>
        <w:t>be in the form of the</w:t>
      </w:r>
      <w:r w:rsidR="00AB593F">
        <w:rPr>
          <w:rFonts w:ascii="Times New Roman" w:eastAsia="Times New Roman" w:hAnsi="Times New Roman" w:cs="Times New Roman"/>
          <w:color w:val="000000" w:themeColor="text1"/>
          <w:sz w:val="24"/>
          <w:szCs w:val="24"/>
          <w:lang w:val="en-US"/>
        </w:rPr>
        <w:t xml:space="preserve"> attached Contract, which includes Attachment </w:t>
      </w:r>
      <w:r w:rsidR="00465AA7">
        <w:rPr>
          <w:rFonts w:ascii="Times New Roman" w:eastAsia="Times New Roman" w:hAnsi="Times New Roman" w:cs="Times New Roman"/>
          <w:color w:val="000000" w:themeColor="text1"/>
          <w:sz w:val="24"/>
          <w:szCs w:val="24"/>
          <w:lang w:val="en-US"/>
        </w:rPr>
        <w:t>1</w:t>
      </w:r>
      <w:r w:rsidR="00AB593F">
        <w:rPr>
          <w:rFonts w:ascii="Times New Roman" w:eastAsia="Times New Roman" w:hAnsi="Times New Roman" w:cs="Times New Roman"/>
          <w:color w:val="000000" w:themeColor="text1"/>
          <w:sz w:val="24"/>
          <w:szCs w:val="24"/>
          <w:lang w:val="en-US"/>
        </w:rPr>
        <w:t>:</w:t>
      </w:r>
      <w:r w:rsidR="00573102" w:rsidRPr="002B4E57">
        <w:rPr>
          <w:rFonts w:ascii="Times New Roman" w:eastAsia="Times New Roman" w:hAnsi="Times New Roman" w:cs="Times New Roman"/>
          <w:color w:val="000000" w:themeColor="text1"/>
          <w:sz w:val="24"/>
          <w:szCs w:val="24"/>
          <w:lang w:val="en-US"/>
        </w:rPr>
        <w:t xml:space="preserve"> </w:t>
      </w:r>
      <w:r w:rsidR="00AB593F">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Sta</w:t>
      </w:r>
      <w:r w:rsidR="00AB593F">
        <w:rPr>
          <w:rFonts w:ascii="Times New Roman" w:eastAsia="Times New Roman" w:hAnsi="Times New Roman" w:cs="Times New Roman"/>
          <w:color w:val="000000" w:themeColor="text1"/>
          <w:sz w:val="24"/>
          <w:szCs w:val="24"/>
          <w:lang w:val="en-US"/>
        </w:rPr>
        <w:t>ndard Terms and Conditions for S</w:t>
      </w:r>
      <w:r w:rsidR="00573102" w:rsidRPr="002B4E57">
        <w:rPr>
          <w:rFonts w:ascii="Times New Roman" w:eastAsia="Times New Roman" w:hAnsi="Times New Roman" w:cs="Times New Roman"/>
          <w:color w:val="000000" w:themeColor="text1"/>
          <w:sz w:val="24"/>
          <w:szCs w:val="24"/>
          <w:lang w:val="en-US"/>
        </w:rPr>
        <w:t>ervices</w:t>
      </w:r>
      <w:r w:rsidR="00AB593F">
        <w:rPr>
          <w:rFonts w:ascii="Times New Roman" w:eastAsia="Times New Roman" w:hAnsi="Times New Roman" w:cs="Times New Roman"/>
          <w:color w:val="000000" w:themeColor="text1"/>
          <w:sz w:val="24"/>
          <w:szCs w:val="24"/>
          <w:lang w:val="en-US"/>
        </w:rPr>
        <w:t>, subject to any modifications approved pursuant to this subsection</w:t>
      </w:r>
      <w:r w:rsidR="00573102" w:rsidRPr="002B4E57">
        <w:rPr>
          <w:rFonts w:ascii="Times New Roman" w:eastAsia="Times New Roman" w:hAnsi="Times New Roman" w:cs="Times New Roman"/>
          <w:color w:val="000000" w:themeColor="text1"/>
          <w:sz w:val="24"/>
          <w:szCs w:val="24"/>
          <w:lang w:val="en-US"/>
        </w:rPr>
        <w:t xml:space="preserve">. </w:t>
      </w:r>
    </w:p>
    <w:p w14:paraId="55F519DC" w14:textId="00B4AC73" w:rsidR="00573102" w:rsidRPr="002B4E57" w:rsidRDefault="00D51C7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Offerors</w:t>
      </w:r>
      <w:r w:rsidR="00AB593F">
        <w:rPr>
          <w:rFonts w:ascii="Times New Roman" w:eastAsia="Times New Roman" w:hAnsi="Times New Roman" w:cs="Times New Roman"/>
          <w:color w:val="000000" w:themeColor="text1"/>
          <w:sz w:val="24"/>
          <w:szCs w:val="24"/>
          <w:lang w:val="en-US"/>
        </w:rPr>
        <w:t xml:space="preserve"> may</w:t>
      </w:r>
      <w:r w:rsidR="00573102" w:rsidRPr="002B4E57">
        <w:rPr>
          <w:rFonts w:ascii="Times New Roman" w:eastAsia="Times New Roman" w:hAnsi="Times New Roman" w:cs="Times New Roman"/>
          <w:color w:val="000000" w:themeColor="text1"/>
          <w:sz w:val="24"/>
          <w:szCs w:val="24"/>
          <w:lang w:val="en-US"/>
        </w:rPr>
        <w:t xml:space="preserve"> </w:t>
      </w:r>
      <w:r w:rsidR="00877258">
        <w:rPr>
          <w:rFonts w:ascii="Times New Roman" w:eastAsia="Times New Roman" w:hAnsi="Times New Roman" w:cs="Times New Roman"/>
          <w:color w:val="000000" w:themeColor="text1"/>
          <w:sz w:val="24"/>
          <w:szCs w:val="24"/>
          <w:lang w:val="en-US"/>
        </w:rPr>
        <w:t>propose</w:t>
      </w:r>
      <w:r w:rsidR="00DA49DF">
        <w:rPr>
          <w:rFonts w:ascii="Times New Roman" w:eastAsia="Times New Roman" w:hAnsi="Times New Roman" w:cs="Times New Roman"/>
          <w:color w:val="000000" w:themeColor="text1"/>
          <w:sz w:val="24"/>
          <w:szCs w:val="24"/>
          <w:lang w:val="en-US"/>
        </w:rPr>
        <w:t xml:space="preserve"> reasonable</w:t>
      </w:r>
      <w:r w:rsidR="00573102" w:rsidRPr="002B4E57">
        <w:rPr>
          <w:rFonts w:ascii="Times New Roman" w:eastAsia="Times New Roman" w:hAnsi="Times New Roman" w:cs="Times New Roman"/>
          <w:color w:val="000000" w:themeColor="text1"/>
          <w:sz w:val="24"/>
          <w:szCs w:val="24"/>
          <w:lang w:val="en-US"/>
        </w:rPr>
        <w:t xml:space="preserve"> exceptions and/or additions to the </w:t>
      </w:r>
      <w:r w:rsidR="00AB593F">
        <w:rPr>
          <w:rFonts w:ascii="Times New Roman" w:eastAsia="Times New Roman" w:hAnsi="Times New Roman" w:cs="Times New Roman"/>
          <w:color w:val="000000" w:themeColor="text1"/>
          <w:sz w:val="24"/>
          <w:szCs w:val="24"/>
          <w:lang w:val="en-US"/>
        </w:rPr>
        <w:t xml:space="preserve">Contract, for example </w:t>
      </w:r>
      <w:r w:rsidR="00877258">
        <w:rPr>
          <w:rFonts w:ascii="Times New Roman" w:eastAsia="Times New Roman" w:hAnsi="Times New Roman" w:cs="Times New Roman"/>
          <w:color w:val="000000" w:themeColor="text1"/>
          <w:sz w:val="24"/>
          <w:szCs w:val="24"/>
          <w:lang w:val="en-US"/>
        </w:rPr>
        <w:t>to comply with ethical requirement of different state bar associations</w:t>
      </w:r>
      <w:r w:rsidR="00834C9E">
        <w:rPr>
          <w:rFonts w:ascii="Times New Roman" w:eastAsia="Times New Roman" w:hAnsi="Times New Roman" w:cs="Times New Roman"/>
          <w:color w:val="000000" w:themeColor="text1"/>
          <w:sz w:val="24"/>
          <w:szCs w:val="24"/>
          <w:lang w:val="en-US"/>
        </w:rPr>
        <w:t>.</w:t>
      </w:r>
      <w:r w:rsidR="00AB593F">
        <w:rPr>
          <w:rFonts w:ascii="Times New Roman" w:eastAsia="Times New Roman" w:hAnsi="Times New Roman" w:cs="Times New Roman"/>
          <w:color w:val="000000" w:themeColor="text1"/>
          <w:sz w:val="24"/>
          <w:szCs w:val="24"/>
          <w:lang w:val="en-US"/>
        </w:rPr>
        <w:t xml:space="preserve"> </w:t>
      </w:r>
      <w:r w:rsidR="001F4FD8">
        <w:rPr>
          <w:rFonts w:ascii="Times New Roman" w:eastAsia="Times New Roman" w:hAnsi="Times New Roman" w:cs="Times New Roman"/>
          <w:color w:val="000000" w:themeColor="text1"/>
          <w:sz w:val="24"/>
          <w:szCs w:val="24"/>
          <w:lang w:val="en-US"/>
        </w:rPr>
        <w:t xml:space="preserve"> </w:t>
      </w:r>
      <w:r w:rsidR="00877258">
        <w:rPr>
          <w:rFonts w:ascii="Times New Roman" w:eastAsia="Times New Roman" w:hAnsi="Times New Roman" w:cs="Times New Roman"/>
          <w:color w:val="000000" w:themeColor="text1"/>
          <w:sz w:val="24"/>
          <w:szCs w:val="24"/>
          <w:lang w:val="en-US"/>
        </w:rPr>
        <w:t>Any such request</w:t>
      </w:r>
      <w:r w:rsidR="00573102" w:rsidRPr="002B4E57">
        <w:rPr>
          <w:rFonts w:ascii="Times New Roman" w:eastAsia="Times New Roman" w:hAnsi="Times New Roman" w:cs="Times New Roman"/>
          <w:color w:val="000000" w:themeColor="text1"/>
          <w:sz w:val="24"/>
          <w:szCs w:val="24"/>
          <w:lang w:val="en-US"/>
        </w:rPr>
        <w:t xml:space="preserve"> must be submitted with the</w:t>
      </w:r>
      <w:r w:rsidR="00877258">
        <w:rPr>
          <w:rFonts w:ascii="Times New Roman" w:eastAsia="Times New Roman" w:hAnsi="Times New Roman" w:cs="Times New Roman"/>
          <w:color w:val="000000" w:themeColor="text1"/>
          <w:sz w:val="24"/>
          <w:szCs w:val="24"/>
          <w:lang w:val="en-US"/>
        </w:rPr>
        <w:t xml:space="preserve"> </w:t>
      </w:r>
      <w:r w:rsidR="00B2275A">
        <w:rPr>
          <w:rFonts w:ascii="Times New Roman" w:eastAsia="Times New Roman" w:hAnsi="Times New Roman" w:cs="Times New Roman"/>
          <w:color w:val="000000" w:themeColor="text1"/>
          <w:sz w:val="24"/>
          <w:szCs w:val="24"/>
          <w:lang w:val="en-US"/>
        </w:rPr>
        <w:t>T</w:t>
      </w:r>
      <w:r w:rsidR="00877258">
        <w:rPr>
          <w:rFonts w:ascii="Times New Roman" w:eastAsia="Times New Roman" w:hAnsi="Times New Roman" w:cs="Times New Roman"/>
          <w:color w:val="000000" w:themeColor="text1"/>
          <w:sz w:val="24"/>
          <w:szCs w:val="24"/>
          <w:lang w:val="en-US"/>
        </w:rPr>
        <w:t>echnical</w:t>
      </w:r>
      <w:r w:rsidR="00573102" w:rsidRPr="002B4E57">
        <w:rPr>
          <w:rFonts w:ascii="Times New Roman" w:eastAsia="Times New Roman" w:hAnsi="Times New Roman" w:cs="Times New Roman"/>
          <w:color w:val="000000" w:themeColor="text1"/>
          <w:sz w:val="24"/>
          <w:szCs w:val="24"/>
          <w:lang w:val="en-US"/>
        </w:rPr>
        <w:t xml:space="preserve"> </w:t>
      </w:r>
      <w:r w:rsidR="00B2275A">
        <w:rPr>
          <w:rFonts w:ascii="Times New Roman" w:eastAsia="Times New Roman" w:hAnsi="Times New Roman" w:cs="Times New Roman"/>
          <w:color w:val="000000" w:themeColor="text1"/>
          <w:sz w:val="24"/>
          <w:szCs w:val="24"/>
          <w:lang w:val="en-US"/>
        </w:rPr>
        <w:t>P</w:t>
      </w:r>
      <w:r w:rsidR="00573102" w:rsidRPr="002B4E57">
        <w:rPr>
          <w:rFonts w:ascii="Times New Roman" w:eastAsia="Times New Roman" w:hAnsi="Times New Roman" w:cs="Times New Roman"/>
          <w:color w:val="000000" w:themeColor="text1"/>
          <w:sz w:val="24"/>
          <w:szCs w:val="24"/>
          <w:lang w:val="en-US"/>
        </w:rPr>
        <w:t xml:space="preserve">roposal. </w:t>
      </w:r>
      <w:r w:rsidR="00877258">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Exceptions and/or additions submitted after the date and time for receipt of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s will not be </w:t>
      </w:r>
      <w:r w:rsidR="00E93DD9" w:rsidRPr="002B4E57">
        <w:rPr>
          <w:rFonts w:ascii="Times New Roman" w:eastAsia="Times New Roman" w:hAnsi="Times New Roman" w:cs="Times New Roman"/>
          <w:color w:val="000000" w:themeColor="text1"/>
          <w:sz w:val="24"/>
          <w:szCs w:val="24"/>
          <w:lang w:val="en-US"/>
        </w:rPr>
        <w:t>considered</w:t>
      </w:r>
      <w:r w:rsidR="00E93DD9">
        <w:rPr>
          <w:rFonts w:ascii="Times New Roman" w:eastAsia="Times New Roman" w:hAnsi="Times New Roman" w:cs="Times New Roman"/>
          <w:color w:val="000000" w:themeColor="text1"/>
          <w:sz w:val="24"/>
          <w:szCs w:val="24"/>
          <w:lang w:val="en-US"/>
        </w:rPr>
        <w:t xml:space="preserve"> and</w:t>
      </w:r>
      <w:r w:rsidR="00105590">
        <w:rPr>
          <w:rFonts w:ascii="Times New Roman" w:eastAsia="Times New Roman" w:hAnsi="Times New Roman" w:cs="Times New Roman"/>
          <w:color w:val="000000" w:themeColor="text1"/>
          <w:sz w:val="24"/>
          <w:szCs w:val="24"/>
          <w:lang w:val="en-US"/>
        </w:rPr>
        <w:t xml:space="preserve"> will only be considered as Change Orders after execution of the Contract</w:t>
      </w:r>
      <w:r w:rsidR="00573102" w:rsidRPr="002B4E57">
        <w:rPr>
          <w:rFonts w:ascii="Times New Roman" w:eastAsia="Times New Roman" w:hAnsi="Times New Roman" w:cs="Times New Roman"/>
          <w:color w:val="000000" w:themeColor="text1"/>
          <w:sz w:val="24"/>
          <w:szCs w:val="24"/>
          <w:lang w:val="en-US"/>
        </w:rPr>
        <w:t xml:space="preserve">. </w:t>
      </w:r>
      <w:r w:rsidR="00877258">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Offerors may not submit requests for exceptions and/or additions by reference to a</w:t>
      </w:r>
      <w:r w:rsidR="00DB689A">
        <w:rPr>
          <w:rFonts w:ascii="Times New Roman" w:eastAsia="Times New Roman" w:hAnsi="Times New Roman" w:cs="Times New Roman"/>
          <w:color w:val="000000" w:themeColor="text1"/>
          <w:sz w:val="24"/>
          <w:szCs w:val="24"/>
          <w:lang w:val="en-US"/>
        </w:rPr>
        <w:t>ny</w:t>
      </w:r>
      <w:r w:rsidR="00573102" w:rsidRPr="002B4E57">
        <w:rPr>
          <w:rFonts w:ascii="Times New Roman" w:eastAsia="Times New Roman" w:hAnsi="Times New Roman" w:cs="Times New Roman"/>
          <w:color w:val="000000" w:themeColor="text1"/>
          <w:sz w:val="24"/>
          <w:szCs w:val="24"/>
          <w:lang w:val="en-US"/>
        </w:rPr>
        <w:t xml:space="preserve"> website or URL</w:t>
      </w:r>
      <w:r w:rsidR="00573102" w:rsidRPr="002B4E57">
        <w:rPr>
          <w:rFonts w:ascii="Times New Roman" w:eastAsia="Times New Roman" w:hAnsi="Times New Roman" w:cs="Times New Roman"/>
          <w:color w:val="000000" w:themeColor="text1"/>
          <w:sz w:val="24"/>
          <w:szCs w:val="24"/>
          <w:shd w:val="clear" w:color="auto" w:fill="FFFFFF"/>
          <w:lang w:val="en-US"/>
        </w:rPr>
        <w:t xml:space="preserve">. </w:t>
      </w:r>
      <w:r w:rsidR="00877258">
        <w:rPr>
          <w:rFonts w:ascii="Times New Roman" w:eastAsia="Times New Roman" w:hAnsi="Times New Roman" w:cs="Times New Roman"/>
          <w:color w:val="000000" w:themeColor="text1"/>
          <w:sz w:val="24"/>
          <w:szCs w:val="24"/>
          <w:shd w:val="clear" w:color="auto" w:fill="FFFFFF"/>
          <w:lang w:val="en-US"/>
        </w:rPr>
        <w:t xml:space="preserve"> </w:t>
      </w:r>
      <w:r w:rsidR="00573102" w:rsidRPr="002B4E57">
        <w:rPr>
          <w:rFonts w:ascii="Times New Roman" w:eastAsia="Times New Roman" w:hAnsi="Times New Roman" w:cs="Times New Roman"/>
          <w:color w:val="000000" w:themeColor="text1"/>
          <w:sz w:val="24"/>
          <w:szCs w:val="24"/>
          <w:lang w:val="en-US"/>
        </w:rPr>
        <w:t>Offerors may submit questions</w:t>
      </w:r>
      <w:r w:rsidR="00877258">
        <w:rPr>
          <w:rFonts w:ascii="Times New Roman" w:eastAsia="Times New Roman" w:hAnsi="Times New Roman" w:cs="Times New Roman"/>
          <w:color w:val="000000" w:themeColor="text1"/>
          <w:sz w:val="24"/>
          <w:szCs w:val="24"/>
          <w:lang w:val="en-US"/>
        </w:rPr>
        <w:t xml:space="preserve"> regarding the Contract</w:t>
      </w:r>
      <w:r w:rsidR="00573102" w:rsidRPr="002B4E57">
        <w:rPr>
          <w:rFonts w:ascii="Times New Roman" w:eastAsia="Times New Roman" w:hAnsi="Times New Roman" w:cs="Times New Roman"/>
          <w:color w:val="000000" w:themeColor="text1"/>
          <w:sz w:val="24"/>
          <w:szCs w:val="24"/>
          <w:lang w:val="en-US"/>
        </w:rPr>
        <w:t xml:space="preserve"> </w:t>
      </w:r>
      <w:r w:rsidR="00D45B0E">
        <w:rPr>
          <w:rFonts w:ascii="Times New Roman" w:eastAsia="Times New Roman" w:hAnsi="Times New Roman" w:cs="Times New Roman"/>
          <w:color w:val="000000" w:themeColor="text1"/>
          <w:sz w:val="24"/>
          <w:szCs w:val="24"/>
          <w:lang w:val="en-US"/>
        </w:rPr>
        <w:t xml:space="preserve">only </w:t>
      </w:r>
      <w:r w:rsidR="00573102" w:rsidRPr="002B4E57">
        <w:rPr>
          <w:rFonts w:ascii="Times New Roman" w:eastAsia="Times New Roman" w:hAnsi="Times New Roman" w:cs="Times New Roman"/>
          <w:color w:val="000000" w:themeColor="text1"/>
          <w:sz w:val="24"/>
          <w:szCs w:val="24"/>
          <w:lang w:val="en-US"/>
        </w:rPr>
        <w:t>during the Q</w:t>
      </w:r>
      <w:r w:rsidR="00877258">
        <w:rPr>
          <w:rFonts w:ascii="Times New Roman" w:eastAsia="Times New Roman" w:hAnsi="Times New Roman" w:cs="Times New Roman"/>
          <w:color w:val="000000" w:themeColor="text1"/>
          <w:sz w:val="24"/>
          <w:szCs w:val="24"/>
          <w:lang w:val="en-US"/>
        </w:rPr>
        <w:t>uestion P</w:t>
      </w:r>
      <w:r w:rsidR="00573102" w:rsidRPr="002B4E57">
        <w:rPr>
          <w:rFonts w:ascii="Times New Roman" w:eastAsia="Times New Roman" w:hAnsi="Times New Roman" w:cs="Times New Roman"/>
          <w:color w:val="000000" w:themeColor="text1"/>
          <w:sz w:val="24"/>
          <w:szCs w:val="24"/>
          <w:lang w:val="en-US"/>
        </w:rPr>
        <w:t>eriod.</w:t>
      </w:r>
    </w:p>
    <w:p w14:paraId="36EDF24D" w14:textId="558BB120" w:rsidR="00573102" w:rsidRDefault="00D51C7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 xml:space="preserve">The </w:t>
      </w:r>
      <w:r w:rsidR="00877258">
        <w:rPr>
          <w:rFonts w:ascii="Times New Roman" w:eastAsia="Times New Roman" w:hAnsi="Times New Roman" w:cs="Times New Roman"/>
          <w:color w:val="000000" w:themeColor="text1"/>
          <w:sz w:val="24"/>
          <w:szCs w:val="24"/>
          <w:lang w:val="en-US"/>
        </w:rPr>
        <w:t>OAG</w:t>
      </w:r>
      <w:r w:rsidR="00573102" w:rsidRPr="002B4E57">
        <w:rPr>
          <w:rFonts w:ascii="Times New Roman" w:eastAsia="Times New Roman" w:hAnsi="Times New Roman" w:cs="Times New Roman"/>
          <w:color w:val="000000" w:themeColor="text1"/>
          <w:sz w:val="24"/>
          <w:szCs w:val="24"/>
          <w:lang w:val="en-US"/>
        </w:rPr>
        <w:t xml:space="preserve"> may </w:t>
      </w:r>
      <w:r w:rsidR="00877258">
        <w:rPr>
          <w:rFonts w:ascii="Times New Roman" w:eastAsia="Times New Roman" w:hAnsi="Times New Roman" w:cs="Times New Roman"/>
          <w:color w:val="000000" w:themeColor="text1"/>
          <w:sz w:val="24"/>
          <w:szCs w:val="24"/>
          <w:lang w:val="en-US"/>
        </w:rPr>
        <w:t xml:space="preserve">accept any proposed exceptions and/or additions </w:t>
      </w:r>
      <w:r w:rsidR="00CA7948">
        <w:rPr>
          <w:rFonts w:ascii="Times New Roman" w:eastAsia="Times New Roman" w:hAnsi="Times New Roman" w:cs="Times New Roman"/>
          <w:color w:val="000000" w:themeColor="text1"/>
          <w:sz w:val="24"/>
          <w:szCs w:val="24"/>
          <w:lang w:val="en-US"/>
        </w:rPr>
        <w:t>without</w:t>
      </w:r>
      <w:r w:rsidR="00877258">
        <w:rPr>
          <w:rFonts w:ascii="Times New Roman" w:eastAsia="Times New Roman" w:hAnsi="Times New Roman" w:cs="Times New Roman"/>
          <w:color w:val="000000" w:themeColor="text1"/>
          <w:sz w:val="24"/>
          <w:szCs w:val="24"/>
          <w:lang w:val="en-US"/>
        </w:rPr>
        <w:t xml:space="preserve"> </w:t>
      </w:r>
      <w:r w:rsidR="00E93DD9">
        <w:rPr>
          <w:rFonts w:ascii="Times New Roman" w:eastAsia="Times New Roman" w:hAnsi="Times New Roman" w:cs="Times New Roman"/>
          <w:color w:val="000000" w:themeColor="text1"/>
          <w:sz w:val="24"/>
          <w:szCs w:val="24"/>
          <w:lang w:val="en-US"/>
        </w:rPr>
        <w:t>negotiation and</w:t>
      </w:r>
      <w:r w:rsidR="00877258">
        <w:rPr>
          <w:rFonts w:ascii="Times New Roman" w:eastAsia="Times New Roman" w:hAnsi="Times New Roman" w:cs="Times New Roman"/>
          <w:color w:val="000000" w:themeColor="text1"/>
          <w:sz w:val="24"/>
          <w:szCs w:val="24"/>
          <w:lang w:val="en-US"/>
        </w:rPr>
        <w:t xml:space="preserve"> may </w:t>
      </w:r>
      <w:r w:rsidR="00573102" w:rsidRPr="002B4E57">
        <w:rPr>
          <w:rFonts w:ascii="Times New Roman" w:eastAsia="Times New Roman" w:hAnsi="Times New Roman" w:cs="Times New Roman"/>
          <w:color w:val="000000" w:themeColor="text1"/>
          <w:sz w:val="24"/>
          <w:szCs w:val="24"/>
          <w:lang w:val="en-US"/>
        </w:rPr>
        <w:t>refuse to negotiate exceptions and/or additions that</w:t>
      </w:r>
      <w:r w:rsidR="00877258">
        <w:rPr>
          <w:rFonts w:ascii="Times New Roman" w:eastAsia="Times New Roman" w:hAnsi="Times New Roman" w:cs="Times New Roman"/>
          <w:color w:val="000000" w:themeColor="text1"/>
          <w:sz w:val="24"/>
          <w:szCs w:val="24"/>
          <w:lang w:val="en-US"/>
        </w:rPr>
        <w:t xml:space="preserve"> the OAG determines: (a)</w:t>
      </w:r>
      <w:r w:rsidR="00573102" w:rsidRPr="002B4E57">
        <w:rPr>
          <w:rFonts w:ascii="Times New Roman" w:eastAsia="Times New Roman" w:hAnsi="Times New Roman" w:cs="Times New Roman"/>
          <w:color w:val="000000" w:themeColor="text1"/>
          <w:sz w:val="24"/>
          <w:szCs w:val="24"/>
          <w:lang w:val="en-US"/>
        </w:rPr>
        <w:t xml:space="preserve"> are excessive; </w:t>
      </w:r>
      <w:r w:rsidR="00877258">
        <w:rPr>
          <w:rFonts w:ascii="Times New Roman" w:eastAsia="Times New Roman" w:hAnsi="Times New Roman" w:cs="Times New Roman"/>
          <w:color w:val="000000" w:themeColor="text1"/>
          <w:sz w:val="24"/>
          <w:szCs w:val="24"/>
          <w:lang w:val="en-US"/>
        </w:rPr>
        <w:t>(b)</w:t>
      </w:r>
      <w:r w:rsidR="00573102" w:rsidRPr="002B4E57">
        <w:rPr>
          <w:rFonts w:ascii="Times New Roman" w:eastAsia="Times New Roman" w:hAnsi="Times New Roman" w:cs="Times New Roman"/>
          <w:color w:val="000000" w:themeColor="text1"/>
          <w:sz w:val="24"/>
          <w:szCs w:val="24"/>
          <w:lang w:val="en-US"/>
        </w:rPr>
        <w:t xml:space="preserve"> are inconsistent with similar contracts of the </w:t>
      </w:r>
      <w:r w:rsidR="00DB689A">
        <w:rPr>
          <w:rFonts w:ascii="Times New Roman" w:eastAsia="Times New Roman" w:hAnsi="Times New Roman" w:cs="Times New Roman"/>
          <w:color w:val="000000" w:themeColor="text1"/>
          <w:sz w:val="24"/>
          <w:szCs w:val="24"/>
          <w:lang w:val="en-US"/>
        </w:rPr>
        <w:t>Issuing Procurement U</w:t>
      </w:r>
      <w:r w:rsidR="00573102" w:rsidRPr="002B4E57">
        <w:rPr>
          <w:rFonts w:ascii="Times New Roman" w:eastAsia="Times New Roman" w:hAnsi="Times New Roman" w:cs="Times New Roman"/>
          <w:color w:val="000000" w:themeColor="text1"/>
          <w:sz w:val="24"/>
          <w:szCs w:val="24"/>
          <w:lang w:val="en-US"/>
        </w:rPr>
        <w:t xml:space="preserve">nit; </w:t>
      </w:r>
      <w:r w:rsidR="00877258">
        <w:rPr>
          <w:rFonts w:ascii="Times New Roman" w:eastAsia="Times New Roman" w:hAnsi="Times New Roman" w:cs="Times New Roman"/>
          <w:color w:val="000000" w:themeColor="text1"/>
          <w:sz w:val="24"/>
          <w:szCs w:val="24"/>
          <w:lang w:val="en-US"/>
        </w:rPr>
        <w:t>(c) seek to alter</w:t>
      </w:r>
      <w:r w:rsidR="00573102" w:rsidRPr="002B4E57">
        <w:rPr>
          <w:rFonts w:ascii="Times New Roman" w:eastAsia="Times New Roman" w:hAnsi="Times New Roman" w:cs="Times New Roman"/>
          <w:color w:val="000000" w:themeColor="text1"/>
          <w:sz w:val="24"/>
          <w:szCs w:val="24"/>
          <w:lang w:val="en-US"/>
        </w:rPr>
        <w:t xml:space="preserve"> warranties, insurance, or indemnification provisions that are necessary to protect the</w:t>
      </w:r>
      <w:r w:rsidR="00877258">
        <w:rPr>
          <w:rFonts w:ascii="Times New Roman" w:eastAsia="Times New Roman" w:hAnsi="Times New Roman" w:cs="Times New Roman"/>
          <w:color w:val="000000" w:themeColor="text1"/>
          <w:sz w:val="24"/>
          <w:szCs w:val="24"/>
          <w:lang w:val="en-US"/>
        </w:rPr>
        <w:t xml:space="preserve"> State or the</w:t>
      </w:r>
      <w:r w:rsidR="00573102" w:rsidRPr="002B4E57">
        <w:rPr>
          <w:rFonts w:ascii="Times New Roman" w:eastAsia="Times New Roman" w:hAnsi="Times New Roman" w:cs="Times New Roman"/>
          <w:color w:val="000000" w:themeColor="text1"/>
          <w:sz w:val="24"/>
          <w:szCs w:val="24"/>
          <w:lang w:val="en-US"/>
        </w:rPr>
        <w:t xml:space="preserve"> </w:t>
      </w:r>
      <w:r w:rsidR="00877258">
        <w:rPr>
          <w:rFonts w:ascii="Times New Roman" w:eastAsia="Times New Roman" w:hAnsi="Times New Roman" w:cs="Times New Roman"/>
          <w:color w:val="000000" w:themeColor="text1"/>
          <w:sz w:val="24"/>
          <w:szCs w:val="24"/>
          <w:lang w:val="en-US"/>
        </w:rPr>
        <w:t>OAG</w:t>
      </w:r>
      <w:r w:rsidR="00573102" w:rsidRPr="002B4E57">
        <w:rPr>
          <w:rFonts w:ascii="Times New Roman" w:eastAsia="Times New Roman" w:hAnsi="Times New Roman" w:cs="Times New Roman"/>
          <w:color w:val="000000" w:themeColor="text1"/>
          <w:sz w:val="24"/>
          <w:szCs w:val="24"/>
          <w:lang w:val="en-US"/>
        </w:rPr>
        <w:t>; or</w:t>
      </w:r>
      <w:r w:rsidR="00877258">
        <w:rPr>
          <w:rFonts w:ascii="Times New Roman" w:eastAsia="Times New Roman" w:hAnsi="Times New Roman" w:cs="Times New Roman"/>
          <w:color w:val="000000" w:themeColor="text1"/>
          <w:sz w:val="24"/>
          <w:szCs w:val="24"/>
          <w:lang w:val="en-US"/>
        </w:rPr>
        <w:t xml:space="preserve"> (d)</w:t>
      </w:r>
      <w:r w:rsidR="00573102" w:rsidRPr="002B4E57">
        <w:rPr>
          <w:rFonts w:ascii="Times New Roman" w:eastAsia="Times New Roman" w:hAnsi="Times New Roman" w:cs="Times New Roman"/>
          <w:color w:val="000000" w:themeColor="text1"/>
          <w:sz w:val="24"/>
          <w:szCs w:val="24"/>
          <w:lang w:val="en-US"/>
        </w:rPr>
        <w:t xml:space="preserve"> are not in the best interest of the </w:t>
      </w:r>
      <w:r w:rsidR="00B2275A">
        <w:rPr>
          <w:rFonts w:ascii="Times New Roman" w:eastAsia="Times New Roman" w:hAnsi="Times New Roman" w:cs="Times New Roman"/>
          <w:color w:val="000000" w:themeColor="text1"/>
          <w:sz w:val="24"/>
          <w:szCs w:val="24"/>
          <w:lang w:val="en-US"/>
        </w:rPr>
        <w:t>S</w:t>
      </w:r>
      <w:r w:rsidR="00877258">
        <w:rPr>
          <w:rFonts w:ascii="Times New Roman" w:eastAsia="Times New Roman" w:hAnsi="Times New Roman" w:cs="Times New Roman"/>
          <w:color w:val="000000" w:themeColor="text1"/>
          <w:sz w:val="24"/>
          <w:szCs w:val="24"/>
          <w:lang w:val="en-US"/>
        </w:rPr>
        <w:t>tate or the OAG</w:t>
      </w:r>
      <w:r w:rsidR="00573102" w:rsidRPr="002B4E57">
        <w:rPr>
          <w:rFonts w:ascii="Times New Roman" w:eastAsia="Times New Roman" w:hAnsi="Times New Roman" w:cs="Times New Roman"/>
          <w:color w:val="000000" w:themeColor="text1"/>
          <w:sz w:val="24"/>
          <w:szCs w:val="24"/>
          <w:lang w:val="en-US"/>
        </w:rPr>
        <w:t>.</w:t>
      </w:r>
    </w:p>
    <w:p w14:paraId="6AD56624" w14:textId="1C931312" w:rsidR="00573102" w:rsidRPr="002B4E57" w:rsidRDefault="0027686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276863">
        <w:rPr>
          <w:rFonts w:ascii="Times New Roman" w:eastAsia="Times New Roman" w:hAnsi="Times New Roman" w:cs="Times New Roman"/>
          <w:bCs/>
          <w:color w:val="000000" w:themeColor="text1"/>
          <w:sz w:val="24"/>
          <w:szCs w:val="24"/>
          <w:lang w:val="en-US" w:bidi="en-US"/>
        </w:rPr>
        <w:tab/>
      </w:r>
      <w:r w:rsidR="00573102" w:rsidRPr="002B4E57">
        <w:rPr>
          <w:rFonts w:ascii="Times New Roman" w:eastAsia="Times New Roman" w:hAnsi="Times New Roman" w:cs="Times New Roman"/>
          <w:color w:val="000000" w:themeColor="text1"/>
          <w:sz w:val="24"/>
          <w:szCs w:val="24"/>
          <w:lang w:val="en-US"/>
        </w:rPr>
        <w:t>If</w:t>
      </w:r>
      <w:r w:rsidR="00EF2EAE">
        <w:rPr>
          <w:rFonts w:ascii="Times New Roman" w:eastAsia="Times New Roman" w:hAnsi="Times New Roman" w:cs="Times New Roman"/>
          <w:color w:val="000000" w:themeColor="text1"/>
          <w:sz w:val="24"/>
          <w:szCs w:val="24"/>
          <w:lang w:val="en-US"/>
        </w:rPr>
        <w:t xml:space="preserve"> contract</w:t>
      </w:r>
      <w:r w:rsidR="00573102" w:rsidRPr="002B4E57">
        <w:rPr>
          <w:rFonts w:ascii="Times New Roman" w:eastAsia="Times New Roman" w:hAnsi="Times New Roman" w:cs="Times New Roman"/>
          <w:color w:val="000000" w:themeColor="text1"/>
          <w:sz w:val="24"/>
          <w:szCs w:val="24"/>
          <w:lang w:val="en-US"/>
        </w:rPr>
        <w:t xml:space="preserve"> negotiations are </w:t>
      </w:r>
      <w:r w:rsidR="00C24A1B">
        <w:rPr>
          <w:rFonts w:ascii="Times New Roman" w:eastAsia="Times New Roman" w:hAnsi="Times New Roman" w:cs="Times New Roman"/>
          <w:color w:val="000000" w:themeColor="text1"/>
          <w:sz w:val="24"/>
          <w:szCs w:val="24"/>
          <w:lang w:val="en-US"/>
        </w:rPr>
        <w:t>permitted</w:t>
      </w:r>
      <w:r w:rsidR="00573102" w:rsidRPr="002B4E57">
        <w:rPr>
          <w:rFonts w:ascii="Times New Roman" w:eastAsia="Times New Roman" w:hAnsi="Times New Roman" w:cs="Times New Roman"/>
          <w:color w:val="000000" w:themeColor="text1"/>
          <w:sz w:val="24"/>
          <w:szCs w:val="24"/>
          <w:lang w:val="en-US"/>
        </w:rPr>
        <w:t xml:space="preserve">, </w:t>
      </w:r>
      <w:r w:rsidR="00877258">
        <w:rPr>
          <w:rFonts w:ascii="Times New Roman" w:eastAsia="Times New Roman" w:hAnsi="Times New Roman" w:cs="Times New Roman"/>
          <w:color w:val="000000" w:themeColor="text1"/>
          <w:sz w:val="24"/>
          <w:szCs w:val="24"/>
          <w:lang w:val="en-US"/>
        </w:rPr>
        <w:t xml:space="preserve">they will begin immediately upon notification to the successful </w:t>
      </w:r>
      <w:r w:rsidR="00573102" w:rsidRPr="002B4E57">
        <w:rPr>
          <w:rFonts w:ascii="Times New Roman" w:eastAsia="Times New Roman" w:hAnsi="Times New Roman" w:cs="Times New Roman"/>
          <w:color w:val="000000" w:themeColor="text1"/>
          <w:sz w:val="24"/>
          <w:szCs w:val="24"/>
          <w:lang w:val="en-US"/>
        </w:rPr>
        <w:t xml:space="preserve">Offeror </w:t>
      </w:r>
      <w:r w:rsidR="00877258">
        <w:rPr>
          <w:rFonts w:ascii="Times New Roman" w:eastAsia="Times New Roman" w:hAnsi="Times New Roman" w:cs="Times New Roman"/>
          <w:color w:val="000000" w:themeColor="text1"/>
          <w:sz w:val="24"/>
          <w:szCs w:val="24"/>
          <w:lang w:val="en-US"/>
        </w:rPr>
        <w:t xml:space="preserve">of the award.  </w:t>
      </w:r>
      <w:r w:rsidR="00E2434D">
        <w:rPr>
          <w:rFonts w:ascii="Times New Roman" w:eastAsia="Times New Roman" w:hAnsi="Times New Roman" w:cs="Times New Roman"/>
          <w:color w:val="000000" w:themeColor="text1"/>
          <w:sz w:val="24"/>
          <w:szCs w:val="24"/>
          <w:lang w:val="en-US"/>
        </w:rPr>
        <w:t>Within t</w:t>
      </w:r>
      <w:r w:rsidR="00C31552">
        <w:rPr>
          <w:rFonts w:ascii="Times New Roman" w:eastAsia="Times New Roman" w:hAnsi="Times New Roman" w:cs="Times New Roman"/>
          <w:color w:val="000000" w:themeColor="text1"/>
          <w:sz w:val="24"/>
          <w:szCs w:val="24"/>
          <w:lang w:val="en-US"/>
        </w:rPr>
        <w:t>hree</w:t>
      </w:r>
      <w:r w:rsidR="00E2434D">
        <w:rPr>
          <w:rFonts w:ascii="Times New Roman" w:eastAsia="Times New Roman" w:hAnsi="Times New Roman" w:cs="Times New Roman"/>
          <w:color w:val="000000" w:themeColor="text1"/>
          <w:sz w:val="24"/>
          <w:szCs w:val="24"/>
          <w:lang w:val="en-US"/>
        </w:rPr>
        <w:t xml:space="preserve"> business days thereafter, t</w:t>
      </w:r>
      <w:r w:rsidR="00877258">
        <w:rPr>
          <w:rFonts w:ascii="Times New Roman" w:eastAsia="Times New Roman" w:hAnsi="Times New Roman" w:cs="Times New Roman"/>
          <w:color w:val="000000" w:themeColor="text1"/>
          <w:sz w:val="24"/>
          <w:szCs w:val="24"/>
          <w:lang w:val="en-US"/>
        </w:rPr>
        <w:t xml:space="preserve">he Offeror </w:t>
      </w:r>
      <w:r w:rsidR="00573102" w:rsidRPr="002B4E57">
        <w:rPr>
          <w:rFonts w:ascii="Times New Roman" w:eastAsia="Times New Roman" w:hAnsi="Times New Roman" w:cs="Times New Roman"/>
          <w:color w:val="000000" w:themeColor="text1"/>
          <w:sz w:val="24"/>
          <w:szCs w:val="24"/>
          <w:lang w:val="en-US"/>
        </w:rPr>
        <w:t xml:space="preserve">must provide all </w:t>
      </w:r>
      <w:r w:rsidR="00877258">
        <w:rPr>
          <w:rFonts w:ascii="Times New Roman" w:eastAsia="Times New Roman" w:hAnsi="Times New Roman" w:cs="Times New Roman"/>
          <w:color w:val="000000" w:themeColor="text1"/>
          <w:sz w:val="24"/>
          <w:szCs w:val="24"/>
          <w:lang w:val="en-US"/>
        </w:rPr>
        <w:t xml:space="preserve">proposed </w:t>
      </w:r>
      <w:r w:rsidR="00573102" w:rsidRPr="002B4E57">
        <w:rPr>
          <w:rFonts w:ascii="Times New Roman" w:eastAsia="Times New Roman" w:hAnsi="Times New Roman" w:cs="Times New Roman"/>
          <w:color w:val="000000" w:themeColor="text1"/>
          <w:sz w:val="24"/>
          <w:szCs w:val="24"/>
          <w:lang w:val="en-US"/>
        </w:rPr>
        <w:t xml:space="preserve">documents in Microsoft Word format for redline editing. </w:t>
      </w:r>
      <w:r w:rsidR="00E2434D">
        <w:rPr>
          <w:rFonts w:ascii="Times New Roman" w:eastAsia="Times New Roman" w:hAnsi="Times New Roman" w:cs="Times New Roman"/>
          <w:color w:val="000000" w:themeColor="text1"/>
          <w:sz w:val="24"/>
          <w:szCs w:val="24"/>
          <w:lang w:val="en-US"/>
        </w:rPr>
        <w:t xml:space="preserve"> The </w:t>
      </w:r>
      <w:r w:rsidR="00573102" w:rsidRPr="002B4E57">
        <w:rPr>
          <w:rFonts w:ascii="Times New Roman" w:eastAsia="Times New Roman" w:hAnsi="Times New Roman" w:cs="Times New Roman"/>
          <w:color w:val="000000" w:themeColor="text1"/>
          <w:sz w:val="24"/>
          <w:szCs w:val="24"/>
          <w:lang w:val="en-US"/>
        </w:rPr>
        <w:t>Offeror must also provide the name, contact information, and access to the person(s) that will be directly involved in negotiations.</w:t>
      </w:r>
    </w:p>
    <w:p w14:paraId="17BC54A3" w14:textId="6904C08C" w:rsidR="00573102" w:rsidRPr="002B4E57" w:rsidRDefault="00D51C7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ab/>
      </w:r>
      <w:r w:rsidR="00573102" w:rsidRPr="002B4E57">
        <w:rPr>
          <w:rFonts w:ascii="Times New Roman" w:eastAsia="Times New Roman" w:hAnsi="Times New Roman" w:cs="Times New Roman"/>
          <w:color w:val="000000" w:themeColor="text1"/>
          <w:sz w:val="24"/>
          <w:szCs w:val="24"/>
          <w:shd w:val="clear" w:color="auto" w:fill="FFFFFF"/>
          <w:lang w:val="en-US"/>
        </w:rPr>
        <w:t xml:space="preserve">Any </w:t>
      </w:r>
      <w:r w:rsidR="00E2434D">
        <w:rPr>
          <w:rFonts w:ascii="Times New Roman" w:eastAsia="Times New Roman" w:hAnsi="Times New Roman" w:cs="Times New Roman"/>
          <w:color w:val="000000" w:themeColor="text1"/>
          <w:sz w:val="24"/>
          <w:szCs w:val="24"/>
          <w:shd w:val="clear" w:color="auto" w:fill="FFFFFF"/>
          <w:lang w:val="en-US"/>
        </w:rPr>
        <w:t xml:space="preserve">assertion in a </w:t>
      </w:r>
      <w:r w:rsidR="00894429">
        <w:rPr>
          <w:rFonts w:ascii="Times New Roman" w:eastAsia="Times New Roman" w:hAnsi="Times New Roman" w:cs="Times New Roman"/>
          <w:color w:val="000000" w:themeColor="text1"/>
          <w:sz w:val="24"/>
          <w:szCs w:val="24"/>
          <w:shd w:val="clear" w:color="auto" w:fill="FFFFFF"/>
          <w:lang w:val="en-US"/>
        </w:rPr>
        <w:t>Proposal</w:t>
      </w:r>
      <w:r w:rsidR="00E2434D">
        <w:rPr>
          <w:rFonts w:ascii="Times New Roman" w:eastAsia="Times New Roman" w:hAnsi="Times New Roman" w:cs="Times New Roman"/>
          <w:color w:val="000000" w:themeColor="text1"/>
          <w:sz w:val="24"/>
          <w:szCs w:val="24"/>
          <w:shd w:val="clear" w:color="auto" w:fill="FFFFFF"/>
          <w:lang w:val="en-US"/>
        </w:rPr>
        <w:t xml:space="preserve"> that</w:t>
      </w:r>
      <w:r w:rsidR="00573102" w:rsidRPr="002B4E57">
        <w:rPr>
          <w:rFonts w:ascii="Times New Roman" w:eastAsia="Times New Roman" w:hAnsi="Times New Roman" w:cs="Times New Roman"/>
          <w:color w:val="000000" w:themeColor="text1"/>
          <w:sz w:val="24"/>
          <w:szCs w:val="24"/>
          <w:shd w:val="clear" w:color="auto" w:fill="FFFFFF"/>
          <w:lang w:val="en-US"/>
        </w:rPr>
        <w:t xml:space="preserve"> acceptance of an Offeror’s terms and conditions</w:t>
      </w:r>
      <w:r w:rsidR="00E2434D">
        <w:rPr>
          <w:rFonts w:ascii="Times New Roman" w:eastAsia="Times New Roman" w:hAnsi="Times New Roman" w:cs="Times New Roman"/>
          <w:color w:val="000000" w:themeColor="text1"/>
          <w:sz w:val="24"/>
          <w:szCs w:val="24"/>
          <w:shd w:val="clear" w:color="auto" w:fill="FFFFFF"/>
          <w:lang w:val="en-US"/>
        </w:rPr>
        <w:t xml:space="preserve"> is mandatory</w:t>
      </w:r>
      <w:r w:rsidR="00105590">
        <w:rPr>
          <w:rFonts w:ascii="Times New Roman" w:eastAsia="Times New Roman" w:hAnsi="Times New Roman" w:cs="Times New Roman"/>
          <w:color w:val="000000" w:themeColor="text1"/>
          <w:sz w:val="24"/>
          <w:szCs w:val="24"/>
          <w:shd w:val="clear" w:color="auto" w:fill="FFFFFF"/>
          <w:lang w:val="en-US"/>
        </w:rPr>
        <w:t xml:space="preserve"> is not </w:t>
      </w:r>
      <w:r w:rsidR="00E93DD9">
        <w:rPr>
          <w:rFonts w:ascii="Times New Roman" w:eastAsia="Times New Roman" w:hAnsi="Times New Roman" w:cs="Times New Roman"/>
          <w:color w:val="000000" w:themeColor="text1"/>
          <w:sz w:val="24"/>
          <w:szCs w:val="24"/>
          <w:shd w:val="clear" w:color="auto" w:fill="FFFFFF"/>
          <w:lang w:val="en-US"/>
        </w:rPr>
        <w:t>valid and</w:t>
      </w:r>
      <w:r w:rsidR="00573102" w:rsidRPr="002B4E57">
        <w:rPr>
          <w:rFonts w:ascii="Times New Roman" w:eastAsia="Times New Roman" w:hAnsi="Times New Roman" w:cs="Times New Roman"/>
          <w:color w:val="000000" w:themeColor="text1"/>
          <w:sz w:val="24"/>
          <w:szCs w:val="24"/>
          <w:shd w:val="clear" w:color="auto" w:fill="FFFFFF"/>
          <w:lang w:val="en-US"/>
        </w:rPr>
        <w:t xml:space="preserve"> may result in the </w:t>
      </w:r>
      <w:r w:rsidR="00894429">
        <w:rPr>
          <w:rFonts w:ascii="Times New Roman" w:eastAsia="Times New Roman" w:hAnsi="Times New Roman" w:cs="Times New Roman"/>
          <w:color w:val="000000" w:themeColor="text1"/>
          <w:sz w:val="24"/>
          <w:szCs w:val="24"/>
          <w:shd w:val="clear" w:color="auto" w:fill="FFFFFF"/>
          <w:lang w:val="en-US"/>
        </w:rPr>
        <w:t>Proposal</w:t>
      </w:r>
      <w:r w:rsidR="00573102" w:rsidRPr="002B4E57">
        <w:rPr>
          <w:rFonts w:ascii="Times New Roman" w:eastAsia="Times New Roman" w:hAnsi="Times New Roman" w:cs="Times New Roman"/>
          <w:color w:val="000000" w:themeColor="text1"/>
          <w:sz w:val="24"/>
          <w:szCs w:val="24"/>
          <w:shd w:val="clear" w:color="auto" w:fill="FFFFFF"/>
          <w:lang w:val="en-US"/>
        </w:rPr>
        <w:t xml:space="preserve"> being determined to be non-responsive. </w:t>
      </w:r>
    </w:p>
    <w:p w14:paraId="4BC38983" w14:textId="411790EF" w:rsidR="00105590" w:rsidRDefault="00D51C7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ab/>
      </w:r>
      <w:r w:rsidR="00573102" w:rsidRPr="002B4E57">
        <w:rPr>
          <w:rFonts w:ascii="Times New Roman" w:eastAsia="Times New Roman" w:hAnsi="Times New Roman" w:cs="Times New Roman"/>
          <w:color w:val="000000" w:themeColor="text1"/>
          <w:sz w:val="24"/>
          <w:szCs w:val="24"/>
          <w:shd w:val="clear" w:color="auto" w:fill="FFFFFF"/>
          <w:lang w:val="en-US"/>
        </w:rPr>
        <w:t xml:space="preserve">An award resulting from this RFP is subject to successful </w:t>
      </w:r>
      <w:r w:rsidR="00EF2EAE">
        <w:rPr>
          <w:rFonts w:ascii="Times New Roman" w:eastAsia="Times New Roman" w:hAnsi="Times New Roman" w:cs="Times New Roman"/>
          <w:color w:val="000000" w:themeColor="text1"/>
          <w:sz w:val="24"/>
          <w:szCs w:val="24"/>
          <w:shd w:val="clear" w:color="auto" w:fill="FFFFFF"/>
          <w:lang w:val="en-US"/>
        </w:rPr>
        <w:t xml:space="preserve">negotiation of </w:t>
      </w:r>
      <w:r w:rsidR="00573102" w:rsidRPr="002B4E57">
        <w:rPr>
          <w:rFonts w:ascii="Times New Roman" w:eastAsia="Times New Roman" w:hAnsi="Times New Roman" w:cs="Times New Roman"/>
          <w:color w:val="000000" w:themeColor="text1"/>
          <w:sz w:val="24"/>
          <w:szCs w:val="24"/>
          <w:shd w:val="clear" w:color="auto" w:fill="FFFFFF"/>
          <w:lang w:val="en-US"/>
        </w:rPr>
        <w:t xml:space="preserve">contract terms and conditions.  The </w:t>
      </w:r>
      <w:r w:rsidR="00E2434D">
        <w:rPr>
          <w:rFonts w:ascii="Times New Roman" w:eastAsia="Times New Roman" w:hAnsi="Times New Roman" w:cs="Times New Roman"/>
          <w:color w:val="000000" w:themeColor="text1"/>
          <w:sz w:val="24"/>
          <w:szCs w:val="24"/>
          <w:shd w:val="clear" w:color="auto" w:fill="FFFFFF"/>
          <w:lang w:val="en-US"/>
        </w:rPr>
        <w:t>OAG</w:t>
      </w:r>
      <w:r w:rsidR="00573102" w:rsidRPr="002B4E57">
        <w:rPr>
          <w:rFonts w:ascii="Times New Roman" w:eastAsia="Times New Roman" w:hAnsi="Times New Roman" w:cs="Times New Roman"/>
          <w:color w:val="000000" w:themeColor="text1"/>
          <w:sz w:val="24"/>
          <w:szCs w:val="24"/>
          <w:shd w:val="clear" w:color="auto" w:fill="FFFFFF"/>
          <w:lang w:val="en-US"/>
        </w:rPr>
        <w:t>, at its sole discretion, will determine when contract negotiations become unproductive</w:t>
      </w:r>
      <w:r w:rsidR="00E2434D">
        <w:rPr>
          <w:rFonts w:ascii="Times New Roman" w:eastAsia="Times New Roman" w:hAnsi="Times New Roman" w:cs="Times New Roman"/>
          <w:color w:val="000000" w:themeColor="text1"/>
          <w:sz w:val="24"/>
          <w:szCs w:val="24"/>
          <w:shd w:val="clear" w:color="auto" w:fill="FFFFFF"/>
          <w:lang w:val="en-US"/>
        </w:rPr>
        <w:t>, which</w:t>
      </w:r>
      <w:r w:rsidR="00573102" w:rsidRPr="002B4E57">
        <w:rPr>
          <w:rFonts w:ascii="Times New Roman" w:eastAsia="Times New Roman" w:hAnsi="Times New Roman" w:cs="Times New Roman"/>
          <w:color w:val="000000" w:themeColor="text1"/>
          <w:sz w:val="24"/>
          <w:szCs w:val="24"/>
          <w:shd w:val="clear" w:color="auto" w:fill="FFFFFF"/>
          <w:lang w:val="en-US"/>
        </w:rPr>
        <w:t xml:space="preserve"> will result in termination of </w:t>
      </w:r>
      <w:r w:rsidR="00C24A1B">
        <w:rPr>
          <w:rFonts w:ascii="Times New Roman" w:eastAsia="Times New Roman" w:hAnsi="Times New Roman" w:cs="Times New Roman"/>
          <w:color w:val="000000" w:themeColor="text1"/>
          <w:sz w:val="24"/>
          <w:szCs w:val="24"/>
          <w:shd w:val="clear" w:color="auto" w:fill="FFFFFF"/>
          <w:lang w:val="en-US"/>
        </w:rPr>
        <w:t xml:space="preserve">negotiations and no contract </w:t>
      </w:r>
      <w:r w:rsidR="00573102" w:rsidRPr="002B4E57">
        <w:rPr>
          <w:rFonts w:ascii="Times New Roman" w:eastAsia="Times New Roman" w:hAnsi="Times New Roman" w:cs="Times New Roman"/>
          <w:color w:val="000000" w:themeColor="text1"/>
          <w:sz w:val="24"/>
          <w:szCs w:val="24"/>
          <w:shd w:val="clear" w:color="auto" w:fill="FFFFFF"/>
          <w:lang w:val="en-US"/>
        </w:rPr>
        <w:t>award to that Offeror</w:t>
      </w:r>
      <w:r w:rsidR="00E2434D">
        <w:rPr>
          <w:rFonts w:ascii="Times New Roman" w:eastAsia="Times New Roman" w:hAnsi="Times New Roman" w:cs="Times New Roman"/>
          <w:color w:val="000000" w:themeColor="text1"/>
          <w:sz w:val="24"/>
          <w:szCs w:val="24"/>
          <w:shd w:val="clear" w:color="auto" w:fill="FFFFFF"/>
          <w:lang w:val="en-US"/>
        </w:rPr>
        <w:t>.  Immediately thereafter,</w:t>
      </w:r>
      <w:r w:rsidR="00573102" w:rsidRPr="002B4E57">
        <w:rPr>
          <w:rFonts w:ascii="Times New Roman" w:eastAsia="Times New Roman" w:hAnsi="Times New Roman" w:cs="Times New Roman"/>
          <w:color w:val="000000" w:themeColor="text1"/>
          <w:sz w:val="24"/>
          <w:szCs w:val="24"/>
          <w:shd w:val="clear" w:color="auto" w:fill="FFFFFF"/>
          <w:lang w:val="en-US"/>
        </w:rPr>
        <w:t xml:space="preserve"> the State may </w:t>
      </w:r>
      <w:r w:rsidR="00E2434D">
        <w:rPr>
          <w:rFonts w:ascii="Times New Roman" w:eastAsia="Times New Roman" w:hAnsi="Times New Roman" w:cs="Times New Roman"/>
          <w:color w:val="000000" w:themeColor="text1"/>
          <w:sz w:val="24"/>
          <w:szCs w:val="24"/>
          <w:shd w:val="clear" w:color="auto" w:fill="FFFFFF"/>
          <w:lang w:val="en-US"/>
        </w:rPr>
        <w:t>award the procurement</w:t>
      </w:r>
      <w:r w:rsidR="00573102" w:rsidRPr="002B4E57">
        <w:rPr>
          <w:rFonts w:ascii="Times New Roman" w:eastAsia="Times New Roman" w:hAnsi="Times New Roman" w:cs="Times New Roman"/>
          <w:color w:val="000000" w:themeColor="text1"/>
          <w:sz w:val="24"/>
          <w:szCs w:val="24"/>
          <w:shd w:val="clear" w:color="auto" w:fill="FFFFFF"/>
          <w:lang w:val="en-US"/>
        </w:rPr>
        <w:t xml:space="preserve"> to the next eligible Offeror.</w:t>
      </w:r>
      <w:bookmarkStart w:id="15" w:name="_Toc114371658"/>
      <w:bookmarkStart w:id="16" w:name="_Toc113446379"/>
      <w:bookmarkStart w:id="17" w:name="_Toc113441488"/>
    </w:p>
    <w:p w14:paraId="6B1336A6" w14:textId="59C3D4D4" w:rsidR="00276863" w:rsidRPr="00276863" w:rsidRDefault="0027686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u w:val="single"/>
          <w:shd w:val="clear" w:color="auto" w:fill="FFFFFF"/>
          <w:lang w:val="en-US" w:bidi="en-US"/>
        </w:rPr>
      </w:pPr>
      <w:r w:rsidRPr="00276863">
        <w:rPr>
          <w:rFonts w:ascii="Times New Roman" w:eastAsia="Times New Roman" w:hAnsi="Times New Roman" w:cs="Times New Roman"/>
          <w:b/>
          <w:color w:val="000000" w:themeColor="text1"/>
          <w:sz w:val="24"/>
          <w:szCs w:val="24"/>
          <w:u w:val="single"/>
          <w:shd w:val="clear" w:color="auto" w:fill="FFFFFF"/>
          <w:lang w:val="en-US" w:bidi="en-US"/>
        </w:rPr>
        <w:t>1.1</w:t>
      </w:r>
      <w:r w:rsidR="00AF2E35">
        <w:rPr>
          <w:rFonts w:ascii="Times New Roman" w:eastAsia="Times New Roman" w:hAnsi="Times New Roman" w:cs="Times New Roman"/>
          <w:b/>
          <w:color w:val="000000" w:themeColor="text1"/>
          <w:sz w:val="24"/>
          <w:szCs w:val="24"/>
          <w:u w:val="single"/>
          <w:shd w:val="clear" w:color="auto" w:fill="FFFFFF"/>
          <w:lang w:val="en-US" w:bidi="en-US"/>
        </w:rPr>
        <w:t>4</w:t>
      </w:r>
      <w:r w:rsidRPr="00276863">
        <w:rPr>
          <w:rFonts w:ascii="Times New Roman" w:eastAsia="Times New Roman" w:hAnsi="Times New Roman" w:cs="Times New Roman"/>
          <w:b/>
          <w:color w:val="000000" w:themeColor="text1"/>
          <w:sz w:val="24"/>
          <w:szCs w:val="24"/>
          <w:u w:val="single"/>
          <w:shd w:val="clear" w:color="auto" w:fill="FFFFFF"/>
          <w:lang w:val="en-US" w:bidi="en-US"/>
        </w:rPr>
        <w:tab/>
        <w:t>RIGHT TO REJECT PROPOSALS AND TO CANCEL OR MODIFY RFP</w:t>
      </w:r>
    </w:p>
    <w:p w14:paraId="201C29BD" w14:textId="0B7AEFE2" w:rsidR="00276863" w:rsidRDefault="0027686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shd w:val="clear" w:color="auto" w:fill="FFFFFF"/>
          <w:lang w:val="en-US" w:bidi="en-US"/>
        </w:rPr>
      </w:pPr>
      <w:r w:rsidRPr="00276863">
        <w:rPr>
          <w:rFonts w:ascii="Times New Roman" w:eastAsia="Times New Roman" w:hAnsi="Times New Roman" w:cs="Times New Roman"/>
          <w:color w:val="000000" w:themeColor="text1"/>
          <w:sz w:val="24"/>
          <w:szCs w:val="24"/>
          <w:shd w:val="clear" w:color="auto" w:fill="FFFFFF"/>
          <w:lang w:val="en-US" w:bidi="en-US"/>
        </w:rPr>
        <w:tab/>
        <w:t xml:space="preserve">The OAG reserves the right to </w:t>
      </w:r>
      <w:r w:rsidRPr="00276863">
        <w:rPr>
          <w:rFonts w:ascii="Times New Roman" w:eastAsia="Times New Roman" w:hAnsi="Times New Roman" w:cs="Times New Roman"/>
          <w:color w:val="000000" w:themeColor="text1"/>
          <w:sz w:val="24"/>
          <w:szCs w:val="24"/>
          <w:shd w:val="clear" w:color="auto" w:fill="FFFFFF"/>
        </w:rPr>
        <w:t>reject all proposals and to modify or</w:t>
      </w:r>
      <w:r w:rsidRPr="00276863">
        <w:rPr>
          <w:rFonts w:ascii="Times New Roman" w:eastAsia="Times New Roman" w:hAnsi="Times New Roman" w:cs="Times New Roman"/>
          <w:color w:val="000000" w:themeColor="text1"/>
          <w:sz w:val="24"/>
          <w:szCs w:val="24"/>
          <w:shd w:val="clear" w:color="auto" w:fill="FFFFFF"/>
          <w:lang w:val="en-US" w:bidi="en-US"/>
        </w:rPr>
        <w:t xml:space="preserve"> cancel this RFP at any time and for any or no stated reason </w:t>
      </w:r>
      <w:r w:rsidRPr="00276863">
        <w:rPr>
          <w:rFonts w:ascii="Times New Roman" w:eastAsia="Times New Roman" w:hAnsi="Times New Roman" w:cs="Times New Roman"/>
          <w:color w:val="000000" w:themeColor="text1"/>
          <w:sz w:val="24"/>
          <w:szCs w:val="24"/>
          <w:shd w:val="clear" w:color="auto" w:fill="FFFFFF"/>
        </w:rPr>
        <w:t>and may or may not initiate a new request for proposal process for this particular procurement matter</w:t>
      </w:r>
      <w:r w:rsidRPr="00276863">
        <w:rPr>
          <w:rFonts w:ascii="Times New Roman" w:eastAsia="Times New Roman" w:hAnsi="Times New Roman" w:cs="Times New Roman"/>
          <w:color w:val="000000" w:themeColor="text1"/>
          <w:sz w:val="24"/>
          <w:szCs w:val="24"/>
          <w:shd w:val="clear" w:color="auto" w:fill="FFFFFF"/>
          <w:lang w:val="en-US" w:bidi="en-US"/>
        </w:rPr>
        <w:t xml:space="preserve">.  The OAG reserves the right to settle the </w:t>
      </w:r>
      <w:r w:rsidR="0088054A">
        <w:rPr>
          <w:rFonts w:ascii="Times New Roman" w:eastAsia="Times New Roman" w:hAnsi="Times New Roman" w:cs="Times New Roman"/>
          <w:color w:val="000000" w:themeColor="text1"/>
          <w:sz w:val="24"/>
          <w:szCs w:val="24"/>
          <w:shd w:val="clear" w:color="auto" w:fill="FFFFFF"/>
          <w:lang w:val="en-US" w:bidi="en-US"/>
        </w:rPr>
        <w:lastRenderedPageBreak/>
        <w:t>Monuments</w:t>
      </w:r>
      <w:r w:rsidR="00AF2E35">
        <w:rPr>
          <w:rFonts w:ascii="Times New Roman" w:eastAsia="Times New Roman" w:hAnsi="Times New Roman" w:cs="Times New Roman"/>
          <w:color w:val="000000" w:themeColor="text1"/>
          <w:sz w:val="24"/>
          <w:szCs w:val="24"/>
          <w:shd w:val="clear" w:color="auto" w:fill="FFFFFF"/>
          <w:lang w:val="en-US" w:bidi="en-US"/>
        </w:rPr>
        <w:t xml:space="preserve"> Litigation</w:t>
      </w:r>
      <w:r w:rsidRPr="00276863">
        <w:rPr>
          <w:rFonts w:ascii="Times New Roman" w:eastAsia="Times New Roman" w:hAnsi="Times New Roman" w:cs="Times New Roman"/>
          <w:color w:val="000000" w:themeColor="text1"/>
          <w:sz w:val="24"/>
          <w:szCs w:val="24"/>
          <w:shd w:val="clear" w:color="auto" w:fill="FFFFFF"/>
          <w:lang w:val="en-US" w:bidi="en-US"/>
        </w:rPr>
        <w:t xml:space="preserve"> without procuring</w:t>
      </w:r>
      <w:r w:rsidR="00D51B93">
        <w:rPr>
          <w:rFonts w:ascii="Times New Roman" w:eastAsia="Times New Roman" w:hAnsi="Times New Roman" w:cs="Times New Roman"/>
          <w:color w:val="000000" w:themeColor="text1"/>
          <w:sz w:val="24"/>
          <w:szCs w:val="24"/>
          <w:shd w:val="clear" w:color="auto" w:fill="FFFFFF"/>
          <w:lang w:val="en-US" w:bidi="en-US"/>
        </w:rPr>
        <w:t xml:space="preserve"> Legal S</w:t>
      </w:r>
      <w:r w:rsidRPr="00276863">
        <w:rPr>
          <w:rFonts w:ascii="Times New Roman" w:eastAsia="Times New Roman" w:hAnsi="Times New Roman" w:cs="Times New Roman"/>
          <w:color w:val="000000" w:themeColor="text1"/>
          <w:sz w:val="24"/>
          <w:szCs w:val="24"/>
          <w:shd w:val="clear" w:color="auto" w:fill="FFFFFF"/>
          <w:lang w:val="en-US" w:bidi="en-US"/>
        </w:rPr>
        <w:t xml:space="preserve">ervices under this RFP.  The OAG reserves the right to amend or modify this RFP during the procurement process, consistent with law, including extending any dates set forth herein.  Any amendment or modification shall be posted on </w:t>
      </w:r>
      <w:r w:rsidR="00EF11CF">
        <w:rPr>
          <w:rFonts w:ascii="Times New Roman" w:eastAsia="Times New Roman" w:hAnsi="Times New Roman" w:cs="Times New Roman"/>
          <w:color w:val="000000" w:themeColor="text1"/>
          <w:sz w:val="24"/>
          <w:szCs w:val="24"/>
          <w:shd w:val="clear" w:color="auto" w:fill="FFFFFF"/>
          <w:lang w:val="en-US" w:bidi="en-US"/>
        </w:rPr>
        <w:t>U3P</w:t>
      </w:r>
      <w:r w:rsidRPr="00276863">
        <w:rPr>
          <w:rFonts w:ascii="Times New Roman" w:eastAsia="Times New Roman" w:hAnsi="Times New Roman" w:cs="Times New Roman"/>
          <w:color w:val="000000" w:themeColor="text1"/>
          <w:sz w:val="24"/>
          <w:szCs w:val="24"/>
          <w:shd w:val="clear" w:color="auto" w:fill="FFFFFF"/>
          <w:lang w:val="en-US" w:bidi="en-US"/>
        </w:rPr>
        <w:t>.</w:t>
      </w:r>
    </w:p>
    <w:p w14:paraId="7379EE0E" w14:textId="67181605" w:rsidR="00573102" w:rsidRPr="002B4E57" w:rsidRDefault="001901F8" w:rsidP="00200461">
      <w:pPr>
        <w:widowControl w:val="0"/>
        <w:tabs>
          <w:tab w:val="left" w:pos="0"/>
          <w:tab w:val="left" w:pos="720"/>
          <w:tab w:val="left" w:pos="186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Pr>
          <w:rFonts w:ascii="Times New Roman" w:eastAsia="Times New Roman" w:hAnsi="Times New Roman" w:cs="Times New Roman"/>
          <w:b/>
          <w:bCs/>
          <w:color w:val="000000" w:themeColor="text1"/>
          <w:sz w:val="24"/>
          <w:szCs w:val="24"/>
          <w:u w:val="single"/>
          <w:lang w:val="en-US"/>
        </w:rPr>
        <w:t>1.1</w:t>
      </w:r>
      <w:r w:rsidR="00AF2E35">
        <w:rPr>
          <w:rFonts w:ascii="Times New Roman" w:eastAsia="Times New Roman" w:hAnsi="Times New Roman" w:cs="Times New Roman"/>
          <w:b/>
          <w:bCs/>
          <w:color w:val="000000" w:themeColor="text1"/>
          <w:sz w:val="24"/>
          <w:szCs w:val="24"/>
          <w:u w:val="single"/>
          <w:lang w:val="en-US"/>
        </w:rPr>
        <w:t>5</w:t>
      </w:r>
      <w:r>
        <w:rPr>
          <w:rFonts w:ascii="Times New Roman" w:eastAsia="Times New Roman" w:hAnsi="Times New Roman" w:cs="Times New Roman"/>
          <w:b/>
          <w:bCs/>
          <w:color w:val="000000" w:themeColor="text1"/>
          <w:sz w:val="24"/>
          <w:szCs w:val="24"/>
          <w:u w:val="single"/>
          <w:lang w:val="en-US"/>
        </w:rPr>
        <w:t xml:space="preserve"> </w:t>
      </w:r>
      <w:r>
        <w:rPr>
          <w:rFonts w:ascii="Times New Roman" w:eastAsia="Times New Roman" w:hAnsi="Times New Roman" w:cs="Times New Roman"/>
          <w:b/>
          <w:bCs/>
          <w:color w:val="000000" w:themeColor="text1"/>
          <w:sz w:val="24"/>
          <w:szCs w:val="24"/>
          <w:u w:val="single"/>
          <w:lang w:val="en-US"/>
        </w:rPr>
        <w:tab/>
      </w:r>
      <w:r w:rsidR="00573102" w:rsidRPr="002B4E57">
        <w:rPr>
          <w:rFonts w:ascii="Times New Roman" w:eastAsia="Times New Roman" w:hAnsi="Times New Roman" w:cs="Times New Roman"/>
          <w:b/>
          <w:bCs/>
          <w:color w:val="000000" w:themeColor="text1"/>
          <w:sz w:val="24"/>
          <w:szCs w:val="24"/>
          <w:u w:val="single"/>
          <w:lang w:val="en-US"/>
        </w:rPr>
        <w:t>PROTECTED INFORMATION</w:t>
      </w:r>
      <w:bookmarkEnd w:id="15"/>
      <w:bookmarkEnd w:id="16"/>
      <w:bookmarkEnd w:id="17"/>
      <w:r w:rsidR="00573102" w:rsidRPr="002B4E57">
        <w:rPr>
          <w:rFonts w:ascii="Times New Roman" w:eastAsia="Times New Roman" w:hAnsi="Times New Roman" w:cs="Times New Roman"/>
          <w:b/>
          <w:bCs/>
          <w:color w:val="000000" w:themeColor="text1"/>
          <w:sz w:val="24"/>
          <w:szCs w:val="24"/>
          <w:u w:val="single"/>
          <w:lang w:val="en-US"/>
        </w:rPr>
        <w:t xml:space="preserve"> </w:t>
      </w:r>
    </w:p>
    <w:p w14:paraId="27AE8A58" w14:textId="570A483E" w:rsidR="00573102" w:rsidRPr="00834C9E" w:rsidRDefault="00834C9E"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GRAMA</w:t>
      </w:r>
      <w:r w:rsidR="00CC72B9">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provides that</w:t>
      </w:r>
      <w:r w:rsidR="00894429">
        <w:rPr>
          <w:rFonts w:ascii="Times New Roman" w:eastAsia="Times New Roman" w:hAnsi="Times New Roman" w:cs="Times New Roman"/>
          <w:color w:val="000000" w:themeColor="text1"/>
          <w:sz w:val="24"/>
          <w:szCs w:val="24"/>
          <w:lang w:val="en-US"/>
        </w:rPr>
        <w:t xml:space="preserve"> “</w:t>
      </w:r>
      <w:r w:rsidR="00573102" w:rsidRPr="00834C9E">
        <w:rPr>
          <w:rFonts w:ascii="Times New Roman" w:eastAsia="Times New Roman" w:hAnsi="Times New Roman" w:cs="Times New Roman"/>
          <w:color w:val="000000" w:themeColor="text1"/>
          <w:sz w:val="24"/>
          <w:szCs w:val="24"/>
          <w:lang w:val="en-US"/>
        </w:rPr>
        <w:t>the following records are protected if properly classified by a government entity</w:t>
      </w:r>
      <w:r w:rsidR="00894429">
        <w:rPr>
          <w:rFonts w:ascii="Times New Roman" w:eastAsia="Times New Roman" w:hAnsi="Times New Roman" w:cs="Times New Roman"/>
          <w:color w:val="000000" w:themeColor="text1"/>
          <w:sz w:val="24"/>
          <w:szCs w:val="24"/>
          <w:lang w:val="en-US"/>
        </w:rPr>
        <w:t>”</w:t>
      </w:r>
      <w:r w:rsidR="00573102" w:rsidRPr="00834C9E">
        <w:rPr>
          <w:rFonts w:ascii="Times New Roman" w:eastAsia="Times New Roman" w:hAnsi="Times New Roman" w:cs="Times New Roman"/>
          <w:color w:val="000000" w:themeColor="text1"/>
          <w:sz w:val="24"/>
          <w:szCs w:val="24"/>
          <w:lang w:val="en-US"/>
        </w:rPr>
        <w:t>:</w:t>
      </w:r>
    </w:p>
    <w:p w14:paraId="6DFE242A" w14:textId="77777777" w:rsidR="00573102" w:rsidRPr="00834C9E" w:rsidRDefault="00834C9E" w:rsidP="00200461">
      <w:pPr>
        <w:widowControl w:val="0"/>
        <w:tabs>
          <w:tab w:val="left" w:pos="0"/>
          <w:tab w:val="left" w:pos="720"/>
        </w:tabs>
        <w:autoSpaceDE w:val="0"/>
        <w:autoSpaceDN w:val="0"/>
        <w:adjustRightInd w:val="0"/>
        <w:spacing w:before="0" w:line="240" w:lineRule="auto"/>
        <w:ind w:left="720" w:right="720"/>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(1) </w:t>
      </w:r>
      <w:r w:rsidR="00573102" w:rsidRPr="00834C9E">
        <w:rPr>
          <w:rFonts w:ascii="Times New Roman" w:eastAsia="Times New Roman" w:hAnsi="Times New Roman" w:cs="Times New Roman"/>
          <w:color w:val="000000" w:themeColor="text1"/>
          <w:sz w:val="24"/>
          <w:szCs w:val="24"/>
          <w:lang w:val="en-US"/>
        </w:rPr>
        <w:t xml:space="preserve">trade secrets as defined in </w:t>
      </w:r>
      <w:r w:rsidR="00DB689A">
        <w:rPr>
          <w:rFonts w:ascii="Times New Roman" w:eastAsia="Times New Roman" w:hAnsi="Times New Roman" w:cs="Times New Roman"/>
          <w:color w:val="000000" w:themeColor="text1"/>
          <w:sz w:val="24"/>
          <w:szCs w:val="24"/>
          <w:lang w:val="en-US"/>
        </w:rPr>
        <w:t>Utah Code s</w:t>
      </w:r>
      <w:r w:rsidR="00573102" w:rsidRPr="00834C9E">
        <w:rPr>
          <w:rFonts w:ascii="Times New Roman" w:eastAsia="Times New Roman" w:hAnsi="Times New Roman" w:cs="Times New Roman"/>
          <w:color w:val="000000" w:themeColor="text1"/>
          <w:sz w:val="24"/>
          <w:szCs w:val="24"/>
          <w:lang w:val="en-US"/>
        </w:rPr>
        <w:t xml:space="preserve">ection </w:t>
      </w:r>
      <w:r w:rsidR="00573102" w:rsidRPr="00DB689A">
        <w:rPr>
          <w:rFonts w:ascii="Times New Roman" w:eastAsia="Times New Roman" w:hAnsi="Times New Roman" w:cs="Times New Roman"/>
          <w:color w:val="000000" w:themeColor="text1"/>
          <w:sz w:val="24"/>
          <w:szCs w:val="24"/>
          <w:lang w:val="en-US"/>
        </w:rPr>
        <w:t>13-24-2</w:t>
      </w:r>
      <w:r w:rsidR="00DB689A">
        <w:rPr>
          <w:rFonts w:ascii="Times New Roman" w:eastAsia="Times New Roman" w:hAnsi="Times New Roman" w:cs="Times New Roman"/>
          <w:color w:val="000000" w:themeColor="text1"/>
          <w:sz w:val="24"/>
          <w:szCs w:val="24"/>
          <w:lang w:val="en-US"/>
        </w:rPr>
        <w:t>(4) of</w:t>
      </w:r>
      <w:r w:rsidR="00573102" w:rsidRPr="00834C9E">
        <w:rPr>
          <w:rFonts w:ascii="Times New Roman" w:eastAsia="Times New Roman" w:hAnsi="Times New Roman" w:cs="Times New Roman"/>
          <w:color w:val="000000" w:themeColor="text1"/>
          <w:sz w:val="24"/>
          <w:szCs w:val="24"/>
          <w:lang w:val="en-US"/>
        </w:rPr>
        <w:t xml:space="preserve"> the Utah Uniform Trade Secrets Act, if the person submitting the trade secret has provided the governmental entity with the information specified in </w:t>
      </w:r>
      <w:r w:rsidR="007C4A24" w:rsidRPr="00834C9E">
        <w:rPr>
          <w:rFonts w:ascii="Times New Roman" w:eastAsia="Times New Roman" w:hAnsi="Times New Roman" w:cs="Times New Roman"/>
          <w:color w:val="000000" w:themeColor="text1"/>
          <w:sz w:val="24"/>
          <w:szCs w:val="24"/>
          <w:lang w:val="en-US"/>
        </w:rPr>
        <w:t>U</w:t>
      </w:r>
      <w:r w:rsidR="00E837EA">
        <w:rPr>
          <w:rFonts w:ascii="Times New Roman" w:eastAsia="Times New Roman" w:hAnsi="Times New Roman" w:cs="Times New Roman"/>
          <w:color w:val="000000" w:themeColor="text1"/>
          <w:sz w:val="24"/>
          <w:szCs w:val="24"/>
          <w:lang w:val="en-US"/>
        </w:rPr>
        <w:t>tah Code</w:t>
      </w:r>
      <w:r w:rsidR="00573102" w:rsidRPr="00834C9E">
        <w:rPr>
          <w:rFonts w:ascii="Times New Roman" w:eastAsia="Times New Roman" w:hAnsi="Times New Roman" w:cs="Times New Roman"/>
          <w:color w:val="000000" w:themeColor="text1"/>
          <w:sz w:val="24"/>
          <w:szCs w:val="24"/>
          <w:lang w:val="en-US"/>
        </w:rPr>
        <w:t xml:space="preserve"> </w:t>
      </w:r>
      <w:r w:rsidR="00DB689A">
        <w:rPr>
          <w:rFonts w:ascii="Times New Roman" w:eastAsia="Times New Roman" w:hAnsi="Times New Roman" w:cs="Times New Roman"/>
          <w:bCs/>
          <w:color w:val="000000" w:themeColor="text1"/>
          <w:sz w:val="24"/>
          <w:szCs w:val="24"/>
          <w:lang w:val="en-US"/>
        </w:rPr>
        <w:t>section</w:t>
      </w:r>
      <w:r w:rsidR="00573102" w:rsidRPr="00834C9E">
        <w:rPr>
          <w:rFonts w:ascii="Times New Roman" w:eastAsia="Times New Roman" w:hAnsi="Times New Roman" w:cs="Times New Roman"/>
          <w:color w:val="000000" w:themeColor="text1"/>
          <w:sz w:val="24"/>
          <w:szCs w:val="24"/>
          <w:lang w:val="en-US"/>
        </w:rPr>
        <w:t xml:space="preserve"> 63G-2-309 (Business Confidentiality Claims);</w:t>
      </w:r>
    </w:p>
    <w:p w14:paraId="49BE4310" w14:textId="77777777" w:rsidR="00573102" w:rsidRPr="00834C9E" w:rsidRDefault="00573102" w:rsidP="00200461">
      <w:pPr>
        <w:widowControl w:val="0"/>
        <w:tabs>
          <w:tab w:val="left" w:pos="0"/>
          <w:tab w:val="left" w:pos="720"/>
        </w:tabs>
        <w:spacing w:before="0" w:line="240" w:lineRule="auto"/>
        <w:ind w:left="720" w:right="720"/>
        <w:jc w:val="left"/>
        <w:rPr>
          <w:rFonts w:ascii="Times New Roman" w:eastAsia="Times New Roman" w:hAnsi="Times New Roman" w:cs="Times New Roman"/>
          <w:color w:val="000000" w:themeColor="text1"/>
          <w:sz w:val="24"/>
          <w:szCs w:val="24"/>
          <w:lang w:val="en-US"/>
        </w:rPr>
      </w:pPr>
      <w:r w:rsidRPr="00834C9E">
        <w:rPr>
          <w:rFonts w:ascii="Times New Roman" w:eastAsia="Times New Roman" w:hAnsi="Times New Roman" w:cs="Times New Roman"/>
          <w:color w:val="000000" w:themeColor="text1"/>
          <w:sz w:val="24"/>
          <w:szCs w:val="24"/>
          <w:lang w:val="en-US"/>
        </w:rPr>
        <w:t>(2) commercial information or non-individual financial information obtained from a person if:</w:t>
      </w:r>
    </w:p>
    <w:p w14:paraId="231F948E" w14:textId="77777777" w:rsidR="00573102" w:rsidRPr="00834C9E" w:rsidRDefault="00573102" w:rsidP="00200461">
      <w:pPr>
        <w:widowControl w:val="0"/>
        <w:tabs>
          <w:tab w:val="left" w:pos="0"/>
          <w:tab w:val="left" w:pos="720"/>
        </w:tabs>
        <w:spacing w:before="0" w:line="240" w:lineRule="auto"/>
        <w:ind w:left="1440" w:right="720"/>
        <w:jc w:val="left"/>
        <w:rPr>
          <w:rFonts w:ascii="Times New Roman" w:eastAsia="Times New Roman" w:hAnsi="Times New Roman" w:cs="Times New Roman"/>
          <w:color w:val="000000" w:themeColor="text1"/>
          <w:sz w:val="24"/>
          <w:szCs w:val="24"/>
          <w:lang w:val="en-US"/>
        </w:rPr>
      </w:pPr>
      <w:r w:rsidRPr="00834C9E">
        <w:rPr>
          <w:rFonts w:ascii="Times New Roman" w:eastAsia="Times New Roman" w:hAnsi="Times New Roman" w:cs="Times New Roman"/>
          <w:color w:val="000000" w:themeColor="text1"/>
          <w:sz w:val="24"/>
          <w:szCs w:val="24"/>
          <w:lang w:val="en-US"/>
        </w:rPr>
        <w:t>(a) disclosure of the information could reasonably be expected to result in unfair competitive injury to the person submitting the information or would impair the ability of the governmental entity to obtain necessary information in the future;</w:t>
      </w:r>
    </w:p>
    <w:p w14:paraId="0D92D9F7" w14:textId="77777777" w:rsidR="00573102" w:rsidRPr="00834C9E" w:rsidRDefault="00573102" w:rsidP="00200461">
      <w:pPr>
        <w:widowControl w:val="0"/>
        <w:tabs>
          <w:tab w:val="left" w:pos="0"/>
          <w:tab w:val="left" w:pos="720"/>
        </w:tabs>
        <w:spacing w:before="0" w:line="240" w:lineRule="auto"/>
        <w:ind w:left="1440" w:right="720"/>
        <w:jc w:val="left"/>
        <w:rPr>
          <w:rFonts w:ascii="Times New Roman" w:eastAsia="Times New Roman" w:hAnsi="Times New Roman" w:cs="Times New Roman"/>
          <w:color w:val="000000" w:themeColor="text1"/>
          <w:sz w:val="24"/>
          <w:szCs w:val="24"/>
          <w:lang w:val="en-US"/>
        </w:rPr>
      </w:pPr>
      <w:r w:rsidRPr="00834C9E">
        <w:rPr>
          <w:rFonts w:ascii="Times New Roman" w:eastAsia="Times New Roman" w:hAnsi="Times New Roman" w:cs="Times New Roman"/>
          <w:color w:val="000000" w:themeColor="text1"/>
          <w:sz w:val="24"/>
          <w:szCs w:val="24"/>
          <w:lang w:val="en-US"/>
        </w:rPr>
        <w:t>(b) the person submitting the information has a greater interest in prohibiting access than the public in obtaining access; and</w:t>
      </w:r>
    </w:p>
    <w:p w14:paraId="55C08C0E" w14:textId="77777777" w:rsidR="00573102" w:rsidRPr="00834C9E" w:rsidRDefault="00573102" w:rsidP="00200461">
      <w:pPr>
        <w:widowControl w:val="0"/>
        <w:tabs>
          <w:tab w:val="left" w:pos="0"/>
          <w:tab w:val="left" w:pos="720"/>
        </w:tabs>
        <w:spacing w:before="0" w:line="240" w:lineRule="auto"/>
        <w:ind w:left="1440" w:right="720"/>
        <w:jc w:val="left"/>
        <w:rPr>
          <w:rFonts w:ascii="Times New Roman" w:eastAsia="Times New Roman" w:hAnsi="Times New Roman" w:cs="Times New Roman"/>
          <w:color w:val="000000" w:themeColor="text1"/>
          <w:sz w:val="24"/>
          <w:szCs w:val="24"/>
          <w:lang w:val="en-US"/>
        </w:rPr>
      </w:pPr>
      <w:r w:rsidRPr="00834C9E">
        <w:rPr>
          <w:rFonts w:ascii="Times New Roman" w:eastAsia="Times New Roman" w:hAnsi="Times New Roman" w:cs="Times New Roman"/>
          <w:color w:val="000000" w:themeColor="text1"/>
          <w:sz w:val="24"/>
          <w:szCs w:val="24"/>
          <w:lang w:val="en-US"/>
        </w:rPr>
        <w:t>(c) the person submitting the information has provided the governmental</w:t>
      </w:r>
      <w:r w:rsidR="00834C9E">
        <w:rPr>
          <w:rFonts w:ascii="Times New Roman" w:eastAsia="Times New Roman" w:hAnsi="Times New Roman" w:cs="Times New Roman"/>
          <w:color w:val="000000" w:themeColor="text1"/>
          <w:sz w:val="24"/>
          <w:szCs w:val="24"/>
          <w:lang w:val="en-US"/>
        </w:rPr>
        <w:t xml:space="preserve"> </w:t>
      </w:r>
      <w:r w:rsidRPr="00834C9E">
        <w:rPr>
          <w:rFonts w:ascii="Times New Roman" w:eastAsia="Times New Roman" w:hAnsi="Times New Roman" w:cs="Times New Roman"/>
          <w:color w:val="000000" w:themeColor="text1"/>
          <w:sz w:val="24"/>
          <w:szCs w:val="24"/>
          <w:lang w:val="en-US"/>
        </w:rPr>
        <w:t xml:space="preserve">entity with the information specified in </w:t>
      </w:r>
      <w:r w:rsidR="007C4A24" w:rsidRPr="00834C9E">
        <w:rPr>
          <w:rFonts w:ascii="Times New Roman" w:eastAsia="Times New Roman" w:hAnsi="Times New Roman" w:cs="Times New Roman"/>
          <w:color w:val="000000" w:themeColor="text1"/>
          <w:sz w:val="24"/>
          <w:szCs w:val="24"/>
          <w:lang w:val="en-US"/>
        </w:rPr>
        <w:t>U</w:t>
      </w:r>
      <w:r w:rsidR="00834C9E">
        <w:rPr>
          <w:rFonts w:ascii="Times New Roman" w:eastAsia="Times New Roman" w:hAnsi="Times New Roman" w:cs="Times New Roman"/>
          <w:color w:val="000000" w:themeColor="text1"/>
          <w:sz w:val="24"/>
          <w:szCs w:val="24"/>
          <w:lang w:val="en-US"/>
        </w:rPr>
        <w:t>tah Code</w:t>
      </w:r>
      <w:r w:rsidRPr="00834C9E">
        <w:rPr>
          <w:rFonts w:ascii="Times New Roman" w:eastAsia="Times New Roman" w:hAnsi="Times New Roman" w:cs="Times New Roman"/>
          <w:color w:val="000000" w:themeColor="text1"/>
          <w:sz w:val="24"/>
          <w:szCs w:val="24"/>
          <w:lang w:val="en-US"/>
        </w:rPr>
        <w:t xml:space="preserve"> </w:t>
      </w:r>
      <w:r w:rsidR="00DB689A">
        <w:rPr>
          <w:rFonts w:ascii="Times New Roman" w:eastAsia="Times New Roman" w:hAnsi="Times New Roman" w:cs="Times New Roman"/>
          <w:bCs/>
          <w:color w:val="000000" w:themeColor="text1"/>
          <w:sz w:val="24"/>
          <w:szCs w:val="24"/>
          <w:lang w:val="en-US"/>
        </w:rPr>
        <w:t>section</w:t>
      </w:r>
      <w:r w:rsidRPr="00834C9E">
        <w:rPr>
          <w:rFonts w:ascii="Times New Roman" w:eastAsia="Times New Roman" w:hAnsi="Times New Roman" w:cs="Times New Roman"/>
          <w:color w:val="000000" w:themeColor="text1"/>
          <w:sz w:val="24"/>
          <w:szCs w:val="24"/>
          <w:lang w:val="en-US"/>
        </w:rPr>
        <w:t xml:space="preserve"> 63G-2-309;</w:t>
      </w:r>
    </w:p>
    <w:p w14:paraId="56C9DF2F" w14:textId="77777777" w:rsidR="00573102" w:rsidRPr="00834C9E" w:rsidRDefault="00AC49E8" w:rsidP="00200461">
      <w:pPr>
        <w:widowControl w:val="0"/>
        <w:tabs>
          <w:tab w:val="left" w:pos="0"/>
          <w:tab w:val="left" w:pos="720"/>
        </w:tabs>
        <w:spacing w:before="0" w:line="240" w:lineRule="auto"/>
        <w:ind w:left="1440" w:right="720"/>
        <w:jc w:val="left"/>
        <w:rPr>
          <w:rFonts w:ascii="Times New Roman" w:eastAsia="Times New Roman" w:hAnsi="Times New Roman" w:cs="Times New Roman"/>
          <w:color w:val="000000" w:themeColor="text1"/>
          <w:sz w:val="24"/>
          <w:szCs w:val="24"/>
          <w:lang w:val="en-US"/>
        </w:rPr>
      </w:pPr>
      <w:r w:rsidRPr="00834C9E">
        <w:rPr>
          <w:rFonts w:ascii="Times New Roman" w:eastAsia="Times New Roman" w:hAnsi="Times New Roman" w:cs="Times New Roman"/>
          <w:color w:val="000000" w:themeColor="text1"/>
          <w:sz w:val="24"/>
          <w:szCs w:val="24"/>
          <w:lang w:val="en-US"/>
        </w:rPr>
        <w:t>…</w:t>
      </w:r>
    </w:p>
    <w:p w14:paraId="758FC03A" w14:textId="56CD4B78" w:rsidR="00CC72B9" w:rsidRPr="00F03AC1" w:rsidRDefault="00573102" w:rsidP="00CB7D80">
      <w:pPr>
        <w:widowControl w:val="0"/>
        <w:tabs>
          <w:tab w:val="left" w:pos="0"/>
          <w:tab w:val="left" w:pos="720"/>
        </w:tabs>
        <w:spacing w:before="0" w:line="240" w:lineRule="auto"/>
        <w:ind w:left="720" w:right="720"/>
        <w:jc w:val="left"/>
        <w:rPr>
          <w:rFonts w:ascii="Times New Roman" w:eastAsia="Times New Roman" w:hAnsi="Times New Roman" w:cs="Times New Roman"/>
          <w:color w:val="000000" w:themeColor="text1"/>
          <w:sz w:val="24"/>
          <w:szCs w:val="24"/>
          <w:lang w:val="en-US"/>
        </w:rPr>
      </w:pPr>
      <w:r w:rsidRPr="00834C9E">
        <w:rPr>
          <w:rFonts w:ascii="Times New Roman" w:eastAsia="Times New Roman" w:hAnsi="Times New Roman" w:cs="Times New Roman"/>
          <w:color w:val="000000" w:themeColor="text1"/>
          <w:sz w:val="24"/>
          <w:szCs w:val="24"/>
          <w:lang w:val="en-US"/>
        </w:rPr>
        <w:t>(6)</w:t>
      </w:r>
      <w:r w:rsidR="00CB7D80">
        <w:rPr>
          <w:rFonts w:ascii="Times New Roman" w:eastAsia="Times New Roman" w:hAnsi="Times New Roman" w:cs="Times New Roman"/>
          <w:color w:val="000000" w:themeColor="text1"/>
          <w:sz w:val="24"/>
          <w:szCs w:val="24"/>
          <w:lang w:val="en-US"/>
        </w:rPr>
        <w:t>(a)(ii)</w:t>
      </w:r>
      <w:r w:rsidRPr="00834C9E">
        <w:rPr>
          <w:rFonts w:ascii="Times New Roman" w:eastAsia="Times New Roman" w:hAnsi="Times New Roman" w:cs="Times New Roman"/>
          <w:color w:val="000000" w:themeColor="text1"/>
          <w:sz w:val="24"/>
          <w:szCs w:val="24"/>
          <w:lang w:val="en-US"/>
        </w:rPr>
        <w:t xml:space="preserve"> records, the disclosure of which would impair governmental procurement proceedings or give an unfair advantage to any person proposing to enter into a contract or agreement with a governmental entity, except, subject to Subsections (1) and (2), that this Subsection (6) does not restrict the right of a person to have access to, after the contract or grant has been awa</w:t>
      </w:r>
      <w:r w:rsidR="00834C9E">
        <w:rPr>
          <w:rFonts w:ascii="Times New Roman" w:eastAsia="Times New Roman" w:hAnsi="Times New Roman" w:cs="Times New Roman"/>
          <w:color w:val="000000" w:themeColor="text1"/>
          <w:sz w:val="24"/>
          <w:szCs w:val="24"/>
          <w:lang w:val="en-US"/>
        </w:rPr>
        <w:t xml:space="preserve">rded and signed by all parties, </w:t>
      </w:r>
      <w:r w:rsidR="00CC72B9" w:rsidRPr="00CC72B9">
        <w:rPr>
          <w:rFonts w:ascii="Times New Roman" w:eastAsia="Times New Roman" w:hAnsi="Times New Roman" w:cs="Times New Roman"/>
          <w:color w:val="000000" w:themeColor="text1"/>
          <w:sz w:val="24"/>
          <w:szCs w:val="24"/>
          <w:lang w:val="en-US"/>
        </w:rPr>
        <w:t>a bid, proposal, application, or other information submitted to or by a governmental entity in response to</w:t>
      </w:r>
      <w:r w:rsidR="00CB7D80">
        <w:rPr>
          <w:rFonts w:ascii="Times New Roman" w:eastAsia="Times New Roman" w:hAnsi="Times New Roman" w:cs="Times New Roman"/>
          <w:color w:val="000000" w:themeColor="text1"/>
          <w:sz w:val="24"/>
          <w:szCs w:val="24"/>
          <w:lang w:val="en-US"/>
        </w:rPr>
        <w:t xml:space="preserve"> . . . a request for proposals.</w:t>
      </w:r>
      <w:r w:rsidR="00D54DD5">
        <w:rPr>
          <w:rFonts w:ascii="Times New Roman" w:eastAsia="Times New Roman" w:hAnsi="Times New Roman" w:cs="Times New Roman"/>
          <w:color w:val="000000" w:themeColor="text1"/>
          <w:sz w:val="24"/>
          <w:szCs w:val="24"/>
          <w:lang w:val="en-US"/>
        </w:rPr>
        <w:t xml:space="preserve"> </w:t>
      </w:r>
      <w:r w:rsidR="00877258">
        <w:rPr>
          <w:rFonts w:ascii="Times New Roman" w:eastAsia="Times New Roman" w:hAnsi="Times New Roman" w:cs="Times New Roman"/>
          <w:b/>
          <w:color w:val="000000" w:themeColor="text1"/>
          <w:sz w:val="24"/>
          <w:szCs w:val="24"/>
          <w:lang w:val="en-US"/>
        </w:rPr>
        <w:tab/>
      </w:r>
    </w:p>
    <w:p w14:paraId="26CE6A3B" w14:textId="77777777" w:rsidR="00CC72B9" w:rsidRPr="00CC72B9" w:rsidRDefault="00CC72B9" w:rsidP="00F03AC1">
      <w:pPr>
        <w:widowControl w:val="0"/>
        <w:tabs>
          <w:tab w:val="left" w:pos="0"/>
          <w:tab w:val="left" w:pos="720"/>
        </w:tabs>
        <w:spacing w:before="0" w:line="240" w:lineRule="auto"/>
        <w:ind w:right="720"/>
        <w:jc w:val="left"/>
        <w:rPr>
          <w:rFonts w:ascii="Times New Roman" w:eastAsia="Times New Roman" w:hAnsi="Times New Roman" w:cs="Times New Roman"/>
          <w:color w:val="000000" w:themeColor="text1"/>
          <w:sz w:val="24"/>
          <w:szCs w:val="24"/>
          <w:lang w:val="en-US"/>
        </w:rPr>
      </w:pPr>
      <w:r w:rsidRPr="00CC72B9">
        <w:rPr>
          <w:rFonts w:ascii="Times New Roman" w:eastAsia="Times New Roman" w:hAnsi="Times New Roman" w:cs="Times New Roman"/>
          <w:color w:val="000000" w:themeColor="text1"/>
          <w:sz w:val="24"/>
          <w:szCs w:val="24"/>
          <w:lang w:val="en-US"/>
        </w:rPr>
        <w:t>Utah Code § 63G-2-305.</w:t>
      </w:r>
    </w:p>
    <w:p w14:paraId="57CE2855" w14:textId="77777777" w:rsidR="00573102" w:rsidRPr="002B4E57" w:rsidRDefault="00CC72B9" w:rsidP="00200461">
      <w:pPr>
        <w:widowControl w:val="0"/>
        <w:tabs>
          <w:tab w:val="left" w:pos="0"/>
          <w:tab w:val="left" w:pos="720"/>
        </w:tabs>
        <w:spacing w:before="0" w:line="240" w:lineRule="auto"/>
        <w:ind w:right="720"/>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ab/>
      </w:r>
      <w:r w:rsidR="00573102" w:rsidRPr="002B4E57">
        <w:rPr>
          <w:rFonts w:ascii="Times New Roman" w:eastAsia="Times New Roman" w:hAnsi="Times New Roman" w:cs="Times New Roman"/>
          <w:b/>
          <w:color w:val="000000" w:themeColor="text1"/>
          <w:sz w:val="24"/>
          <w:szCs w:val="24"/>
          <w:lang w:val="en-US"/>
        </w:rPr>
        <w:t>Process for Requesting Non-Disclosure</w:t>
      </w:r>
      <w:r w:rsidR="00573102" w:rsidRPr="002B4E57">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Any Offeror requesting that a record be protected </w:t>
      </w:r>
      <w:r w:rsidR="00CA7948">
        <w:rPr>
          <w:rFonts w:ascii="Times New Roman" w:eastAsia="Times New Roman" w:hAnsi="Times New Roman" w:cs="Times New Roman"/>
          <w:color w:val="000000" w:themeColor="text1"/>
          <w:sz w:val="24"/>
          <w:szCs w:val="24"/>
          <w:lang w:val="en-US"/>
        </w:rPr>
        <w:t xml:space="preserve">under GRAMA </w:t>
      </w:r>
      <w:r w:rsidR="00573102" w:rsidRPr="002B4E57">
        <w:rPr>
          <w:rFonts w:ascii="Times New Roman" w:eastAsia="Times New Roman" w:hAnsi="Times New Roman" w:cs="Times New Roman"/>
          <w:color w:val="000000" w:themeColor="text1"/>
          <w:sz w:val="24"/>
          <w:szCs w:val="24"/>
          <w:lang w:val="en-US"/>
        </w:rPr>
        <w:t>shall</w:t>
      </w:r>
      <w:r>
        <w:rPr>
          <w:rFonts w:ascii="Times New Roman" w:eastAsia="Times New Roman" w:hAnsi="Times New Roman" w:cs="Times New Roman"/>
          <w:color w:val="000000" w:themeColor="text1"/>
          <w:sz w:val="24"/>
          <w:szCs w:val="24"/>
          <w:lang w:val="en-US"/>
        </w:rPr>
        <w:t>,</w:t>
      </w:r>
      <w:r w:rsidR="00573102" w:rsidRPr="002B4E57">
        <w:rPr>
          <w:rFonts w:ascii="Times New Roman" w:eastAsia="Times New Roman" w:hAnsi="Times New Roman" w:cs="Times New Roman"/>
          <w:color w:val="000000" w:themeColor="text1"/>
          <w:sz w:val="24"/>
          <w:szCs w:val="24"/>
          <w:lang w:val="en-US"/>
        </w:rPr>
        <w:t xml:space="preserve"> </w:t>
      </w:r>
      <w:r w:rsidRPr="00CC72B9">
        <w:rPr>
          <w:rFonts w:ascii="Times New Roman" w:eastAsia="Times New Roman" w:hAnsi="Times New Roman" w:cs="Times New Roman"/>
          <w:i/>
          <w:iCs/>
          <w:color w:val="000000" w:themeColor="text1"/>
          <w:sz w:val="24"/>
          <w:szCs w:val="24"/>
          <w:lang w:val="en-US"/>
        </w:rPr>
        <w:t>at the time the information (Proposal) is provided to the State</w:t>
      </w:r>
      <w:r w:rsidR="00573102" w:rsidRPr="002B4E57">
        <w:rPr>
          <w:rFonts w:ascii="Times New Roman" w:eastAsia="Times New Roman" w:hAnsi="Times New Roman" w:cs="Times New Roman"/>
          <w:color w:val="000000" w:themeColor="text1"/>
          <w:sz w:val="24"/>
          <w:szCs w:val="24"/>
          <w:lang w:val="en-US"/>
        </w:rPr>
        <w:t>:</w:t>
      </w:r>
    </w:p>
    <w:p w14:paraId="1AEE28FC" w14:textId="14E734FC" w:rsidR="00573102" w:rsidRPr="00AF2FAE" w:rsidRDefault="00573102" w:rsidP="00200461">
      <w:pPr>
        <w:pStyle w:val="ListParagraph"/>
        <w:widowControl w:val="0"/>
        <w:numPr>
          <w:ilvl w:val="0"/>
          <w:numId w:val="23"/>
        </w:numPr>
        <w:tabs>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sidRPr="00AF2FAE">
        <w:rPr>
          <w:rFonts w:ascii="Times New Roman" w:eastAsia="Times New Roman" w:hAnsi="Times New Roman"/>
          <w:color w:val="000000" w:themeColor="text1"/>
          <w:sz w:val="24"/>
          <w:szCs w:val="24"/>
          <w:lang w:val="en-US"/>
        </w:rPr>
        <w:t>Provide a written C</w:t>
      </w:r>
      <w:r w:rsidR="00AF2FAE">
        <w:rPr>
          <w:rFonts w:ascii="Times New Roman" w:eastAsia="Times New Roman" w:hAnsi="Times New Roman"/>
          <w:color w:val="000000" w:themeColor="text1"/>
          <w:sz w:val="24"/>
          <w:szCs w:val="24"/>
          <w:lang w:val="en-US"/>
        </w:rPr>
        <w:t>laim of Business Confidentiality, which shall i</w:t>
      </w:r>
      <w:r w:rsidRPr="00AF2FAE">
        <w:rPr>
          <w:rFonts w:ascii="Times New Roman" w:eastAsia="Times New Roman" w:hAnsi="Times New Roman"/>
          <w:color w:val="000000" w:themeColor="text1"/>
          <w:sz w:val="24"/>
          <w:szCs w:val="24"/>
          <w:lang w:val="en-US"/>
        </w:rPr>
        <w:t>nclude a concise statement of reasons supporting the claim of business confidentiality (</w:t>
      </w:r>
      <w:r w:rsidR="00CA7948" w:rsidRPr="00AF2FAE">
        <w:rPr>
          <w:rFonts w:ascii="Times New Roman" w:eastAsia="Times New Roman" w:hAnsi="Times New Roman"/>
          <w:i/>
          <w:color w:val="000000" w:themeColor="text1"/>
          <w:sz w:val="24"/>
          <w:szCs w:val="24"/>
          <w:lang w:val="en-US"/>
        </w:rPr>
        <w:t>see</w:t>
      </w:r>
      <w:r w:rsidR="00CA7948" w:rsidRPr="00AF2FAE">
        <w:rPr>
          <w:rFonts w:ascii="Times New Roman" w:eastAsia="Times New Roman" w:hAnsi="Times New Roman"/>
          <w:color w:val="000000" w:themeColor="text1"/>
          <w:sz w:val="24"/>
          <w:szCs w:val="24"/>
          <w:lang w:val="en-US"/>
        </w:rPr>
        <w:t xml:space="preserve"> </w:t>
      </w:r>
      <w:r w:rsidR="007C4A24" w:rsidRPr="00AF2FAE">
        <w:rPr>
          <w:rFonts w:ascii="Times New Roman" w:eastAsia="Times New Roman" w:hAnsi="Times New Roman"/>
          <w:color w:val="000000" w:themeColor="text1"/>
          <w:sz w:val="24"/>
          <w:szCs w:val="24"/>
          <w:lang w:val="en-US"/>
        </w:rPr>
        <w:t>U</w:t>
      </w:r>
      <w:r w:rsidR="00CA7948" w:rsidRPr="00AF2FAE">
        <w:rPr>
          <w:rFonts w:ascii="Times New Roman" w:eastAsia="Times New Roman" w:hAnsi="Times New Roman"/>
          <w:color w:val="000000" w:themeColor="text1"/>
          <w:sz w:val="24"/>
          <w:szCs w:val="24"/>
          <w:lang w:val="en-US"/>
        </w:rPr>
        <w:t>tah Code</w:t>
      </w:r>
      <w:r w:rsidRPr="00AF2FAE">
        <w:rPr>
          <w:rFonts w:ascii="Times New Roman" w:eastAsia="Times New Roman" w:hAnsi="Times New Roman"/>
          <w:color w:val="000000" w:themeColor="text1"/>
          <w:sz w:val="24"/>
          <w:szCs w:val="24"/>
          <w:lang w:val="en-US"/>
        </w:rPr>
        <w:t xml:space="preserve"> </w:t>
      </w:r>
      <w:r w:rsidRPr="00AF2FAE">
        <w:rPr>
          <w:rFonts w:ascii="Times New Roman" w:eastAsia="Times New Roman" w:hAnsi="Times New Roman"/>
          <w:bCs/>
          <w:color w:val="000000" w:themeColor="text1"/>
          <w:sz w:val="24"/>
          <w:szCs w:val="24"/>
          <w:lang w:val="en-US"/>
        </w:rPr>
        <w:t>§</w:t>
      </w:r>
      <w:r w:rsidR="00CA7948" w:rsidRPr="00AF2FAE">
        <w:rPr>
          <w:rFonts w:ascii="Times New Roman" w:eastAsia="Times New Roman" w:hAnsi="Times New Roman"/>
          <w:color w:val="000000" w:themeColor="text1"/>
          <w:sz w:val="24"/>
          <w:szCs w:val="24"/>
          <w:lang w:val="en-US"/>
        </w:rPr>
        <w:t xml:space="preserve"> 63G-2-309(1)); and</w:t>
      </w:r>
    </w:p>
    <w:p w14:paraId="3DA718CC" w14:textId="77777777" w:rsidR="00573102" w:rsidRPr="00D51C73" w:rsidRDefault="00573102" w:rsidP="00200461">
      <w:pPr>
        <w:pStyle w:val="ListParagraph"/>
        <w:widowControl w:val="0"/>
        <w:numPr>
          <w:ilvl w:val="0"/>
          <w:numId w:val="23"/>
        </w:numPr>
        <w:tabs>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sidRPr="00D51C73">
        <w:rPr>
          <w:rFonts w:ascii="Times New Roman" w:eastAsia="Times New Roman" w:hAnsi="Times New Roman"/>
          <w:color w:val="000000" w:themeColor="text1"/>
          <w:sz w:val="24"/>
          <w:szCs w:val="24"/>
          <w:lang w:val="en-US"/>
        </w:rPr>
        <w:lastRenderedPageBreak/>
        <w:t xml:space="preserve">Submit an electronic “redacted” (excluding protected information) copy of the </w:t>
      </w:r>
      <w:r w:rsidR="00894429">
        <w:rPr>
          <w:rFonts w:ascii="Times New Roman" w:eastAsia="Times New Roman" w:hAnsi="Times New Roman"/>
          <w:color w:val="000000" w:themeColor="text1"/>
          <w:sz w:val="24"/>
          <w:szCs w:val="24"/>
          <w:lang w:val="en-US"/>
        </w:rPr>
        <w:t>Proposal</w:t>
      </w:r>
      <w:r w:rsidR="00CA7948">
        <w:rPr>
          <w:rFonts w:ascii="Times New Roman" w:eastAsia="Times New Roman" w:hAnsi="Times New Roman"/>
          <w:color w:val="000000" w:themeColor="text1"/>
          <w:sz w:val="24"/>
          <w:szCs w:val="24"/>
          <w:lang w:val="en-US"/>
        </w:rPr>
        <w:t>, which</w:t>
      </w:r>
      <w:r w:rsidRPr="00D51C73">
        <w:rPr>
          <w:rFonts w:ascii="Times New Roman" w:eastAsia="Times New Roman" w:hAnsi="Times New Roman"/>
          <w:color w:val="000000" w:themeColor="text1"/>
          <w:sz w:val="24"/>
          <w:szCs w:val="24"/>
          <w:lang w:val="en-US"/>
        </w:rPr>
        <w:t xml:space="preserve"> must clearly be marked “Redacted Version.” </w:t>
      </w:r>
    </w:p>
    <w:p w14:paraId="1A5280FA" w14:textId="7E7106F7" w:rsidR="00573102" w:rsidRPr="002B4E57" w:rsidRDefault="00573102" w:rsidP="00200461">
      <w:pPr>
        <w:widowControl w:val="0"/>
        <w:tabs>
          <w:tab w:val="left" w:pos="720"/>
        </w:tabs>
        <w:autoSpaceDE w:val="0"/>
        <w:autoSpaceDN w:val="0"/>
        <w:adjustRightInd w:val="0"/>
        <w:spacing w:before="0" w:line="240" w:lineRule="auto"/>
        <w:ind w:left="360"/>
        <w:jc w:val="left"/>
        <w:rPr>
          <w:rFonts w:ascii="Times New Roman" w:eastAsia="Times New Roman" w:hAnsi="Times New Roman" w:cs="Times New Roman"/>
          <w:color w:val="000000" w:themeColor="text1"/>
          <w:sz w:val="24"/>
          <w:szCs w:val="24"/>
          <w:lang w:val="en-US"/>
        </w:rPr>
      </w:pPr>
      <w:r w:rsidRPr="002B4E57">
        <w:rPr>
          <w:rFonts w:ascii="Times New Roman" w:eastAsia="Times New Roman" w:hAnsi="Times New Roman" w:cs="Times New Roman"/>
          <w:color w:val="000000" w:themeColor="text1"/>
          <w:sz w:val="24"/>
          <w:szCs w:val="24"/>
          <w:lang w:val="en-US"/>
        </w:rPr>
        <w:t xml:space="preserve">The Claim of Business Confidentiality form </w:t>
      </w:r>
      <w:r w:rsidR="008616D6">
        <w:rPr>
          <w:rFonts w:ascii="Times New Roman" w:eastAsia="Times New Roman" w:hAnsi="Times New Roman" w:cs="Times New Roman"/>
          <w:color w:val="000000" w:themeColor="text1"/>
          <w:sz w:val="24"/>
          <w:szCs w:val="24"/>
          <w:lang w:val="en-US"/>
        </w:rPr>
        <w:t>is attached as Exhibit “D” to this RFP.</w:t>
      </w:r>
    </w:p>
    <w:p w14:paraId="6A2AAC77" w14:textId="113C3127" w:rsidR="00573102" w:rsidRPr="002B4E57" w:rsidRDefault="00D51C7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ab/>
      </w:r>
      <w:r w:rsidR="00573102" w:rsidRPr="002B4E57">
        <w:rPr>
          <w:rFonts w:ascii="Times New Roman" w:eastAsia="Times New Roman" w:hAnsi="Times New Roman" w:cs="Times New Roman"/>
          <w:b/>
          <w:color w:val="000000" w:themeColor="text1"/>
          <w:sz w:val="24"/>
          <w:szCs w:val="24"/>
          <w:lang w:val="en-US"/>
        </w:rPr>
        <w:t xml:space="preserve">An entire </w:t>
      </w:r>
      <w:r w:rsidR="00894429">
        <w:rPr>
          <w:rFonts w:ascii="Times New Roman" w:eastAsia="Times New Roman" w:hAnsi="Times New Roman" w:cs="Times New Roman"/>
          <w:b/>
          <w:color w:val="000000" w:themeColor="text1"/>
          <w:sz w:val="24"/>
          <w:szCs w:val="24"/>
          <w:lang w:val="en-US"/>
        </w:rPr>
        <w:t>Proposal</w:t>
      </w:r>
      <w:r w:rsidR="00573102" w:rsidRPr="002B4E57">
        <w:rPr>
          <w:rFonts w:ascii="Times New Roman" w:eastAsia="Times New Roman" w:hAnsi="Times New Roman" w:cs="Times New Roman"/>
          <w:b/>
          <w:color w:val="000000" w:themeColor="text1"/>
          <w:sz w:val="24"/>
          <w:szCs w:val="24"/>
          <w:lang w:val="en-US"/>
        </w:rPr>
        <w:t xml:space="preserve"> cannot be identified as “PROTECTED</w:t>
      </w:r>
      <w:r w:rsidR="00AF2FAE">
        <w:rPr>
          <w:rFonts w:ascii="Times New Roman" w:eastAsia="Times New Roman" w:hAnsi="Times New Roman" w:cs="Times New Roman"/>
          <w:b/>
          <w:color w:val="000000" w:themeColor="text1"/>
          <w:sz w:val="24"/>
          <w:szCs w:val="24"/>
          <w:lang w:val="en-US"/>
        </w:rPr>
        <w:t>,</w:t>
      </w:r>
      <w:r w:rsidR="00573102" w:rsidRPr="002B4E57">
        <w:rPr>
          <w:rFonts w:ascii="Times New Roman" w:eastAsia="Times New Roman" w:hAnsi="Times New Roman" w:cs="Times New Roman"/>
          <w:b/>
          <w:color w:val="000000" w:themeColor="text1"/>
          <w:sz w:val="24"/>
          <w:szCs w:val="24"/>
          <w:lang w:val="en-US"/>
        </w:rPr>
        <w:t>” “CONFIDENTIAL</w:t>
      </w:r>
      <w:r w:rsidR="00AF2FAE">
        <w:rPr>
          <w:rFonts w:ascii="Times New Roman" w:eastAsia="Times New Roman" w:hAnsi="Times New Roman" w:cs="Times New Roman"/>
          <w:b/>
          <w:color w:val="000000" w:themeColor="text1"/>
          <w:sz w:val="24"/>
          <w:szCs w:val="24"/>
          <w:lang w:val="en-US"/>
        </w:rPr>
        <w:t>,</w:t>
      </w:r>
      <w:r w:rsidR="00573102" w:rsidRPr="002B4E57">
        <w:rPr>
          <w:rFonts w:ascii="Times New Roman" w:eastAsia="Times New Roman" w:hAnsi="Times New Roman" w:cs="Times New Roman"/>
          <w:b/>
          <w:color w:val="000000" w:themeColor="text1"/>
          <w:sz w:val="24"/>
          <w:szCs w:val="24"/>
          <w:lang w:val="en-US"/>
        </w:rPr>
        <w:t>” or “PROPRIETARY</w:t>
      </w:r>
      <w:r>
        <w:rPr>
          <w:rFonts w:ascii="Times New Roman" w:eastAsia="Times New Roman" w:hAnsi="Times New Roman" w:cs="Times New Roman"/>
          <w:b/>
          <w:color w:val="000000" w:themeColor="text1"/>
          <w:sz w:val="24"/>
          <w:szCs w:val="24"/>
          <w:lang w:val="en-US"/>
        </w:rPr>
        <w:t>,</w:t>
      </w:r>
      <w:r w:rsidR="00573102" w:rsidRPr="002B4E57">
        <w:rPr>
          <w:rFonts w:ascii="Times New Roman" w:eastAsia="Times New Roman" w:hAnsi="Times New Roman" w:cs="Times New Roman"/>
          <w:b/>
          <w:color w:val="000000" w:themeColor="text1"/>
          <w:sz w:val="24"/>
          <w:szCs w:val="24"/>
          <w:lang w:val="en-US"/>
        </w:rPr>
        <w:t xml:space="preserve">” and if so identified, </w:t>
      </w:r>
      <w:r w:rsidR="002C20A9">
        <w:rPr>
          <w:rFonts w:ascii="Times New Roman" w:eastAsia="Times New Roman" w:hAnsi="Times New Roman" w:cs="Times New Roman"/>
          <w:b/>
          <w:color w:val="000000" w:themeColor="text1"/>
          <w:sz w:val="24"/>
          <w:szCs w:val="24"/>
          <w:lang w:val="en-US"/>
        </w:rPr>
        <w:t>will</w:t>
      </w:r>
      <w:r w:rsidR="002C20A9" w:rsidRPr="002B4E57">
        <w:rPr>
          <w:rFonts w:ascii="Times New Roman" w:eastAsia="Times New Roman" w:hAnsi="Times New Roman" w:cs="Times New Roman"/>
          <w:b/>
          <w:color w:val="000000" w:themeColor="text1"/>
          <w:sz w:val="24"/>
          <w:szCs w:val="24"/>
          <w:lang w:val="en-US"/>
        </w:rPr>
        <w:t xml:space="preserve"> </w:t>
      </w:r>
      <w:r w:rsidR="00573102" w:rsidRPr="002B4E57">
        <w:rPr>
          <w:rFonts w:ascii="Times New Roman" w:eastAsia="Times New Roman" w:hAnsi="Times New Roman" w:cs="Times New Roman"/>
          <w:b/>
          <w:color w:val="000000" w:themeColor="text1"/>
          <w:sz w:val="24"/>
          <w:szCs w:val="24"/>
          <w:lang w:val="en-US"/>
        </w:rPr>
        <w:t>be considered non-responsive unless the Offeror removes the designation</w:t>
      </w:r>
      <w:r w:rsidR="00573102" w:rsidRPr="002B4E57">
        <w:rPr>
          <w:rFonts w:ascii="Times New Roman" w:eastAsia="Times New Roman" w:hAnsi="Times New Roman" w:cs="Times New Roman"/>
          <w:color w:val="000000" w:themeColor="text1"/>
          <w:sz w:val="24"/>
          <w:szCs w:val="24"/>
          <w:lang w:val="en-US"/>
        </w:rPr>
        <w:t xml:space="preserve">. </w:t>
      </w:r>
      <w:r w:rsidR="00CA7948">
        <w:rPr>
          <w:rFonts w:ascii="Times New Roman" w:eastAsia="Times New Roman" w:hAnsi="Times New Roman" w:cs="Times New Roman"/>
          <w:color w:val="000000" w:themeColor="text1"/>
          <w:sz w:val="24"/>
          <w:szCs w:val="24"/>
          <w:lang w:val="en-US"/>
        </w:rPr>
        <w:t xml:space="preserve"> </w:t>
      </w:r>
      <w:r w:rsidR="00CA7948" w:rsidRPr="002B4E57">
        <w:rPr>
          <w:rFonts w:ascii="Times New Roman" w:eastAsia="Times New Roman" w:hAnsi="Times New Roman" w:cs="Times New Roman"/>
          <w:b/>
          <w:color w:val="000000" w:themeColor="text1"/>
          <w:sz w:val="24"/>
          <w:szCs w:val="24"/>
          <w:lang w:val="en-US"/>
        </w:rPr>
        <w:t>Pricing</w:t>
      </w:r>
      <w:r w:rsidR="0035760E">
        <w:rPr>
          <w:rFonts w:ascii="Times New Roman" w:eastAsia="Times New Roman" w:hAnsi="Times New Roman" w:cs="Times New Roman"/>
          <w:b/>
          <w:color w:val="000000" w:themeColor="text1"/>
          <w:sz w:val="24"/>
          <w:szCs w:val="24"/>
          <w:lang w:val="en-US"/>
        </w:rPr>
        <w:t>, including the Cost Proposal,</w:t>
      </w:r>
      <w:r w:rsidR="00CA7948" w:rsidRPr="002B4E57">
        <w:rPr>
          <w:rFonts w:ascii="Times New Roman" w:eastAsia="Times New Roman" w:hAnsi="Times New Roman" w:cs="Times New Roman"/>
          <w:b/>
          <w:color w:val="000000" w:themeColor="text1"/>
          <w:sz w:val="24"/>
          <w:szCs w:val="24"/>
          <w:lang w:val="en-US"/>
        </w:rPr>
        <w:t xml:space="preserve"> may not be classified as confidential or protected and will be considered public information after </w:t>
      </w:r>
      <w:r w:rsidR="00CA7948">
        <w:rPr>
          <w:rFonts w:ascii="Times New Roman" w:eastAsia="Times New Roman" w:hAnsi="Times New Roman" w:cs="Times New Roman"/>
          <w:b/>
          <w:color w:val="000000" w:themeColor="text1"/>
          <w:sz w:val="24"/>
          <w:szCs w:val="24"/>
          <w:lang w:val="en-US"/>
        </w:rPr>
        <w:t xml:space="preserve">the </w:t>
      </w:r>
      <w:r w:rsidR="00CA7948" w:rsidRPr="002B4E57">
        <w:rPr>
          <w:rFonts w:ascii="Times New Roman" w:eastAsia="Times New Roman" w:hAnsi="Times New Roman" w:cs="Times New Roman"/>
          <w:b/>
          <w:color w:val="000000" w:themeColor="text1"/>
          <w:sz w:val="24"/>
          <w:szCs w:val="24"/>
          <w:lang w:val="en-US"/>
        </w:rPr>
        <w:t xml:space="preserve">award of the contract. </w:t>
      </w:r>
    </w:p>
    <w:p w14:paraId="39BC5D60" w14:textId="7DC579D4" w:rsidR="00D51B93" w:rsidRDefault="00D51C73" w:rsidP="00200461">
      <w:pPr>
        <w:widowControl w:val="0"/>
        <w:shd w:val="clear" w:color="auto" w:fill="FFFFFF"/>
        <w:tabs>
          <w:tab w:val="left" w:pos="720"/>
        </w:tabs>
        <w:spacing w:before="0" w:line="240" w:lineRule="auto"/>
        <w:ind w:right="90"/>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ab/>
      </w:r>
      <w:r w:rsidR="00573102" w:rsidRPr="002B4E57">
        <w:rPr>
          <w:rFonts w:ascii="Times New Roman" w:eastAsia="Times New Roman" w:hAnsi="Times New Roman" w:cs="Times New Roman"/>
          <w:b/>
          <w:color w:val="000000" w:themeColor="text1"/>
          <w:sz w:val="24"/>
          <w:szCs w:val="24"/>
          <w:lang w:val="en-US"/>
        </w:rPr>
        <w:t xml:space="preserve">Redacted </w:t>
      </w:r>
      <w:r w:rsidR="00D51B93">
        <w:rPr>
          <w:rFonts w:ascii="Times New Roman" w:eastAsia="Times New Roman" w:hAnsi="Times New Roman" w:cs="Times New Roman"/>
          <w:b/>
          <w:color w:val="000000" w:themeColor="text1"/>
          <w:sz w:val="24"/>
          <w:szCs w:val="24"/>
          <w:lang w:val="en-US"/>
        </w:rPr>
        <w:t xml:space="preserve">and Protected </w:t>
      </w:r>
      <w:r w:rsidR="00573102" w:rsidRPr="002B4E57">
        <w:rPr>
          <w:rFonts w:ascii="Times New Roman" w:eastAsia="Times New Roman" w:hAnsi="Times New Roman" w:cs="Times New Roman"/>
          <w:b/>
          <w:color w:val="000000" w:themeColor="text1"/>
          <w:sz w:val="24"/>
          <w:szCs w:val="24"/>
          <w:lang w:val="en-US"/>
        </w:rPr>
        <w:t>Cop</w:t>
      </w:r>
      <w:r w:rsidR="00D51B93">
        <w:rPr>
          <w:rFonts w:ascii="Times New Roman" w:eastAsia="Times New Roman" w:hAnsi="Times New Roman" w:cs="Times New Roman"/>
          <w:b/>
          <w:color w:val="000000" w:themeColor="text1"/>
          <w:sz w:val="24"/>
          <w:szCs w:val="24"/>
          <w:lang w:val="en-US"/>
        </w:rPr>
        <w:t>ies</w:t>
      </w:r>
      <w:r w:rsidR="00573102" w:rsidRPr="002B4E57">
        <w:rPr>
          <w:rFonts w:ascii="Times New Roman" w:eastAsia="Times New Roman" w:hAnsi="Times New Roman" w:cs="Times New Roman"/>
          <w:b/>
          <w:color w:val="000000" w:themeColor="text1"/>
          <w:sz w:val="24"/>
          <w:szCs w:val="24"/>
          <w:lang w:val="en-US"/>
        </w:rPr>
        <w:t>:</w:t>
      </w:r>
      <w:r w:rsidR="00573102" w:rsidRPr="002B4E57">
        <w:rPr>
          <w:rFonts w:ascii="Times New Roman" w:eastAsia="Times New Roman" w:hAnsi="Times New Roman" w:cs="Times New Roman"/>
          <w:color w:val="000000" w:themeColor="text1"/>
          <w:sz w:val="24"/>
          <w:szCs w:val="24"/>
          <w:lang w:val="en-US"/>
        </w:rPr>
        <w:t xml:space="preserve"> </w:t>
      </w:r>
      <w:r w:rsidR="008072FC">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If an Offeror submits a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 that contains information claimed to be business confidential or protected information, the Offeror must submit two separate </w:t>
      </w:r>
      <w:r w:rsidR="00894429">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s: one redacted version for public release, with all protected business confidential information either blacked-out or removed, clearly marked</w:t>
      </w:r>
      <w:r w:rsidR="00D51B93">
        <w:rPr>
          <w:rFonts w:ascii="Times New Roman" w:eastAsia="Times New Roman" w:hAnsi="Times New Roman" w:cs="Times New Roman"/>
          <w:color w:val="000000" w:themeColor="text1"/>
          <w:sz w:val="24"/>
          <w:szCs w:val="24"/>
          <w:lang w:val="en-US"/>
        </w:rPr>
        <w:t xml:space="preserve"> on each page</w:t>
      </w:r>
      <w:r w:rsidR="00573102" w:rsidRPr="002B4E57">
        <w:rPr>
          <w:rFonts w:ascii="Times New Roman" w:eastAsia="Times New Roman" w:hAnsi="Times New Roman" w:cs="Times New Roman"/>
          <w:color w:val="000000" w:themeColor="text1"/>
          <w:sz w:val="24"/>
          <w:szCs w:val="24"/>
          <w:lang w:val="en-US"/>
        </w:rPr>
        <w:t xml:space="preserve"> as </w:t>
      </w:r>
      <w:r w:rsidR="00AF2FAE">
        <w:rPr>
          <w:rFonts w:ascii="Times New Roman" w:eastAsia="Times New Roman" w:hAnsi="Times New Roman" w:cs="Times New Roman"/>
          <w:color w:val="000000" w:themeColor="text1"/>
          <w:sz w:val="24"/>
          <w:szCs w:val="24"/>
          <w:lang w:val="en-US"/>
        </w:rPr>
        <w:t>“</w:t>
      </w:r>
      <w:r w:rsidR="00573102" w:rsidRPr="002B4E57">
        <w:rPr>
          <w:rFonts w:ascii="Times New Roman" w:eastAsia="Times New Roman" w:hAnsi="Times New Roman" w:cs="Times New Roman"/>
          <w:color w:val="000000" w:themeColor="text1"/>
          <w:sz w:val="24"/>
          <w:szCs w:val="24"/>
          <w:lang w:val="en-US"/>
        </w:rPr>
        <w:t>Redacted Version</w:t>
      </w:r>
      <w:r w:rsidR="00AF2FAE">
        <w:rPr>
          <w:rFonts w:ascii="Times New Roman" w:eastAsia="Times New Roman" w:hAnsi="Times New Roman" w:cs="Times New Roman"/>
          <w:color w:val="000000" w:themeColor="text1"/>
          <w:sz w:val="24"/>
          <w:szCs w:val="24"/>
          <w:lang w:val="en-US"/>
        </w:rPr>
        <w:t>”</w:t>
      </w:r>
      <w:r w:rsidR="00573102" w:rsidRPr="002B4E57">
        <w:rPr>
          <w:rFonts w:ascii="Times New Roman" w:eastAsia="Times New Roman" w:hAnsi="Times New Roman" w:cs="Times New Roman"/>
          <w:color w:val="000000" w:themeColor="text1"/>
          <w:sz w:val="24"/>
          <w:szCs w:val="24"/>
          <w:lang w:val="en-US"/>
        </w:rPr>
        <w:t>; and one non-redacted version for evaluation purposes, clearly marked</w:t>
      </w:r>
      <w:r w:rsidR="00D51B93">
        <w:rPr>
          <w:rFonts w:ascii="Times New Roman" w:eastAsia="Times New Roman" w:hAnsi="Times New Roman" w:cs="Times New Roman"/>
          <w:color w:val="000000" w:themeColor="text1"/>
          <w:sz w:val="24"/>
          <w:szCs w:val="24"/>
          <w:lang w:val="en-US"/>
        </w:rPr>
        <w:t xml:space="preserve"> on each page</w:t>
      </w:r>
      <w:r w:rsidR="00573102" w:rsidRPr="002B4E57">
        <w:rPr>
          <w:rFonts w:ascii="Times New Roman" w:eastAsia="Times New Roman" w:hAnsi="Times New Roman" w:cs="Times New Roman"/>
          <w:color w:val="000000" w:themeColor="text1"/>
          <w:sz w:val="24"/>
          <w:szCs w:val="24"/>
          <w:lang w:val="en-US"/>
        </w:rPr>
        <w:t xml:space="preserve"> as </w:t>
      </w:r>
      <w:r w:rsidR="00AF2FAE">
        <w:rPr>
          <w:rFonts w:ascii="Times New Roman" w:eastAsia="Times New Roman" w:hAnsi="Times New Roman" w:cs="Times New Roman"/>
          <w:color w:val="000000" w:themeColor="text1"/>
          <w:sz w:val="24"/>
          <w:szCs w:val="24"/>
          <w:lang w:val="en-US"/>
        </w:rPr>
        <w:t>“</w:t>
      </w:r>
      <w:r w:rsidR="00573102" w:rsidRPr="002B4E57">
        <w:rPr>
          <w:rFonts w:ascii="Times New Roman" w:eastAsia="Times New Roman" w:hAnsi="Times New Roman" w:cs="Times New Roman"/>
          <w:color w:val="000000" w:themeColor="text1"/>
          <w:sz w:val="24"/>
          <w:szCs w:val="24"/>
          <w:lang w:val="en-US"/>
        </w:rPr>
        <w:t>Protected Business Confidential</w:t>
      </w:r>
      <w:r w:rsidR="00D51B93">
        <w:rPr>
          <w:rFonts w:ascii="Times New Roman" w:eastAsia="Times New Roman" w:hAnsi="Times New Roman" w:cs="Times New Roman"/>
          <w:color w:val="000000" w:themeColor="text1"/>
          <w:sz w:val="24"/>
          <w:szCs w:val="24"/>
          <w:lang w:val="en-US"/>
        </w:rPr>
        <w:t xml:space="preserve"> Version</w:t>
      </w:r>
      <w:r w:rsidR="00573102" w:rsidRPr="002B4E57">
        <w:rPr>
          <w:rFonts w:ascii="Times New Roman" w:eastAsia="Times New Roman" w:hAnsi="Times New Roman" w:cs="Times New Roman"/>
          <w:color w:val="000000" w:themeColor="text1"/>
          <w:sz w:val="24"/>
          <w:szCs w:val="24"/>
          <w:lang w:val="en-US"/>
        </w:rPr>
        <w:t>.</w:t>
      </w:r>
      <w:r w:rsidR="00AF2FAE">
        <w:rPr>
          <w:rFonts w:ascii="Times New Roman" w:eastAsia="Times New Roman" w:hAnsi="Times New Roman" w:cs="Times New Roman"/>
          <w:color w:val="000000" w:themeColor="text1"/>
          <w:sz w:val="24"/>
          <w:szCs w:val="24"/>
          <w:lang w:val="en-US"/>
        </w:rPr>
        <w:t>”</w:t>
      </w:r>
      <w:r w:rsidR="005E1206">
        <w:rPr>
          <w:rFonts w:ascii="Times New Roman" w:eastAsia="Times New Roman" w:hAnsi="Times New Roman" w:cs="Times New Roman"/>
          <w:color w:val="000000" w:themeColor="text1"/>
          <w:sz w:val="24"/>
          <w:szCs w:val="24"/>
          <w:lang w:val="en-US"/>
        </w:rPr>
        <w:t xml:space="preserve">  Failure to provide a redacted copy</w:t>
      </w:r>
      <w:r w:rsidR="00D91429">
        <w:rPr>
          <w:rFonts w:ascii="Times New Roman" w:eastAsia="Times New Roman" w:hAnsi="Times New Roman" w:cs="Times New Roman"/>
          <w:color w:val="000000" w:themeColor="text1"/>
          <w:sz w:val="24"/>
          <w:szCs w:val="24"/>
          <w:lang w:val="en-US"/>
        </w:rPr>
        <w:t>, or failure to properly mark both copies,</w:t>
      </w:r>
      <w:r w:rsidR="005E1206">
        <w:rPr>
          <w:rFonts w:ascii="Times New Roman" w:eastAsia="Times New Roman" w:hAnsi="Times New Roman" w:cs="Times New Roman"/>
          <w:color w:val="000000" w:themeColor="text1"/>
          <w:sz w:val="24"/>
          <w:szCs w:val="24"/>
          <w:lang w:val="en-US"/>
        </w:rPr>
        <w:t xml:space="preserve"> may lead to disclosure of the information for which the Offeror claims business confidentiality.</w:t>
      </w:r>
      <w:r w:rsidR="001470E7">
        <w:rPr>
          <w:rFonts w:ascii="Times New Roman" w:eastAsia="Times New Roman" w:hAnsi="Times New Roman" w:cs="Times New Roman"/>
          <w:color w:val="000000" w:themeColor="text1"/>
          <w:sz w:val="24"/>
          <w:szCs w:val="24"/>
          <w:lang w:val="en-US"/>
        </w:rPr>
        <w:t xml:space="preserve">  The State (including the OAG) shall not be liable for any harm caused by any such disclosure.</w:t>
      </w:r>
    </w:p>
    <w:p w14:paraId="1BDFAF6E" w14:textId="77777777" w:rsidR="0088054A" w:rsidRDefault="0088054A" w:rsidP="00200461">
      <w:pPr>
        <w:widowControl w:val="0"/>
        <w:shd w:val="clear" w:color="auto" w:fill="FFFFFF"/>
        <w:tabs>
          <w:tab w:val="left" w:pos="720"/>
        </w:tabs>
        <w:spacing w:before="0" w:line="240" w:lineRule="auto"/>
        <w:ind w:right="90"/>
        <w:jc w:val="left"/>
        <w:rPr>
          <w:rFonts w:ascii="Times New Roman" w:eastAsia="Times New Roman" w:hAnsi="Times New Roman" w:cs="Times New Roman"/>
          <w:color w:val="000000" w:themeColor="text1"/>
          <w:sz w:val="24"/>
          <w:szCs w:val="24"/>
          <w:lang w:val="en-US"/>
        </w:rPr>
      </w:pPr>
    </w:p>
    <w:p w14:paraId="0A5704F8" w14:textId="77777777" w:rsidR="00573102" w:rsidRPr="001901F8" w:rsidRDefault="00E2434D" w:rsidP="00200461">
      <w:pPr>
        <w:widowControl w:val="0"/>
        <w:pBdr>
          <w:bottom w:val="single" w:sz="4" w:space="1" w:color="auto"/>
        </w:pBdr>
        <w:tabs>
          <w:tab w:val="left" w:pos="720"/>
        </w:tabs>
        <w:autoSpaceDN w:val="0"/>
        <w:spacing w:before="0" w:line="240" w:lineRule="auto"/>
        <w:jc w:val="center"/>
        <w:outlineLvl w:val="0"/>
        <w:rPr>
          <w:rFonts w:ascii="Times New Roman" w:eastAsia="Times New Roman" w:hAnsi="Times New Roman"/>
          <w:b/>
          <w:color w:val="000000" w:themeColor="text1"/>
          <w:sz w:val="28"/>
          <w:szCs w:val="28"/>
          <w:lang w:val="en-US"/>
        </w:rPr>
      </w:pPr>
      <w:r w:rsidRPr="001901F8">
        <w:rPr>
          <w:rFonts w:ascii="Times New Roman" w:eastAsia="Times New Roman" w:hAnsi="Times New Roman"/>
          <w:b/>
          <w:color w:val="000000" w:themeColor="text1"/>
          <w:sz w:val="28"/>
          <w:szCs w:val="28"/>
          <w:lang w:val="en-US"/>
        </w:rPr>
        <w:t>PART 2: SCOPE OF SERVICES AND REQUIREMENTS</w:t>
      </w:r>
    </w:p>
    <w:p w14:paraId="47666773" w14:textId="77777777" w:rsidR="00573102" w:rsidRPr="002B4E57"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p>
    <w:p w14:paraId="3E9B79F3" w14:textId="77777777" w:rsidR="00573102" w:rsidRPr="001901F8"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b/>
          <w:bCs/>
          <w:color w:val="000000" w:themeColor="text1"/>
          <w:sz w:val="24"/>
          <w:szCs w:val="24"/>
          <w:u w:val="single"/>
          <w:lang w:val="en-US"/>
        </w:rPr>
      </w:pPr>
      <w:r w:rsidRPr="001901F8">
        <w:rPr>
          <w:rFonts w:ascii="Times New Roman" w:eastAsia="Times New Roman" w:hAnsi="Times New Roman"/>
          <w:b/>
          <w:bCs/>
          <w:color w:val="000000" w:themeColor="text1"/>
          <w:sz w:val="24"/>
          <w:szCs w:val="24"/>
          <w:u w:val="single"/>
          <w:lang w:val="en-US"/>
        </w:rPr>
        <w:t>2.1</w:t>
      </w:r>
      <w:r w:rsidRPr="001901F8">
        <w:rPr>
          <w:rFonts w:ascii="Times New Roman" w:eastAsia="Times New Roman" w:hAnsi="Times New Roman"/>
          <w:b/>
          <w:bCs/>
          <w:color w:val="000000" w:themeColor="text1"/>
          <w:sz w:val="24"/>
          <w:szCs w:val="24"/>
          <w:u w:val="single"/>
          <w:lang w:val="en-US"/>
        </w:rPr>
        <w:tab/>
        <w:t>MANDATORY MINIMUM REQUIREMENTS/QUALIFICATIONS</w:t>
      </w:r>
    </w:p>
    <w:p w14:paraId="6DA22A94" w14:textId="0E16F7F6" w:rsidR="00573102" w:rsidRPr="001901F8" w:rsidRDefault="00D51C73"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bidi="en-US"/>
        </w:rPr>
        <w:tab/>
      </w:r>
      <w:r w:rsidR="00573102" w:rsidRPr="001901F8">
        <w:rPr>
          <w:rFonts w:ascii="Times New Roman" w:eastAsia="Times New Roman" w:hAnsi="Times New Roman"/>
          <w:color w:val="000000" w:themeColor="text1"/>
          <w:sz w:val="24"/>
          <w:szCs w:val="24"/>
          <w:lang w:val="en-US" w:bidi="en-US"/>
        </w:rPr>
        <w:t>This section contains mandatory minimum requirements that must be met in order for a</w:t>
      </w:r>
      <w:r w:rsidR="002C20A9">
        <w:rPr>
          <w:rFonts w:ascii="Times New Roman" w:eastAsia="Times New Roman" w:hAnsi="Times New Roman"/>
          <w:color w:val="000000" w:themeColor="text1"/>
          <w:sz w:val="24"/>
          <w:szCs w:val="24"/>
          <w:lang w:val="en-US" w:bidi="en-US"/>
        </w:rPr>
        <w:t xml:space="preserve"> Proposal</w:t>
      </w:r>
      <w:r w:rsidR="00573102" w:rsidRPr="001901F8">
        <w:rPr>
          <w:rFonts w:ascii="Times New Roman" w:eastAsia="Times New Roman" w:hAnsi="Times New Roman"/>
          <w:color w:val="000000" w:themeColor="text1"/>
          <w:sz w:val="24"/>
          <w:szCs w:val="24"/>
          <w:lang w:val="en-US" w:bidi="en-US"/>
        </w:rPr>
        <w:t xml:space="preserve"> to be considered responsive. </w:t>
      </w:r>
      <w:r w:rsidR="00C849A4">
        <w:rPr>
          <w:rFonts w:ascii="Times New Roman" w:eastAsia="Times New Roman" w:hAnsi="Times New Roman"/>
          <w:color w:val="000000" w:themeColor="text1"/>
          <w:sz w:val="24"/>
          <w:szCs w:val="24"/>
          <w:lang w:val="en-US" w:bidi="en-US"/>
        </w:rPr>
        <w:t xml:space="preserve"> </w:t>
      </w:r>
      <w:r w:rsidR="00C27152">
        <w:rPr>
          <w:rFonts w:ascii="Times New Roman" w:eastAsia="Times New Roman" w:hAnsi="Times New Roman"/>
          <w:color w:val="000000" w:themeColor="text1"/>
          <w:sz w:val="24"/>
          <w:szCs w:val="24"/>
          <w:lang w:val="en-US" w:bidi="en-US"/>
        </w:rPr>
        <w:t xml:space="preserve">As part of the </w:t>
      </w:r>
      <w:r w:rsidR="00894429">
        <w:rPr>
          <w:rFonts w:ascii="Times New Roman" w:eastAsia="Times New Roman" w:hAnsi="Times New Roman"/>
          <w:color w:val="000000" w:themeColor="text1"/>
          <w:sz w:val="24"/>
          <w:szCs w:val="24"/>
          <w:lang w:val="en-US" w:bidi="en-US"/>
        </w:rPr>
        <w:t>Technical Proposal</w:t>
      </w:r>
      <w:r w:rsidR="00C849A4">
        <w:rPr>
          <w:rFonts w:ascii="Times New Roman" w:eastAsia="Times New Roman" w:hAnsi="Times New Roman"/>
          <w:color w:val="000000" w:themeColor="text1"/>
          <w:sz w:val="24"/>
          <w:szCs w:val="24"/>
          <w:lang w:val="en-US" w:bidi="en-US"/>
        </w:rPr>
        <w:t>,</w:t>
      </w:r>
      <w:r w:rsidR="00C27152">
        <w:rPr>
          <w:rFonts w:ascii="Times New Roman" w:eastAsia="Times New Roman" w:hAnsi="Times New Roman"/>
          <w:color w:val="000000" w:themeColor="text1"/>
          <w:sz w:val="24"/>
          <w:szCs w:val="24"/>
          <w:lang w:val="en-US" w:bidi="en-US"/>
        </w:rPr>
        <w:t xml:space="preserve"> </w:t>
      </w:r>
      <w:r w:rsidR="00573102" w:rsidRPr="001901F8">
        <w:rPr>
          <w:rFonts w:ascii="Times New Roman" w:eastAsia="Times New Roman" w:hAnsi="Times New Roman"/>
          <w:color w:val="000000" w:themeColor="text1"/>
          <w:sz w:val="24"/>
          <w:szCs w:val="24"/>
          <w:lang w:val="en-US"/>
        </w:rPr>
        <w:t xml:space="preserve">Offerors shall </w:t>
      </w:r>
      <w:r w:rsidR="00C849A4">
        <w:rPr>
          <w:rFonts w:ascii="Times New Roman" w:eastAsia="Times New Roman" w:hAnsi="Times New Roman"/>
          <w:color w:val="000000" w:themeColor="text1"/>
          <w:sz w:val="24"/>
          <w:szCs w:val="24"/>
          <w:lang w:val="en-US"/>
        </w:rPr>
        <w:t xml:space="preserve">clearly </w:t>
      </w:r>
      <w:r w:rsidR="00C27152">
        <w:rPr>
          <w:rFonts w:ascii="Times New Roman" w:eastAsia="Times New Roman" w:hAnsi="Times New Roman"/>
          <w:color w:val="000000" w:themeColor="text1"/>
          <w:sz w:val="24"/>
          <w:szCs w:val="24"/>
          <w:lang w:val="en-US"/>
        </w:rPr>
        <w:t>demonstrate how they</w:t>
      </w:r>
      <w:r w:rsidR="00573102" w:rsidRPr="001901F8">
        <w:rPr>
          <w:rFonts w:ascii="Times New Roman" w:eastAsia="Times New Roman" w:hAnsi="Times New Roman"/>
          <w:color w:val="000000" w:themeColor="text1"/>
          <w:sz w:val="24"/>
          <w:szCs w:val="24"/>
          <w:lang w:val="en-US"/>
        </w:rPr>
        <w:t xml:space="preserve"> meet</w:t>
      </w:r>
      <w:r w:rsidR="00C849A4">
        <w:rPr>
          <w:rFonts w:ascii="Times New Roman" w:eastAsia="Times New Roman" w:hAnsi="Times New Roman"/>
          <w:color w:val="000000" w:themeColor="text1"/>
          <w:sz w:val="24"/>
          <w:szCs w:val="24"/>
          <w:lang w:val="en-US"/>
        </w:rPr>
        <w:t xml:space="preserve"> each of</w:t>
      </w:r>
      <w:r w:rsidR="00573102" w:rsidRPr="001901F8">
        <w:rPr>
          <w:rFonts w:ascii="Times New Roman" w:eastAsia="Times New Roman" w:hAnsi="Times New Roman"/>
          <w:color w:val="000000" w:themeColor="text1"/>
          <w:sz w:val="24"/>
          <w:szCs w:val="24"/>
          <w:lang w:val="en-US"/>
        </w:rPr>
        <w:t xml:space="preserve"> the following mandatory </w:t>
      </w:r>
      <w:r w:rsidR="00C849A4">
        <w:rPr>
          <w:rFonts w:ascii="Times New Roman" w:eastAsia="Times New Roman" w:hAnsi="Times New Roman"/>
          <w:color w:val="000000" w:themeColor="text1"/>
          <w:sz w:val="24"/>
          <w:szCs w:val="24"/>
          <w:lang w:val="en-US"/>
        </w:rPr>
        <w:t xml:space="preserve">minimum </w:t>
      </w:r>
      <w:r w:rsidR="00573102" w:rsidRPr="001901F8">
        <w:rPr>
          <w:rFonts w:ascii="Times New Roman" w:eastAsia="Times New Roman" w:hAnsi="Times New Roman"/>
          <w:color w:val="000000" w:themeColor="text1"/>
          <w:sz w:val="24"/>
          <w:szCs w:val="24"/>
          <w:lang w:val="en-US"/>
        </w:rPr>
        <w:t xml:space="preserve">requirements. </w:t>
      </w:r>
      <w:r w:rsidR="00CD1253">
        <w:rPr>
          <w:rFonts w:ascii="Times New Roman" w:eastAsia="Times New Roman" w:hAnsi="Times New Roman"/>
          <w:color w:val="000000" w:themeColor="text1"/>
          <w:sz w:val="24"/>
          <w:szCs w:val="24"/>
          <w:lang w:val="en-US"/>
        </w:rPr>
        <w:t>Th</w:t>
      </w:r>
      <w:r w:rsidR="00C849A4">
        <w:rPr>
          <w:rFonts w:ascii="Times New Roman" w:eastAsia="Times New Roman" w:hAnsi="Times New Roman"/>
          <w:color w:val="000000" w:themeColor="text1"/>
          <w:sz w:val="24"/>
          <w:szCs w:val="24"/>
          <w:lang w:val="en-US"/>
        </w:rPr>
        <w:t>is can be done, in part, by reference</w:t>
      </w:r>
      <w:r w:rsidR="00CD1253">
        <w:rPr>
          <w:rFonts w:ascii="Times New Roman" w:eastAsia="Times New Roman" w:hAnsi="Times New Roman"/>
          <w:color w:val="000000" w:themeColor="text1"/>
          <w:sz w:val="24"/>
          <w:szCs w:val="24"/>
          <w:lang w:val="en-US"/>
        </w:rPr>
        <w:t xml:space="preserve"> to resumes or other documents in the reference materials.</w:t>
      </w:r>
    </w:p>
    <w:p w14:paraId="01485EAA" w14:textId="77777777" w:rsidR="00573102" w:rsidRPr="003774BD" w:rsidRDefault="00D51C73"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bidi="en-US"/>
        </w:rPr>
      </w:pPr>
      <w:r>
        <w:rPr>
          <w:rFonts w:ascii="Times New Roman" w:eastAsia="Times New Roman" w:hAnsi="Times New Roman"/>
          <w:color w:val="000000" w:themeColor="text1"/>
          <w:sz w:val="24"/>
          <w:szCs w:val="24"/>
          <w:lang w:val="en-US" w:bidi="en-US"/>
        </w:rPr>
        <w:tab/>
      </w:r>
      <w:r w:rsidR="00573102" w:rsidRPr="001901F8">
        <w:rPr>
          <w:rFonts w:ascii="Times New Roman" w:eastAsia="Times New Roman" w:hAnsi="Times New Roman"/>
          <w:color w:val="000000" w:themeColor="text1"/>
          <w:sz w:val="24"/>
          <w:szCs w:val="24"/>
          <w:lang w:val="en-US" w:bidi="en-US"/>
        </w:rPr>
        <w:t xml:space="preserve">Failure to </w:t>
      </w:r>
      <w:r w:rsidR="00C849A4">
        <w:rPr>
          <w:rFonts w:ascii="Times New Roman" w:eastAsia="Times New Roman" w:hAnsi="Times New Roman"/>
          <w:color w:val="000000" w:themeColor="text1"/>
          <w:sz w:val="24"/>
          <w:szCs w:val="24"/>
          <w:lang w:val="en-US" w:bidi="en-US"/>
        </w:rPr>
        <w:t xml:space="preserve">demonstrate that the Offeror </w:t>
      </w:r>
      <w:r w:rsidR="00573102" w:rsidRPr="001901F8">
        <w:rPr>
          <w:rFonts w:ascii="Times New Roman" w:eastAsia="Times New Roman" w:hAnsi="Times New Roman"/>
          <w:color w:val="000000" w:themeColor="text1"/>
          <w:sz w:val="24"/>
          <w:szCs w:val="24"/>
          <w:lang w:val="en-US" w:bidi="en-US"/>
        </w:rPr>
        <w:t>meet</w:t>
      </w:r>
      <w:r w:rsidR="00C849A4">
        <w:rPr>
          <w:rFonts w:ascii="Times New Roman" w:eastAsia="Times New Roman" w:hAnsi="Times New Roman"/>
          <w:color w:val="000000" w:themeColor="text1"/>
          <w:sz w:val="24"/>
          <w:szCs w:val="24"/>
          <w:lang w:val="en-US" w:bidi="en-US"/>
        </w:rPr>
        <w:t>s</w:t>
      </w:r>
      <w:r w:rsidR="00573102" w:rsidRPr="001901F8">
        <w:rPr>
          <w:rFonts w:ascii="Times New Roman" w:eastAsia="Times New Roman" w:hAnsi="Times New Roman"/>
          <w:color w:val="000000" w:themeColor="text1"/>
          <w:sz w:val="24"/>
          <w:szCs w:val="24"/>
          <w:lang w:val="en-US" w:bidi="en-US"/>
        </w:rPr>
        <w:t xml:space="preserve"> any one of the mandatory</w:t>
      </w:r>
      <w:r w:rsidR="00C849A4">
        <w:rPr>
          <w:rFonts w:ascii="Times New Roman" w:eastAsia="Times New Roman" w:hAnsi="Times New Roman"/>
          <w:color w:val="000000" w:themeColor="text1"/>
          <w:sz w:val="24"/>
          <w:szCs w:val="24"/>
          <w:lang w:val="en-US" w:bidi="en-US"/>
        </w:rPr>
        <w:t xml:space="preserve"> minimum</w:t>
      </w:r>
      <w:r w:rsidR="00573102" w:rsidRPr="001901F8">
        <w:rPr>
          <w:rFonts w:ascii="Times New Roman" w:eastAsia="Times New Roman" w:hAnsi="Times New Roman"/>
          <w:color w:val="000000" w:themeColor="text1"/>
          <w:sz w:val="24"/>
          <w:szCs w:val="24"/>
          <w:lang w:val="en-US" w:bidi="en-US"/>
        </w:rPr>
        <w:t xml:space="preserve"> requirements will result in the </w:t>
      </w:r>
      <w:r w:rsidR="00894429">
        <w:rPr>
          <w:rFonts w:ascii="Times New Roman" w:eastAsia="Times New Roman" w:hAnsi="Times New Roman"/>
          <w:color w:val="000000" w:themeColor="text1"/>
          <w:sz w:val="24"/>
          <w:szCs w:val="24"/>
          <w:lang w:val="en-US" w:bidi="en-US"/>
        </w:rPr>
        <w:t>P</w:t>
      </w:r>
      <w:r w:rsidR="00573102" w:rsidRPr="001901F8">
        <w:rPr>
          <w:rFonts w:ascii="Times New Roman" w:eastAsia="Times New Roman" w:hAnsi="Times New Roman"/>
          <w:color w:val="000000" w:themeColor="text1"/>
          <w:sz w:val="24"/>
          <w:szCs w:val="24"/>
          <w:lang w:val="en-US" w:bidi="en-US"/>
        </w:rPr>
        <w:t xml:space="preserve">roposal being rejected pursuant to </w:t>
      </w:r>
      <w:r w:rsidR="007C4A24" w:rsidRPr="001901F8">
        <w:rPr>
          <w:rFonts w:ascii="Times New Roman" w:eastAsia="Times New Roman" w:hAnsi="Times New Roman"/>
          <w:color w:val="000000" w:themeColor="text1"/>
          <w:sz w:val="24"/>
          <w:szCs w:val="24"/>
          <w:lang w:val="en-US" w:bidi="en-US"/>
        </w:rPr>
        <w:t>U</w:t>
      </w:r>
      <w:r w:rsidR="00C849A4">
        <w:rPr>
          <w:rFonts w:ascii="Times New Roman" w:eastAsia="Times New Roman" w:hAnsi="Times New Roman"/>
          <w:color w:val="000000" w:themeColor="text1"/>
          <w:sz w:val="24"/>
          <w:szCs w:val="24"/>
          <w:lang w:val="en-US" w:bidi="en-US"/>
        </w:rPr>
        <w:t>tah Code</w:t>
      </w:r>
      <w:r w:rsidR="00573102" w:rsidRPr="001901F8">
        <w:rPr>
          <w:rFonts w:ascii="Times New Roman" w:eastAsia="Times New Roman" w:hAnsi="Times New Roman"/>
          <w:color w:val="000000" w:themeColor="text1"/>
          <w:sz w:val="24"/>
          <w:szCs w:val="24"/>
          <w:lang w:val="en-US" w:bidi="en-US"/>
        </w:rPr>
        <w:t xml:space="preserve"> </w:t>
      </w:r>
      <w:r w:rsidR="00027799">
        <w:rPr>
          <w:rFonts w:ascii="Times New Roman" w:eastAsia="Times New Roman" w:hAnsi="Times New Roman"/>
          <w:color w:val="000000" w:themeColor="text1"/>
          <w:sz w:val="24"/>
          <w:szCs w:val="24"/>
          <w:lang w:val="en-US" w:bidi="en-US"/>
        </w:rPr>
        <w:t>section</w:t>
      </w:r>
      <w:r w:rsidR="00573102" w:rsidRPr="001901F8">
        <w:rPr>
          <w:rFonts w:ascii="Times New Roman" w:eastAsia="Times New Roman" w:hAnsi="Times New Roman"/>
          <w:color w:val="000000" w:themeColor="text1"/>
          <w:sz w:val="24"/>
          <w:szCs w:val="24"/>
          <w:lang w:val="en-US" w:bidi="en-US"/>
        </w:rPr>
        <w:t xml:space="preserve"> 63G-6a-704 and the </w:t>
      </w:r>
      <w:r w:rsidR="00894429">
        <w:rPr>
          <w:rFonts w:ascii="Times New Roman" w:eastAsia="Times New Roman" w:hAnsi="Times New Roman"/>
          <w:color w:val="000000" w:themeColor="text1"/>
          <w:sz w:val="24"/>
          <w:szCs w:val="24"/>
          <w:lang w:val="en-US" w:bidi="en-US"/>
        </w:rPr>
        <w:t>Proposal</w:t>
      </w:r>
      <w:r w:rsidR="00573102" w:rsidRPr="001901F8">
        <w:rPr>
          <w:rFonts w:ascii="Times New Roman" w:eastAsia="Times New Roman" w:hAnsi="Times New Roman"/>
          <w:color w:val="000000" w:themeColor="text1"/>
          <w:sz w:val="24"/>
          <w:szCs w:val="24"/>
          <w:lang w:val="en-US" w:bidi="en-US"/>
        </w:rPr>
        <w:t xml:space="preserve"> will not move forward in the evaluation process.  All of the items described in this section are non-negotiable.  </w:t>
      </w:r>
      <w:r w:rsidR="00F46C37" w:rsidRPr="00F46C37">
        <w:rPr>
          <w:rFonts w:ascii="Times New Roman" w:eastAsia="Times New Roman" w:hAnsi="Times New Roman"/>
          <w:iCs/>
          <w:color w:val="000000" w:themeColor="text1"/>
          <w:sz w:val="24"/>
          <w:szCs w:val="24"/>
          <w:lang w:val="en-US" w:bidi="en-US"/>
        </w:rPr>
        <w:t>The Evaluation Committee shall reject any Proposal if at any meeting of the Evaluation Committee at any Stage of the procurement process a majority of the Evaluation Committee determines that the Proposal does not clearl</w:t>
      </w:r>
      <w:r w:rsidR="00F46C37">
        <w:rPr>
          <w:rFonts w:ascii="Times New Roman" w:eastAsia="Times New Roman" w:hAnsi="Times New Roman"/>
          <w:iCs/>
          <w:color w:val="000000" w:themeColor="text1"/>
          <w:sz w:val="24"/>
          <w:szCs w:val="24"/>
          <w:lang w:val="en-US" w:bidi="en-US"/>
        </w:rPr>
        <w:t>y</w:t>
      </w:r>
      <w:r w:rsidR="00F46C37" w:rsidRPr="00F46C37">
        <w:rPr>
          <w:rFonts w:ascii="Times New Roman" w:eastAsia="Times New Roman" w:hAnsi="Times New Roman"/>
          <w:iCs/>
          <w:color w:val="000000" w:themeColor="text1"/>
          <w:sz w:val="24"/>
          <w:szCs w:val="24"/>
          <w:lang w:val="en-US" w:bidi="en-US"/>
        </w:rPr>
        <w:t xml:space="preserve"> meet</w:t>
      </w:r>
      <w:r w:rsidR="00F46C37">
        <w:rPr>
          <w:rFonts w:ascii="Times New Roman" w:eastAsia="Times New Roman" w:hAnsi="Times New Roman"/>
          <w:iCs/>
          <w:color w:val="000000" w:themeColor="text1"/>
          <w:sz w:val="24"/>
          <w:szCs w:val="24"/>
          <w:lang w:val="en-US" w:bidi="en-US"/>
        </w:rPr>
        <w:t xml:space="preserve"> any of</w:t>
      </w:r>
      <w:r w:rsidR="00F46C37" w:rsidRPr="00F46C37">
        <w:rPr>
          <w:rFonts w:ascii="Times New Roman" w:eastAsia="Times New Roman" w:hAnsi="Times New Roman"/>
          <w:iCs/>
          <w:color w:val="000000" w:themeColor="text1"/>
          <w:sz w:val="24"/>
          <w:szCs w:val="24"/>
          <w:lang w:val="en-US" w:bidi="en-US"/>
        </w:rPr>
        <w:t xml:space="preserve"> these </w:t>
      </w:r>
      <w:r w:rsidR="00F46C37">
        <w:rPr>
          <w:rFonts w:ascii="Times New Roman" w:eastAsia="Times New Roman" w:hAnsi="Times New Roman"/>
          <w:iCs/>
          <w:color w:val="000000" w:themeColor="text1"/>
          <w:sz w:val="24"/>
          <w:szCs w:val="24"/>
          <w:lang w:val="en-US" w:bidi="en-US"/>
        </w:rPr>
        <w:t>mandatory minimum requirements</w:t>
      </w:r>
      <w:r w:rsidR="00C849A4">
        <w:rPr>
          <w:rFonts w:ascii="Times New Roman" w:eastAsia="Times New Roman" w:hAnsi="Times New Roman"/>
          <w:color w:val="000000" w:themeColor="text1"/>
          <w:sz w:val="24"/>
          <w:szCs w:val="24"/>
          <w:lang w:val="en-US" w:bidi="en-US"/>
        </w:rPr>
        <w:t xml:space="preserve">, including </w:t>
      </w:r>
      <w:r w:rsidR="00C616D4">
        <w:rPr>
          <w:rFonts w:ascii="Times New Roman" w:eastAsia="Times New Roman" w:hAnsi="Times New Roman"/>
          <w:color w:val="000000" w:themeColor="text1"/>
          <w:sz w:val="24"/>
          <w:szCs w:val="24"/>
          <w:lang w:val="en-US" w:bidi="en-US"/>
        </w:rPr>
        <w:t xml:space="preserve">before or </w:t>
      </w:r>
      <w:r w:rsidR="00C849A4">
        <w:rPr>
          <w:rFonts w:ascii="Times New Roman" w:eastAsia="Times New Roman" w:hAnsi="Times New Roman"/>
          <w:color w:val="000000" w:themeColor="text1"/>
          <w:sz w:val="24"/>
          <w:szCs w:val="24"/>
          <w:lang w:val="en-US" w:bidi="en-US"/>
        </w:rPr>
        <w:t xml:space="preserve">after </w:t>
      </w:r>
      <w:r w:rsidR="00C849A4" w:rsidRPr="003774BD">
        <w:rPr>
          <w:rFonts w:ascii="Times New Roman" w:eastAsia="Times New Roman" w:hAnsi="Times New Roman"/>
          <w:color w:val="000000" w:themeColor="text1"/>
          <w:sz w:val="24"/>
          <w:szCs w:val="24"/>
          <w:lang w:val="en-US" w:bidi="en-US"/>
        </w:rPr>
        <w:t>interviews</w:t>
      </w:r>
      <w:r w:rsidR="00573102" w:rsidRPr="003774BD">
        <w:rPr>
          <w:rFonts w:ascii="Times New Roman" w:eastAsia="Times New Roman" w:hAnsi="Times New Roman"/>
          <w:color w:val="000000" w:themeColor="text1"/>
          <w:sz w:val="24"/>
          <w:szCs w:val="24"/>
          <w:lang w:val="en-US" w:bidi="en-US"/>
        </w:rPr>
        <w:t>.</w:t>
      </w:r>
    </w:p>
    <w:p w14:paraId="1C4705DC" w14:textId="7CBFD647" w:rsidR="008B3114" w:rsidRDefault="00415D49"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iCs/>
          <w:color w:val="000000" w:themeColor="text1"/>
          <w:sz w:val="24"/>
          <w:szCs w:val="24"/>
          <w:lang w:val="en-US"/>
        </w:rPr>
      </w:pPr>
      <w:r w:rsidRPr="003774BD">
        <w:rPr>
          <w:rFonts w:ascii="Times New Roman" w:eastAsia="Times New Roman" w:hAnsi="Times New Roman" w:cs="Times New Roman"/>
          <w:iCs/>
          <w:color w:val="000000" w:themeColor="text1"/>
          <w:sz w:val="24"/>
          <w:szCs w:val="24"/>
          <w:lang w:val="en-US"/>
        </w:rPr>
        <w:tab/>
      </w:r>
      <w:r w:rsidR="00C27152" w:rsidRPr="003774BD">
        <w:rPr>
          <w:rFonts w:ascii="Times New Roman" w:eastAsia="Times New Roman" w:hAnsi="Times New Roman" w:cs="Times New Roman"/>
          <w:b/>
          <w:iCs/>
          <w:color w:val="000000" w:themeColor="text1"/>
          <w:sz w:val="24"/>
          <w:szCs w:val="24"/>
          <w:lang w:val="en-US"/>
        </w:rPr>
        <w:t>Litigation Team</w:t>
      </w:r>
      <w:r w:rsidRPr="003774BD">
        <w:rPr>
          <w:rFonts w:ascii="Times New Roman" w:eastAsia="Times New Roman" w:hAnsi="Times New Roman" w:cs="Times New Roman"/>
          <w:iCs/>
          <w:color w:val="000000" w:themeColor="text1"/>
          <w:sz w:val="24"/>
          <w:szCs w:val="24"/>
          <w:lang w:val="en-US"/>
        </w:rPr>
        <w:t>:</w:t>
      </w:r>
      <w:r w:rsidR="00C27152" w:rsidRPr="003774BD">
        <w:rPr>
          <w:rFonts w:ascii="Times New Roman" w:eastAsia="Times New Roman" w:hAnsi="Times New Roman" w:cs="Times New Roman"/>
          <w:iCs/>
          <w:color w:val="000000" w:themeColor="text1"/>
          <w:sz w:val="24"/>
          <w:szCs w:val="24"/>
          <w:lang w:val="en-US"/>
        </w:rPr>
        <w:t xml:space="preserve">  The Offeror must identify the law firm</w:t>
      </w:r>
      <w:r w:rsidRPr="003774BD">
        <w:rPr>
          <w:rFonts w:ascii="Times New Roman" w:eastAsia="Times New Roman" w:hAnsi="Times New Roman" w:cs="Times New Roman"/>
          <w:iCs/>
          <w:color w:val="000000" w:themeColor="text1"/>
          <w:sz w:val="24"/>
          <w:szCs w:val="24"/>
          <w:lang w:val="en-US"/>
        </w:rPr>
        <w:t xml:space="preserve"> or firm</w:t>
      </w:r>
      <w:r w:rsidR="00C27152" w:rsidRPr="003774BD">
        <w:rPr>
          <w:rFonts w:ascii="Times New Roman" w:eastAsia="Times New Roman" w:hAnsi="Times New Roman" w:cs="Times New Roman"/>
          <w:iCs/>
          <w:color w:val="000000" w:themeColor="text1"/>
          <w:sz w:val="24"/>
          <w:szCs w:val="24"/>
          <w:lang w:val="en-US"/>
        </w:rPr>
        <w:t xml:space="preserve">s that will be providing </w:t>
      </w:r>
      <w:r w:rsidR="00027799" w:rsidRPr="003774BD">
        <w:rPr>
          <w:rFonts w:ascii="Times New Roman" w:eastAsia="Times New Roman" w:hAnsi="Times New Roman" w:cs="Times New Roman"/>
          <w:iCs/>
          <w:color w:val="000000" w:themeColor="text1"/>
          <w:sz w:val="24"/>
          <w:szCs w:val="24"/>
          <w:lang w:val="en-US"/>
        </w:rPr>
        <w:t>the L</w:t>
      </w:r>
      <w:r w:rsidR="00C27152" w:rsidRPr="003774BD">
        <w:rPr>
          <w:rFonts w:ascii="Times New Roman" w:eastAsia="Times New Roman" w:hAnsi="Times New Roman" w:cs="Times New Roman"/>
          <w:iCs/>
          <w:color w:val="000000" w:themeColor="text1"/>
          <w:sz w:val="24"/>
          <w:szCs w:val="24"/>
          <w:lang w:val="en-US"/>
        </w:rPr>
        <w:t xml:space="preserve">egal </w:t>
      </w:r>
      <w:r w:rsidR="00027799" w:rsidRPr="003774BD">
        <w:rPr>
          <w:rFonts w:ascii="Times New Roman" w:eastAsia="Times New Roman" w:hAnsi="Times New Roman" w:cs="Times New Roman"/>
          <w:iCs/>
          <w:color w:val="000000" w:themeColor="text1"/>
          <w:sz w:val="24"/>
          <w:szCs w:val="24"/>
          <w:lang w:val="en-US"/>
        </w:rPr>
        <w:t>S</w:t>
      </w:r>
      <w:r w:rsidR="00C27152" w:rsidRPr="003774BD">
        <w:rPr>
          <w:rFonts w:ascii="Times New Roman" w:eastAsia="Times New Roman" w:hAnsi="Times New Roman" w:cs="Times New Roman"/>
          <w:iCs/>
          <w:color w:val="000000" w:themeColor="text1"/>
          <w:sz w:val="24"/>
          <w:szCs w:val="24"/>
          <w:lang w:val="en-US"/>
        </w:rPr>
        <w:t xml:space="preserve">ervices and must specify the individuals who </w:t>
      </w:r>
      <w:r w:rsidRPr="003774BD">
        <w:rPr>
          <w:rFonts w:ascii="Times New Roman" w:eastAsia="Times New Roman" w:hAnsi="Times New Roman" w:cs="Times New Roman"/>
          <w:iCs/>
          <w:color w:val="000000" w:themeColor="text1"/>
          <w:sz w:val="24"/>
          <w:szCs w:val="24"/>
          <w:lang w:val="en-US"/>
        </w:rPr>
        <w:t xml:space="preserve">will constitute the </w:t>
      </w:r>
      <w:r w:rsidR="008575F0" w:rsidRPr="003774BD">
        <w:rPr>
          <w:rFonts w:ascii="Times New Roman" w:eastAsia="Times New Roman" w:hAnsi="Times New Roman" w:cs="Times New Roman"/>
          <w:iCs/>
          <w:color w:val="000000" w:themeColor="text1"/>
          <w:sz w:val="24"/>
          <w:szCs w:val="24"/>
          <w:lang w:val="en-US"/>
        </w:rPr>
        <w:t>core</w:t>
      </w:r>
      <w:r w:rsidR="00C27152" w:rsidRPr="003774BD">
        <w:rPr>
          <w:rFonts w:ascii="Times New Roman" w:eastAsia="Times New Roman" w:hAnsi="Times New Roman" w:cs="Times New Roman"/>
          <w:iCs/>
          <w:color w:val="000000" w:themeColor="text1"/>
          <w:sz w:val="24"/>
          <w:szCs w:val="24"/>
          <w:lang w:val="en-US"/>
        </w:rPr>
        <w:t xml:space="preserve"> Litigation Team.  At a minimum, the Litigation Team must consist of a</w:t>
      </w:r>
      <w:r w:rsidR="008575F0" w:rsidRPr="003774BD">
        <w:rPr>
          <w:rFonts w:ascii="Times New Roman" w:eastAsia="Times New Roman" w:hAnsi="Times New Roman" w:cs="Times New Roman"/>
          <w:iCs/>
          <w:color w:val="000000" w:themeColor="text1"/>
          <w:sz w:val="24"/>
          <w:szCs w:val="24"/>
          <w:lang w:val="en-US"/>
        </w:rPr>
        <w:t xml:space="preserve"> </w:t>
      </w:r>
      <w:r w:rsidR="00FF677D" w:rsidRPr="003774BD">
        <w:rPr>
          <w:rFonts w:ascii="Times New Roman" w:eastAsia="Times New Roman" w:hAnsi="Times New Roman" w:cs="Times New Roman"/>
          <w:iCs/>
          <w:color w:val="000000" w:themeColor="text1"/>
          <w:sz w:val="24"/>
          <w:szCs w:val="24"/>
          <w:lang w:val="en-US"/>
        </w:rPr>
        <w:t xml:space="preserve">designated </w:t>
      </w:r>
      <w:r w:rsidR="008575F0" w:rsidRPr="003774BD">
        <w:rPr>
          <w:rFonts w:ascii="Times New Roman" w:eastAsia="Times New Roman" w:hAnsi="Times New Roman" w:cs="Times New Roman"/>
          <w:iCs/>
          <w:color w:val="000000" w:themeColor="text1"/>
          <w:sz w:val="24"/>
          <w:szCs w:val="24"/>
          <w:lang w:val="en-US"/>
        </w:rPr>
        <w:t>Lead Counsel</w:t>
      </w:r>
      <w:r w:rsidR="00066689" w:rsidRPr="003774BD">
        <w:rPr>
          <w:rFonts w:ascii="Times New Roman" w:eastAsia="Times New Roman" w:hAnsi="Times New Roman" w:cs="Times New Roman"/>
          <w:iCs/>
          <w:color w:val="000000" w:themeColor="text1"/>
          <w:sz w:val="24"/>
          <w:szCs w:val="24"/>
          <w:lang w:val="en-US"/>
        </w:rPr>
        <w:t>, up to three other</w:t>
      </w:r>
      <w:r w:rsidR="00FF677D" w:rsidRPr="003774BD">
        <w:rPr>
          <w:rFonts w:ascii="Times New Roman" w:eastAsia="Times New Roman" w:hAnsi="Times New Roman" w:cs="Times New Roman"/>
          <w:iCs/>
          <w:color w:val="000000" w:themeColor="text1"/>
          <w:sz w:val="24"/>
          <w:szCs w:val="24"/>
          <w:lang w:val="en-US"/>
        </w:rPr>
        <w:t xml:space="preserve"> designated</w:t>
      </w:r>
      <w:r w:rsidR="00C27152" w:rsidRPr="003774BD">
        <w:rPr>
          <w:rFonts w:ascii="Times New Roman" w:eastAsia="Times New Roman" w:hAnsi="Times New Roman" w:cs="Times New Roman"/>
          <w:iCs/>
          <w:color w:val="000000" w:themeColor="text1"/>
          <w:sz w:val="24"/>
          <w:szCs w:val="24"/>
          <w:lang w:val="en-US"/>
        </w:rPr>
        <w:t xml:space="preserve"> </w:t>
      </w:r>
      <w:r w:rsidR="00FF677D" w:rsidRPr="003774BD">
        <w:rPr>
          <w:rFonts w:ascii="Times New Roman" w:eastAsia="Times New Roman" w:hAnsi="Times New Roman" w:cs="Times New Roman"/>
          <w:iCs/>
          <w:color w:val="000000" w:themeColor="text1"/>
          <w:sz w:val="24"/>
          <w:szCs w:val="24"/>
          <w:lang w:val="en-US"/>
        </w:rPr>
        <w:t>S</w:t>
      </w:r>
      <w:r w:rsidR="008575F0" w:rsidRPr="003774BD">
        <w:rPr>
          <w:rFonts w:ascii="Times New Roman" w:eastAsia="Times New Roman" w:hAnsi="Times New Roman" w:cs="Times New Roman"/>
          <w:iCs/>
          <w:color w:val="000000" w:themeColor="text1"/>
          <w:sz w:val="24"/>
          <w:szCs w:val="24"/>
          <w:lang w:val="en-US"/>
        </w:rPr>
        <w:t xml:space="preserve">enior </w:t>
      </w:r>
      <w:r w:rsidR="00FF677D" w:rsidRPr="003774BD">
        <w:rPr>
          <w:rFonts w:ascii="Times New Roman" w:eastAsia="Times New Roman" w:hAnsi="Times New Roman" w:cs="Times New Roman"/>
          <w:iCs/>
          <w:color w:val="000000" w:themeColor="text1"/>
          <w:sz w:val="24"/>
          <w:szCs w:val="24"/>
          <w:lang w:val="en-US"/>
        </w:rPr>
        <w:t>A</w:t>
      </w:r>
      <w:r w:rsidR="00C27152" w:rsidRPr="003774BD">
        <w:rPr>
          <w:rFonts w:ascii="Times New Roman" w:eastAsia="Times New Roman" w:hAnsi="Times New Roman" w:cs="Times New Roman"/>
          <w:iCs/>
          <w:color w:val="000000" w:themeColor="text1"/>
          <w:sz w:val="24"/>
          <w:szCs w:val="24"/>
          <w:lang w:val="en-US"/>
        </w:rPr>
        <w:t>ttorneys</w:t>
      </w:r>
      <w:r w:rsidR="00066689" w:rsidRPr="003774BD">
        <w:rPr>
          <w:rFonts w:ascii="Times New Roman" w:eastAsia="Times New Roman" w:hAnsi="Times New Roman" w:cs="Times New Roman"/>
          <w:iCs/>
          <w:color w:val="000000" w:themeColor="text1"/>
          <w:sz w:val="24"/>
          <w:szCs w:val="24"/>
          <w:lang w:val="en-US"/>
        </w:rPr>
        <w:t>, between two and six Junior Attorneys</w:t>
      </w:r>
      <w:r w:rsidR="008F74D1" w:rsidRPr="003774BD">
        <w:rPr>
          <w:rFonts w:ascii="Times New Roman" w:eastAsia="Times New Roman" w:hAnsi="Times New Roman" w:cs="Times New Roman"/>
          <w:iCs/>
          <w:color w:val="000000" w:themeColor="text1"/>
          <w:sz w:val="24"/>
          <w:szCs w:val="24"/>
          <w:lang w:val="en-US"/>
        </w:rPr>
        <w:t>, and at least one paralegal</w:t>
      </w:r>
      <w:r w:rsidR="00C27152" w:rsidRPr="003774BD">
        <w:rPr>
          <w:rFonts w:ascii="Times New Roman" w:eastAsia="Times New Roman" w:hAnsi="Times New Roman" w:cs="Times New Roman"/>
          <w:iCs/>
          <w:color w:val="000000" w:themeColor="text1"/>
          <w:sz w:val="24"/>
          <w:szCs w:val="24"/>
          <w:lang w:val="en-US"/>
        </w:rPr>
        <w:t>.</w:t>
      </w:r>
      <w:r w:rsidR="00FF677D" w:rsidRPr="003774BD">
        <w:rPr>
          <w:rFonts w:ascii="Times New Roman" w:eastAsia="Times New Roman" w:hAnsi="Times New Roman" w:cs="Times New Roman"/>
          <w:iCs/>
          <w:color w:val="000000" w:themeColor="text1"/>
          <w:sz w:val="24"/>
          <w:szCs w:val="24"/>
          <w:lang w:val="en-US"/>
        </w:rPr>
        <w:t xml:space="preserve">  </w:t>
      </w:r>
      <w:r w:rsidR="008575F0" w:rsidRPr="003774BD">
        <w:rPr>
          <w:rFonts w:ascii="Times New Roman" w:eastAsia="Times New Roman" w:hAnsi="Times New Roman" w:cs="Times New Roman"/>
          <w:iCs/>
          <w:color w:val="000000" w:themeColor="text1"/>
          <w:sz w:val="24"/>
          <w:szCs w:val="24"/>
          <w:lang w:val="en-US"/>
        </w:rPr>
        <w:t>The Lead Counsel must have at least 20 years of experience litigating complex civil cases</w:t>
      </w:r>
      <w:r w:rsidR="00FF677D" w:rsidRPr="003774BD">
        <w:rPr>
          <w:rFonts w:ascii="Times New Roman" w:eastAsia="Times New Roman" w:hAnsi="Times New Roman" w:cs="Times New Roman"/>
          <w:iCs/>
          <w:color w:val="000000" w:themeColor="text1"/>
          <w:sz w:val="24"/>
          <w:szCs w:val="24"/>
          <w:lang w:val="en-US"/>
        </w:rPr>
        <w:t xml:space="preserve">, and </w:t>
      </w:r>
      <w:r w:rsidR="00066689" w:rsidRPr="003774BD">
        <w:rPr>
          <w:rFonts w:ascii="Times New Roman" w:eastAsia="Times New Roman" w:hAnsi="Times New Roman" w:cs="Times New Roman"/>
          <w:iCs/>
          <w:color w:val="000000" w:themeColor="text1"/>
          <w:sz w:val="24"/>
          <w:szCs w:val="24"/>
          <w:lang w:val="en-US"/>
        </w:rPr>
        <w:lastRenderedPageBreak/>
        <w:t>any other</w:t>
      </w:r>
      <w:r w:rsidR="00FF677D" w:rsidRPr="003774BD">
        <w:rPr>
          <w:rFonts w:ascii="Times New Roman" w:eastAsia="Times New Roman" w:hAnsi="Times New Roman" w:cs="Times New Roman"/>
          <w:iCs/>
          <w:color w:val="000000" w:themeColor="text1"/>
          <w:sz w:val="24"/>
          <w:szCs w:val="24"/>
          <w:lang w:val="en-US"/>
        </w:rPr>
        <w:t xml:space="preserve"> Senior Attorneys must have at least 10 years of experience litigating complex civil cases.</w:t>
      </w:r>
      <w:r w:rsidR="008F74D1" w:rsidRPr="003774BD">
        <w:rPr>
          <w:rFonts w:ascii="Times New Roman" w:eastAsia="Times New Roman" w:hAnsi="Times New Roman" w:cs="Times New Roman"/>
          <w:iCs/>
          <w:color w:val="000000" w:themeColor="text1"/>
          <w:sz w:val="24"/>
          <w:szCs w:val="24"/>
          <w:lang w:val="en-US"/>
        </w:rPr>
        <w:t xml:space="preserve">  </w:t>
      </w:r>
      <w:r w:rsidR="00F46C37" w:rsidRPr="003774BD">
        <w:rPr>
          <w:rFonts w:ascii="Times New Roman" w:eastAsia="Times New Roman" w:hAnsi="Times New Roman" w:cs="Times New Roman"/>
          <w:iCs/>
          <w:color w:val="000000" w:themeColor="text1"/>
          <w:sz w:val="24"/>
          <w:szCs w:val="24"/>
          <w:lang w:val="en-US"/>
        </w:rPr>
        <w:t>Collectively,</w:t>
      </w:r>
      <w:r w:rsidR="00FF677D" w:rsidRPr="003774BD">
        <w:rPr>
          <w:rFonts w:ascii="Times New Roman" w:eastAsia="Times New Roman" w:hAnsi="Times New Roman" w:cs="Times New Roman"/>
          <w:iCs/>
          <w:color w:val="000000" w:themeColor="text1"/>
          <w:sz w:val="24"/>
          <w:szCs w:val="24"/>
          <w:lang w:val="en-US"/>
        </w:rPr>
        <w:t xml:space="preserve"> the group of Lead Counsel and Senior Attorneys must have </w:t>
      </w:r>
      <w:r w:rsidR="008B3114" w:rsidRPr="003774BD">
        <w:rPr>
          <w:rFonts w:ascii="Times New Roman" w:eastAsia="Times New Roman" w:hAnsi="Times New Roman" w:cs="Times New Roman"/>
          <w:iCs/>
          <w:color w:val="000000" w:themeColor="text1"/>
          <w:sz w:val="24"/>
          <w:szCs w:val="24"/>
          <w:lang w:val="en-US"/>
        </w:rPr>
        <w:t>experience</w:t>
      </w:r>
      <w:r w:rsidR="00FF677D" w:rsidRPr="003774BD">
        <w:rPr>
          <w:rFonts w:ascii="Times New Roman" w:eastAsia="Times New Roman" w:hAnsi="Times New Roman" w:cs="Times New Roman"/>
          <w:iCs/>
          <w:color w:val="000000" w:themeColor="text1"/>
          <w:sz w:val="24"/>
          <w:szCs w:val="24"/>
          <w:lang w:val="en-US"/>
        </w:rPr>
        <w:t xml:space="preserve"> arguing appeals to the United States Supreme Court</w:t>
      </w:r>
      <w:r w:rsidR="00D222D5" w:rsidRPr="003774BD">
        <w:rPr>
          <w:rFonts w:ascii="Times New Roman" w:eastAsia="Times New Roman" w:hAnsi="Times New Roman" w:cs="Times New Roman"/>
          <w:iCs/>
          <w:color w:val="000000" w:themeColor="text1"/>
          <w:sz w:val="24"/>
          <w:szCs w:val="24"/>
          <w:lang w:val="en-US"/>
        </w:rPr>
        <w:t xml:space="preserve"> and</w:t>
      </w:r>
      <w:r w:rsidR="00FF677D" w:rsidRPr="003774BD">
        <w:rPr>
          <w:rFonts w:ascii="Times New Roman" w:eastAsia="Times New Roman" w:hAnsi="Times New Roman" w:cs="Times New Roman"/>
          <w:iCs/>
          <w:color w:val="000000" w:themeColor="text1"/>
          <w:sz w:val="24"/>
          <w:szCs w:val="24"/>
          <w:lang w:val="en-US"/>
        </w:rPr>
        <w:t xml:space="preserve"> United States Circuit Court</w:t>
      </w:r>
      <w:r w:rsidR="008B3114" w:rsidRPr="003774BD">
        <w:rPr>
          <w:rFonts w:ascii="Times New Roman" w:eastAsia="Times New Roman" w:hAnsi="Times New Roman" w:cs="Times New Roman"/>
          <w:iCs/>
          <w:color w:val="000000" w:themeColor="text1"/>
          <w:sz w:val="24"/>
          <w:szCs w:val="24"/>
          <w:lang w:val="en-US"/>
        </w:rPr>
        <w:t>s</w:t>
      </w:r>
      <w:r w:rsidR="00FF677D" w:rsidRPr="003774BD">
        <w:rPr>
          <w:rFonts w:ascii="Times New Roman" w:eastAsia="Times New Roman" w:hAnsi="Times New Roman" w:cs="Times New Roman"/>
          <w:iCs/>
          <w:color w:val="000000" w:themeColor="text1"/>
          <w:sz w:val="24"/>
          <w:szCs w:val="24"/>
          <w:lang w:val="en-US"/>
        </w:rPr>
        <w:t xml:space="preserve"> of Appeals.</w:t>
      </w:r>
      <w:r w:rsidR="005545E5" w:rsidRPr="003774BD">
        <w:rPr>
          <w:rFonts w:ascii="Times New Roman" w:eastAsia="Times New Roman" w:hAnsi="Times New Roman" w:cs="Times New Roman"/>
          <w:iCs/>
          <w:color w:val="000000" w:themeColor="text1"/>
          <w:sz w:val="24"/>
          <w:szCs w:val="24"/>
          <w:lang w:val="en-US"/>
        </w:rPr>
        <w:t xml:space="preserve"> </w:t>
      </w:r>
      <w:r w:rsidR="004D68C1" w:rsidRPr="003774BD">
        <w:rPr>
          <w:rFonts w:ascii="Times New Roman" w:eastAsia="Times New Roman" w:hAnsi="Times New Roman" w:cs="Times New Roman"/>
          <w:iCs/>
          <w:color w:val="000000" w:themeColor="text1"/>
          <w:sz w:val="24"/>
          <w:szCs w:val="24"/>
          <w:lang w:val="en-US"/>
        </w:rPr>
        <w:t xml:space="preserve">Collectively, the group of Lead Counsel and Senior Attorneys must have experience </w:t>
      </w:r>
      <w:r w:rsidR="005545E5" w:rsidRPr="003774BD">
        <w:rPr>
          <w:rFonts w:ascii="Times New Roman" w:eastAsia="Times New Roman" w:hAnsi="Times New Roman" w:cs="Times New Roman"/>
          <w:iCs/>
          <w:color w:val="000000" w:themeColor="text1"/>
          <w:sz w:val="24"/>
          <w:szCs w:val="24"/>
          <w:lang w:val="en-US"/>
        </w:rPr>
        <w:t>litigating public lands issues</w:t>
      </w:r>
      <w:r w:rsidR="004D68C1" w:rsidRPr="003774BD">
        <w:rPr>
          <w:rFonts w:ascii="Times New Roman" w:eastAsia="Times New Roman" w:hAnsi="Times New Roman" w:cs="Times New Roman"/>
          <w:iCs/>
          <w:color w:val="000000" w:themeColor="text1"/>
          <w:sz w:val="24"/>
          <w:szCs w:val="24"/>
          <w:lang w:val="en-US"/>
        </w:rPr>
        <w:t xml:space="preserve"> and providing legal services to states or state attorneys general.</w:t>
      </w:r>
      <w:r w:rsidR="00FF677D" w:rsidRPr="003774BD">
        <w:rPr>
          <w:rFonts w:ascii="Times New Roman" w:eastAsia="Times New Roman" w:hAnsi="Times New Roman" w:cs="Times New Roman"/>
          <w:iCs/>
          <w:color w:val="000000" w:themeColor="text1"/>
          <w:sz w:val="24"/>
          <w:szCs w:val="24"/>
          <w:lang w:val="en-US"/>
        </w:rPr>
        <w:t xml:space="preserve"> </w:t>
      </w:r>
      <w:r w:rsidR="00F46C37" w:rsidRPr="003774BD">
        <w:rPr>
          <w:rFonts w:ascii="Times New Roman" w:eastAsia="Times New Roman" w:hAnsi="Times New Roman" w:cs="Times New Roman"/>
          <w:iCs/>
          <w:color w:val="000000" w:themeColor="text1"/>
          <w:sz w:val="24"/>
          <w:szCs w:val="24"/>
          <w:lang w:val="en-US"/>
        </w:rPr>
        <w:t xml:space="preserve"> </w:t>
      </w:r>
      <w:r w:rsidR="00FF677D" w:rsidRPr="003774BD">
        <w:rPr>
          <w:rFonts w:ascii="Times New Roman" w:eastAsia="Times New Roman" w:hAnsi="Times New Roman" w:cs="Times New Roman"/>
          <w:iCs/>
          <w:color w:val="000000" w:themeColor="text1"/>
          <w:sz w:val="24"/>
          <w:szCs w:val="24"/>
          <w:lang w:val="en-US"/>
        </w:rPr>
        <w:t>Complex civil cases</w:t>
      </w:r>
      <w:r w:rsidR="00F46C37" w:rsidRPr="003774BD">
        <w:rPr>
          <w:rFonts w:ascii="Times New Roman" w:eastAsia="Times New Roman" w:hAnsi="Times New Roman" w:cs="Times New Roman"/>
          <w:iCs/>
          <w:color w:val="000000" w:themeColor="text1"/>
          <w:sz w:val="24"/>
          <w:szCs w:val="24"/>
          <w:lang w:val="en-US"/>
        </w:rPr>
        <w:t xml:space="preserve"> are those that require management of many potential witnesses, large quantities of documentary evidence, and numerous depositions, and that raise complex issues</w:t>
      </w:r>
      <w:r w:rsidR="00F46C37">
        <w:rPr>
          <w:rFonts w:ascii="Times New Roman" w:eastAsia="Times New Roman" w:hAnsi="Times New Roman" w:cs="Times New Roman"/>
          <w:iCs/>
          <w:color w:val="000000" w:themeColor="text1"/>
          <w:sz w:val="24"/>
          <w:szCs w:val="24"/>
          <w:lang w:val="en-US"/>
        </w:rPr>
        <w:t xml:space="preserve"> of law and fact.  They</w:t>
      </w:r>
      <w:r w:rsidR="00FF677D">
        <w:rPr>
          <w:rFonts w:ascii="Times New Roman" w:eastAsia="Times New Roman" w:hAnsi="Times New Roman" w:cs="Times New Roman"/>
          <w:iCs/>
          <w:color w:val="000000" w:themeColor="text1"/>
          <w:sz w:val="24"/>
          <w:szCs w:val="24"/>
          <w:lang w:val="en-US"/>
        </w:rPr>
        <w:t xml:space="preserve"> may</w:t>
      </w:r>
      <w:r w:rsidR="008575F0">
        <w:rPr>
          <w:rFonts w:ascii="Times New Roman" w:eastAsia="Times New Roman" w:hAnsi="Times New Roman" w:cs="Times New Roman"/>
          <w:iCs/>
          <w:color w:val="000000" w:themeColor="text1"/>
          <w:sz w:val="24"/>
          <w:szCs w:val="24"/>
          <w:lang w:val="en-US"/>
        </w:rPr>
        <w:t xml:space="preserve"> include</w:t>
      </w:r>
      <w:r w:rsidR="00FF677D">
        <w:rPr>
          <w:rFonts w:ascii="Times New Roman" w:eastAsia="Times New Roman" w:hAnsi="Times New Roman" w:cs="Times New Roman"/>
          <w:iCs/>
          <w:color w:val="000000" w:themeColor="text1"/>
          <w:sz w:val="24"/>
          <w:szCs w:val="24"/>
          <w:lang w:val="en-US"/>
        </w:rPr>
        <w:t>, but are not necessarily limited to,</w:t>
      </w:r>
      <w:r w:rsidR="008575F0">
        <w:rPr>
          <w:rFonts w:ascii="Times New Roman" w:eastAsia="Times New Roman" w:hAnsi="Times New Roman" w:cs="Times New Roman"/>
          <w:iCs/>
          <w:color w:val="000000" w:themeColor="text1"/>
          <w:sz w:val="24"/>
          <w:szCs w:val="24"/>
          <w:lang w:val="en-US"/>
        </w:rPr>
        <w:t xml:space="preserve"> class actions, MDL cases other than class actions, or other highly complex cases </w:t>
      </w:r>
      <w:r w:rsidR="00FF677D">
        <w:rPr>
          <w:rFonts w:ascii="Times New Roman" w:eastAsia="Times New Roman" w:hAnsi="Times New Roman" w:cs="Times New Roman"/>
          <w:iCs/>
          <w:color w:val="000000" w:themeColor="text1"/>
          <w:sz w:val="24"/>
          <w:szCs w:val="24"/>
          <w:lang w:val="en-US"/>
        </w:rPr>
        <w:t xml:space="preserve">that involve significant discovery and motion practice.  </w:t>
      </w:r>
    </w:p>
    <w:p w14:paraId="50644CA4" w14:textId="6FB09824" w:rsidR="002A5EA2" w:rsidRDefault="008B3114"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iCs/>
          <w:color w:val="000000" w:themeColor="text1"/>
          <w:sz w:val="24"/>
          <w:szCs w:val="24"/>
          <w:lang w:val="en-US"/>
        </w:rPr>
      </w:pPr>
      <w:r>
        <w:rPr>
          <w:rFonts w:ascii="Times New Roman" w:eastAsia="Times New Roman" w:hAnsi="Times New Roman" w:cs="Times New Roman"/>
          <w:iCs/>
          <w:color w:val="000000" w:themeColor="text1"/>
          <w:sz w:val="24"/>
          <w:szCs w:val="24"/>
          <w:lang w:val="en-US"/>
        </w:rPr>
        <w:tab/>
      </w:r>
      <w:r w:rsidR="00FF677D">
        <w:rPr>
          <w:rFonts w:ascii="Times New Roman" w:eastAsia="Times New Roman" w:hAnsi="Times New Roman" w:cs="Times New Roman"/>
          <w:iCs/>
          <w:color w:val="000000" w:themeColor="text1"/>
          <w:sz w:val="24"/>
          <w:szCs w:val="24"/>
          <w:lang w:val="en-US"/>
        </w:rPr>
        <w:t xml:space="preserve">The Litigation </w:t>
      </w:r>
      <w:r w:rsidR="005C13C5">
        <w:rPr>
          <w:rFonts w:ascii="Times New Roman" w:eastAsia="Times New Roman" w:hAnsi="Times New Roman" w:cs="Times New Roman"/>
          <w:iCs/>
          <w:color w:val="000000" w:themeColor="text1"/>
          <w:sz w:val="24"/>
          <w:szCs w:val="24"/>
          <w:lang w:val="en-US"/>
        </w:rPr>
        <w:t>T</w:t>
      </w:r>
      <w:r w:rsidR="00FF677D">
        <w:rPr>
          <w:rFonts w:ascii="Times New Roman" w:eastAsia="Times New Roman" w:hAnsi="Times New Roman" w:cs="Times New Roman"/>
          <w:iCs/>
          <w:color w:val="000000" w:themeColor="text1"/>
          <w:sz w:val="24"/>
          <w:szCs w:val="24"/>
          <w:lang w:val="en-US"/>
        </w:rPr>
        <w:t>eam must also have sufficient</w:t>
      </w:r>
      <w:r w:rsidR="00FF677D" w:rsidRPr="00FF677D">
        <w:rPr>
          <w:rFonts w:ascii="Times New Roman" w:eastAsia="Times New Roman" w:hAnsi="Times New Roman" w:cs="Times New Roman"/>
          <w:iCs/>
          <w:color w:val="000000" w:themeColor="text1"/>
          <w:sz w:val="24"/>
          <w:szCs w:val="24"/>
          <w:lang w:val="en-US"/>
        </w:rPr>
        <w:t xml:space="preserve"> </w:t>
      </w:r>
      <w:r w:rsidR="00066689">
        <w:rPr>
          <w:rFonts w:ascii="Times New Roman" w:eastAsia="Times New Roman" w:hAnsi="Times New Roman" w:cs="Times New Roman"/>
          <w:iCs/>
          <w:color w:val="000000" w:themeColor="text1"/>
          <w:sz w:val="24"/>
          <w:szCs w:val="24"/>
          <w:lang w:val="en-US"/>
        </w:rPr>
        <w:t>Junior A</w:t>
      </w:r>
      <w:r w:rsidR="00FF677D" w:rsidRPr="00FF677D">
        <w:rPr>
          <w:rFonts w:ascii="Times New Roman" w:eastAsia="Times New Roman" w:hAnsi="Times New Roman" w:cs="Times New Roman"/>
          <w:iCs/>
          <w:color w:val="000000" w:themeColor="text1"/>
          <w:sz w:val="24"/>
          <w:szCs w:val="24"/>
          <w:lang w:val="en-US"/>
        </w:rPr>
        <w:t>ttorneys</w:t>
      </w:r>
      <w:r w:rsidR="00066689">
        <w:rPr>
          <w:rFonts w:ascii="Times New Roman" w:eastAsia="Times New Roman" w:hAnsi="Times New Roman" w:cs="Times New Roman"/>
          <w:iCs/>
          <w:color w:val="000000" w:themeColor="text1"/>
          <w:sz w:val="24"/>
          <w:szCs w:val="24"/>
          <w:lang w:val="en-US"/>
        </w:rPr>
        <w:t xml:space="preserve"> (typically associates or junior partners)</w:t>
      </w:r>
      <w:r w:rsidR="008F74D1">
        <w:rPr>
          <w:rFonts w:ascii="Times New Roman" w:eastAsia="Times New Roman" w:hAnsi="Times New Roman" w:cs="Times New Roman"/>
          <w:iCs/>
          <w:color w:val="000000" w:themeColor="text1"/>
          <w:sz w:val="24"/>
          <w:szCs w:val="24"/>
          <w:lang w:val="en-US"/>
        </w:rPr>
        <w:t xml:space="preserve"> and</w:t>
      </w:r>
      <w:r w:rsidR="00FF677D" w:rsidRPr="00FF677D">
        <w:rPr>
          <w:rFonts w:ascii="Times New Roman" w:eastAsia="Times New Roman" w:hAnsi="Times New Roman" w:cs="Times New Roman"/>
          <w:iCs/>
          <w:color w:val="000000" w:themeColor="text1"/>
          <w:sz w:val="24"/>
          <w:szCs w:val="24"/>
          <w:lang w:val="en-US"/>
        </w:rPr>
        <w:t xml:space="preserve"> paralegals</w:t>
      </w:r>
      <w:r w:rsidR="00FF677D">
        <w:rPr>
          <w:rFonts w:ascii="Times New Roman" w:eastAsia="Times New Roman" w:hAnsi="Times New Roman" w:cs="Times New Roman"/>
          <w:iCs/>
          <w:color w:val="000000" w:themeColor="text1"/>
          <w:sz w:val="24"/>
          <w:szCs w:val="24"/>
          <w:lang w:val="en-US"/>
        </w:rPr>
        <w:t xml:space="preserve"> to be able to effectively pursue the </w:t>
      </w:r>
      <w:r>
        <w:rPr>
          <w:rFonts w:ascii="Times New Roman" w:eastAsia="Times New Roman" w:hAnsi="Times New Roman" w:cs="Times New Roman"/>
          <w:iCs/>
          <w:color w:val="000000" w:themeColor="text1"/>
          <w:sz w:val="24"/>
          <w:szCs w:val="24"/>
          <w:lang w:val="en-US"/>
        </w:rPr>
        <w:t>Monuments</w:t>
      </w:r>
      <w:r w:rsidR="00216043">
        <w:rPr>
          <w:rFonts w:ascii="Times New Roman" w:eastAsia="Times New Roman" w:hAnsi="Times New Roman" w:cs="Times New Roman"/>
          <w:iCs/>
          <w:color w:val="000000" w:themeColor="text1"/>
          <w:sz w:val="24"/>
          <w:szCs w:val="24"/>
          <w:lang w:val="en-US"/>
        </w:rPr>
        <w:t xml:space="preserve"> Litigation</w:t>
      </w:r>
      <w:r w:rsidR="00FF677D">
        <w:rPr>
          <w:rFonts w:ascii="Times New Roman" w:eastAsia="Times New Roman" w:hAnsi="Times New Roman" w:cs="Times New Roman"/>
          <w:iCs/>
          <w:color w:val="000000" w:themeColor="text1"/>
          <w:sz w:val="24"/>
          <w:szCs w:val="24"/>
          <w:lang w:val="en-US"/>
        </w:rPr>
        <w:t xml:space="preserve"> to</w:t>
      </w:r>
      <w:r w:rsidR="008F74D1">
        <w:rPr>
          <w:rFonts w:ascii="Times New Roman" w:eastAsia="Times New Roman" w:hAnsi="Times New Roman" w:cs="Times New Roman"/>
          <w:iCs/>
          <w:color w:val="000000" w:themeColor="text1"/>
          <w:sz w:val="24"/>
          <w:szCs w:val="24"/>
          <w:lang w:val="en-US"/>
        </w:rPr>
        <w:t xml:space="preserve"> trial</w:t>
      </w:r>
      <w:r w:rsidR="00FF677D">
        <w:rPr>
          <w:rFonts w:ascii="Times New Roman" w:eastAsia="Times New Roman" w:hAnsi="Times New Roman" w:cs="Times New Roman"/>
          <w:iCs/>
          <w:color w:val="000000" w:themeColor="text1"/>
          <w:sz w:val="24"/>
          <w:szCs w:val="24"/>
          <w:lang w:val="en-US"/>
        </w:rPr>
        <w:t>.</w:t>
      </w:r>
      <w:r w:rsidR="009D52F5">
        <w:rPr>
          <w:rFonts w:ascii="Times New Roman" w:eastAsia="Times New Roman" w:hAnsi="Times New Roman" w:cs="Times New Roman"/>
          <w:iCs/>
          <w:color w:val="000000" w:themeColor="text1"/>
          <w:sz w:val="24"/>
          <w:szCs w:val="24"/>
          <w:lang w:val="en-US"/>
        </w:rPr>
        <w:t xml:space="preserve">  The Offeror may provide Legal Services using other attorneys</w:t>
      </w:r>
      <w:r w:rsidR="008F74D1">
        <w:rPr>
          <w:rFonts w:ascii="Times New Roman" w:eastAsia="Times New Roman" w:hAnsi="Times New Roman" w:cs="Times New Roman"/>
          <w:iCs/>
          <w:color w:val="000000" w:themeColor="text1"/>
          <w:sz w:val="24"/>
          <w:szCs w:val="24"/>
          <w:lang w:val="en-US"/>
        </w:rPr>
        <w:t xml:space="preserve"> and </w:t>
      </w:r>
      <w:r w:rsidR="009D52F5">
        <w:rPr>
          <w:rFonts w:ascii="Times New Roman" w:eastAsia="Times New Roman" w:hAnsi="Times New Roman" w:cs="Times New Roman"/>
          <w:iCs/>
          <w:color w:val="000000" w:themeColor="text1"/>
          <w:sz w:val="24"/>
          <w:szCs w:val="24"/>
          <w:lang w:val="en-US"/>
        </w:rPr>
        <w:t>paralegals with the written consent of the OAG.</w:t>
      </w:r>
      <w:r w:rsidR="00F46C37" w:rsidRPr="00F46C37">
        <w:rPr>
          <w:rFonts w:ascii="Times New Roman" w:eastAsia="Times New Roman" w:hAnsi="Times New Roman"/>
          <w:iCs/>
          <w:color w:val="000000" w:themeColor="text1"/>
          <w:sz w:val="24"/>
          <w:szCs w:val="24"/>
          <w:lang w:val="en-US"/>
        </w:rPr>
        <w:t xml:space="preserve"> </w:t>
      </w:r>
      <w:r w:rsidR="00F46C37">
        <w:rPr>
          <w:rFonts w:ascii="Times New Roman" w:eastAsia="Times New Roman" w:hAnsi="Times New Roman"/>
          <w:iCs/>
          <w:color w:val="000000" w:themeColor="text1"/>
          <w:sz w:val="24"/>
          <w:szCs w:val="24"/>
          <w:lang w:val="en-US"/>
        </w:rPr>
        <w:t xml:space="preserve"> </w:t>
      </w:r>
      <w:r w:rsidR="00F46C37" w:rsidRPr="00F46C37">
        <w:rPr>
          <w:rFonts w:ascii="Times New Roman" w:eastAsia="Times New Roman" w:hAnsi="Times New Roman" w:cs="Times New Roman"/>
          <w:iCs/>
          <w:color w:val="000000" w:themeColor="text1"/>
          <w:sz w:val="24"/>
          <w:szCs w:val="24"/>
          <w:lang w:val="en-US"/>
        </w:rPr>
        <w:t xml:space="preserve">All attorneys who are part of the Litigation Team </w:t>
      </w:r>
      <w:r w:rsidR="009D52F5">
        <w:rPr>
          <w:rFonts w:ascii="Times New Roman" w:eastAsia="Times New Roman" w:hAnsi="Times New Roman" w:cs="Times New Roman"/>
          <w:iCs/>
          <w:color w:val="000000" w:themeColor="text1"/>
          <w:sz w:val="24"/>
          <w:szCs w:val="24"/>
          <w:lang w:val="en-US"/>
        </w:rPr>
        <w:t xml:space="preserve">or who work on the </w:t>
      </w:r>
      <w:r>
        <w:rPr>
          <w:rFonts w:ascii="Times New Roman" w:eastAsia="Times New Roman" w:hAnsi="Times New Roman" w:cs="Times New Roman"/>
          <w:iCs/>
          <w:color w:val="000000" w:themeColor="text1"/>
          <w:sz w:val="24"/>
          <w:szCs w:val="24"/>
          <w:lang w:val="en-US"/>
        </w:rPr>
        <w:t>Monuments</w:t>
      </w:r>
      <w:r w:rsidR="00216043">
        <w:rPr>
          <w:rFonts w:ascii="Times New Roman" w:eastAsia="Times New Roman" w:hAnsi="Times New Roman" w:cs="Times New Roman"/>
          <w:iCs/>
          <w:color w:val="000000" w:themeColor="text1"/>
          <w:sz w:val="24"/>
          <w:szCs w:val="24"/>
          <w:lang w:val="en-US"/>
        </w:rPr>
        <w:t xml:space="preserve"> Litigation</w:t>
      </w:r>
      <w:r w:rsidR="009D52F5">
        <w:rPr>
          <w:rFonts w:ascii="Times New Roman" w:eastAsia="Times New Roman" w:hAnsi="Times New Roman" w:cs="Times New Roman"/>
          <w:iCs/>
          <w:color w:val="000000" w:themeColor="text1"/>
          <w:sz w:val="24"/>
          <w:szCs w:val="24"/>
          <w:lang w:val="en-US"/>
        </w:rPr>
        <w:t xml:space="preserve"> at any time </w:t>
      </w:r>
      <w:r w:rsidR="00F46C37" w:rsidRPr="00F46C37">
        <w:rPr>
          <w:rFonts w:ascii="Times New Roman" w:eastAsia="Times New Roman" w:hAnsi="Times New Roman" w:cs="Times New Roman"/>
          <w:iCs/>
          <w:color w:val="000000" w:themeColor="text1"/>
          <w:sz w:val="24"/>
          <w:szCs w:val="24"/>
          <w:lang w:val="en-US"/>
        </w:rPr>
        <w:t xml:space="preserve">shall be active licensed members of at least one state (or </w:t>
      </w:r>
      <w:r w:rsidR="002C20A9">
        <w:rPr>
          <w:rFonts w:ascii="Times New Roman" w:eastAsia="Times New Roman" w:hAnsi="Times New Roman" w:cs="Times New Roman"/>
          <w:iCs/>
          <w:color w:val="000000" w:themeColor="text1"/>
          <w:sz w:val="24"/>
          <w:szCs w:val="24"/>
          <w:lang w:val="en-US"/>
        </w:rPr>
        <w:t xml:space="preserve">the </w:t>
      </w:r>
      <w:r w:rsidR="00F46C37" w:rsidRPr="00F46C37">
        <w:rPr>
          <w:rFonts w:ascii="Times New Roman" w:eastAsia="Times New Roman" w:hAnsi="Times New Roman" w:cs="Times New Roman"/>
          <w:iCs/>
          <w:color w:val="000000" w:themeColor="text1"/>
          <w:sz w:val="24"/>
          <w:szCs w:val="24"/>
          <w:lang w:val="en-US"/>
        </w:rPr>
        <w:t xml:space="preserve">District of Columbia) bar and one federal district court </w:t>
      </w:r>
      <w:r w:rsidR="00E93DD9" w:rsidRPr="00F46C37">
        <w:rPr>
          <w:rFonts w:ascii="Times New Roman" w:eastAsia="Times New Roman" w:hAnsi="Times New Roman" w:cs="Times New Roman"/>
          <w:iCs/>
          <w:color w:val="000000" w:themeColor="text1"/>
          <w:sz w:val="24"/>
          <w:szCs w:val="24"/>
          <w:lang w:val="en-US"/>
        </w:rPr>
        <w:t>bar and</w:t>
      </w:r>
      <w:r w:rsidR="00F46C37" w:rsidRPr="00F46C37">
        <w:rPr>
          <w:rFonts w:ascii="Times New Roman" w:eastAsia="Times New Roman" w:hAnsi="Times New Roman" w:cs="Times New Roman"/>
          <w:iCs/>
          <w:color w:val="000000" w:themeColor="text1"/>
          <w:sz w:val="24"/>
          <w:szCs w:val="24"/>
          <w:lang w:val="en-US"/>
        </w:rPr>
        <w:t xml:space="preserve"> be members in good standing with all bars in which they are admitted to practice.  The </w:t>
      </w:r>
      <w:r w:rsidR="005C13C5">
        <w:rPr>
          <w:rFonts w:ascii="Times New Roman" w:eastAsia="Times New Roman" w:hAnsi="Times New Roman" w:cs="Times New Roman"/>
          <w:iCs/>
          <w:color w:val="000000" w:themeColor="text1"/>
          <w:sz w:val="24"/>
          <w:szCs w:val="24"/>
          <w:lang w:val="en-US"/>
        </w:rPr>
        <w:t xml:space="preserve">successful </w:t>
      </w:r>
      <w:r w:rsidR="00F46C37" w:rsidRPr="00F46C37">
        <w:rPr>
          <w:rFonts w:ascii="Times New Roman" w:eastAsia="Times New Roman" w:hAnsi="Times New Roman" w:cs="Times New Roman"/>
          <w:iCs/>
          <w:color w:val="000000" w:themeColor="text1"/>
          <w:sz w:val="24"/>
          <w:szCs w:val="24"/>
          <w:lang w:val="en-US"/>
        </w:rPr>
        <w:t>Offeror shall provide certificates of good standing</w:t>
      </w:r>
      <w:r w:rsidR="009D52F5">
        <w:rPr>
          <w:rFonts w:ascii="Times New Roman" w:eastAsia="Times New Roman" w:hAnsi="Times New Roman" w:cs="Times New Roman"/>
          <w:iCs/>
          <w:color w:val="000000" w:themeColor="text1"/>
          <w:sz w:val="24"/>
          <w:szCs w:val="24"/>
          <w:lang w:val="en-US"/>
        </w:rPr>
        <w:t xml:space="preserve"> for members of the Litigation Team</w:t>
      </w:r>
      <w:r w:rsidR="00F46C37" w:rsidRPr="00F46C37">
        <w:rPr>
          <w:rFonts w:ascii="Times New Roman" w:eastAsia="Times New Roman" w:hAnsi="Times New Roman" w:cs="Times New Roman"/>
          <w:iCs/>
          <w:color w:val="000000" w:themeColor="text1"/>
          <w:sz w:val="24"/>
          <w:szCs w:val="24"/>
          <w:lang w:val="en-US"/>
        </w:rPr>
        <w:t xml:space="preserve"> within 30 days of execution of the </w:t>
      </w:r>
      <w:r w:rsidR="00E211B6">
        <w:rPr>
          <w:rFonts w:ascii="Times New Roman" w:eastAsia="Times New Roman" w:hAnsi="Times New Roman" w:cs="Times New Roman"/>
          <w:iCs/>
          <w:color w:val="000000" w:themeColor="text1"/>
          <w:sz w:val="24"/>
          <w:szCs w:val="24"/>
          <w:lang w:val="en-US"/>
        </w:rPr>
        <w:t>Contract</w:t>
      </w:r>
      <w:r w:rsidR="00F46C37" w:rsidRPr="00F46C37">
        <w:rPr>
          <w:rFonts w:ascii="Times New Roman" w:eastAsia="Times New Roman" w:hAnsi="Times New Roman" w:cs="Times New Roman"/>
          <w:iCs/>
          <w:color w:val="000000" w:themeColor="text1"/>
          <w:sz w:val="24"/>
          <w:szCs w:val="24"/>
          <w:lang w:val="en-US"/>
        </w:rPr>
        <w:t xml:space="preserve">. </w:t>
      </w:r>
    </w:p>
    <w:p w14:paraId="32DD01DA" w14:textId="548847B1" w:rsidR="00573102" w:rsidRPr="001901F8" w:rsidRDefault="00B32254" w:rsidP="00200461">
      <w:pPr>
        <w:widowControl w:val="0"/>
        <w:tabs>
          <w:tab w:val="left" w:pos="720"/>
        </w:tabs>
        <w:autoSpaceDE w:val="0"/>
        <w:autoSpaceDN w:val="0"/>
        <w:adjustRightInd w:val="0"/>
        <w:spacing w:before="0" w:line="240" w:lineRule="auto"/>
        <w:jc w:val="left"/>
        <w:rPr>
          <w:rFonts w:ascii="Times New Roman" w:eastAsia="Times New Roman" w:hAnsi="Times New Roman"/>
          <w:iCs/>
          <w:color w:val="000000" w:themeColor="text1"/>
          <w:sz w:val="24"/>
          <w:szCs w:val="24"/>
          <w:lang w:val="en-US"/>
        </w:rPr>
      </w:pPr>
      <w:r>
        <w:rPr>
          <w:rFonts w:ascii="Times New Roman" w:eastAsia="Times New Roman" w:hAnsi="Times New Roman"/>
          <w:iCs/>
          <w:color w:val="000000" w:themeColor="text1"/>
          <w:sz w:val="24"/>
          <w:szCs w:val="24"/>
          <w:lang w:val="en-US"/>
        </w:rPr>
        <w:tab/>
      </w:r>
      <w:bookmarkStart w:id="18" w:name="_Hlk511228782"/>
      <w:r w:rsidR="00F132BE" w:rsidRPr="00F132BE">
        <w:rPr>
          <w:rFonts w:ascii="Times New Roman" w:eastAsia="Times New Roman" w:hAnsi="Times New Roman"/>
          <w:b/>
          <w:iCs/>
          <w:color w:val="000000" w:themeColor="text1"/>
          <w:sz w:val="24"/>
          <w:szCs w:val="24"/>
          <w:lang w:val="en-US"/>
        </w:rPr>
        <w:t xml:space="preserve">No Unresolved Apparent </w:t>
      </w:r>
      <w:r w:rsidR="00573102" w:rsidRPr="00C849A4">
        <w:rPr>
          <w:rFonts w:ascii="Times New Roman" w:eastAsia="Times New Roman" w:hAnsi="Times New Roman"/>
          <w:b/>
          <w:iCs/>
          <w:color w:val="000000" w:themeColor="text1"/>
          <w:sz w:val="24"/>
          <w:szCs w:val="24"/>
          <w:lang w:val="en-US"/>
        </w:rPr>
        <w:t>Conflict</w:t>
      </w:r>
      <w:r w:rsidR="00F132BE">
        <w:rPr>
          <w:rFonts w:ascii="Times New Roman" w:eastAsia="Times New Roman" w:hAnsi="Times New Roman"/>
          <w:b/>
          <w:iCs/>
          <w:color w:val="000000" w:themeColor="text1"/>
          <w:sz w:val="24"/>
          <w:szCs w:val="24"/>
          <w:lang w:val="en-US"/>
        </w:rPr>
        <w:t>s</w:t>
      </w:r>
      <w:r w:rsidR="00573102" w:rsidRPr="00C849A4">
        <w:rPr>
          <w:rFonts w:ascii="Times New Roman" w:eastAsia="Times New Roman" w:hAnsi="Times New Roman"/>
          <w:b/>
          <w:iCs/>
          <w:color w:val="000000" w:themeColor="text1"/>
          <w:sz w:val="24"/>
          <w:szCs w:val="24"/>
          <w:lang w:val="en-US"/>
        </w:rPr>
        <w:t xml:space="preserve"> of Interest</w:t>
      </w:r>
      <w:r w:rsidR="00C849A4">
        <w:rPr>
          <w:rFonts w:ascii="Times New Roman" w:eastAsia="Times New Roman" w:hAnsi="Times New Roman"/>
          <w:b/>
          <w:iCs/>
          <w:color w:val="000000" w:themeColor="text1"/>
          <w:sz w:val="24"/>
          <w:szCs w:val="24"/>
          <w:lang w:val="en-US"/>
        </w:rPr>
        <w:t>:</w:t>
      </w:r>
      <w:r w:rsidR="00C849A4">
        <w:rPr>
          <w:rFonts w:ascii="Times New Roman" w:eastAsia="Times New Roman" w:hAnsi="Times New Roman"/>
          <w:iCs/>
          <w:color w:val="000000" w:themeColor="text1"/>
          <w:sz w:val="24"/>
          <w:szCs w:val="24"/>
          <w:lang w:val="en-US"/>
        </w:rPr>
        <w:t xml:space="preserve">  Each </w:t>
      </w:r>
      <w:r w:rsidR="00573102" w:rsidRPr="001901F8">
        <w:rPr>
          <w:rFonts w:ascii="Times New Roman" w:eastAsia="Times New Roman" w:hAnsi="Times New Roman"/>
          <w:iCs/>
          <w:color w:val="000000" w:themeColor="text1"/>
          <w:sz w:val="24"/>
          <w:szCs w:val="24"/>
          <w:lang w:val="en-US"/>
        </w:rPr>
        <w:t>Offeror</w:t>
      </w:r>
      <w:r w:rsidR="00C849A4">
        <w:rPr>
          <w:rFonts w:ascii="Times New Roman" w:eastAsia="Times New Roman" w:hAnsi="Times New Roman"/>
          <w:iCs/>
          <w:color w:val="000000" w:themeColor="text1"/>
          <w:sz w:val="24"/>
          <w:szCs w:val="24"/>
          <w:lang w:val="en-US"/>
        </w:rPr>
        <w:t xml:space="preserve"> must certify that </w:t>
      </w:r>
      <w:r w:rsidR="00953926">
        <w:rPr>
          <w:rFonts w:ascii="Times New Roman" w:eastAsia="Times New Roman" w:hAnsi="Times New Roman"/>
          <w:iCs/>
          <w:color w:val="000000" w:themeColor="text1"/>
          <w:sz w:val="24"/>
          <w:szCs w:val="24"/>
          <w:lang w:val="en-US"/>
        </w:rPr>
        <w:t>no members of the Litigation Team or the law firms that employ them</w:t>
      </w:r>
      <w:r w:rsidR="00573102" w:rsidRPr="001901F8">
        <w:rPr>
          <w:rFonts w:ascii="Times New Roman" w:eastAsia="Times New Roman" w:hAnsi="Times New Roman"/>
          <w:iCs/>
          <w:color w:val="000000" w:themeColor="text1"/>
          <w:sz w:val="24"/>
          <w:szCs w:val="24"/>
          <w:lang w:val="en-US"/>
        </w:rPr>
        <w:t xml:space="preserve"> have, </w:t>
      </w:r>
      <w:r w:rsidR="002A5EA2">
        <w:rPr>
          <w:rFonts w:ascii="Times New Roman" w:eastAsia="Times New Roman" w:hAnsi="Times New Roman"/>
          <w:iCs/>
          <w:color w:val="000000" w:themeColor="text1"/>
          <w:sz w:val="24"/>
          <w:szCs w:val="24"/>
          <w:lang w:val="en-US"/>
        </w:rPr>
        <w:t>or</w:t>
      </w:r>
      <w:r w:rsidR="00573102" w:rsidRPr="001901F8">
        <w:rPr>
          <w:rFonts w:ascii="Times New Roman" w:eastAsia="Times New Roman" w:hAnsi="Times New Roman"/>
          <w:iCs/>
          <w:color w:val="000000" w:themeColor="text1"/>
          <w:sz w:val="24"/>
          <w:szCs w:val="24"/>
          <w:lang w:val="en-US"/>
        </w:rPr>
        <w:t xml:space="preserve"> appear to have, a</w:t>
      </w:r>
      <w:r w:rsidR="00953926">
        <w:rPr>
          <w:rFonts w:ascii="Times New Roman" w:eastAsia="Times New Roman" w:hAnsi="Times New Roman"/>
          <w:iCs/>
          <w:color w:val="000000" w:themeColor="text1"/>
          <w:sz w:val="24"/>
          <w:szCs w:val="24"/>
          <w:lang w:val="en-US"/>
        </w:rPr>
        <w:t>ny</w:t>
      </w:r>
      <w:r w:rsidR="00573102" w:rsidRPr="001901F8">
        <w:rPr>
          <w:rFonts w:ascii="Times New Roman" w:eastAsia="Times New Roman" w:hAnsi="Times New Roman"/>
          <w:iCs/>
          <w:color w:val="000000" w:themeColor="text1"/>
          <w:sz w:val="24"/>
          <w:szCs w:val="24"/>
          <w:lang w:val="en-US"/>
        </w:rPr>
        <w:t xml:space="preserve"> conflict of interest in providing the </w:t>
      </w:r>
      <w:r>
        <w:rPr>
          <w:rFonts w:ascii="Times New Roman" w:eastAsia="Times New Roman" w:hAnsi="Times New Roman"/>
          <w:iCs/>
          <w:color w:val="000000" w:themeColor="text1"/>
          <w:sz w:val="24"/>
          <w:szCs w:val="24"/>
          <w:lang w:val="en-US"/>
        </w:rPr>
        <w:t>L</w:t>
      </w:r>
      <w:r w:rsidR="00573102" w:rsidRPr="001901F8">
        <w:rPr>
          <w:rFonts w:ascii="Times New Roman" w:eastAsia="Times New Roman" w:hAnsi="Times New Roman"/>
          <w:iCs/>
          <w:color w:val="000000" w:themeColor="text1"/>
          <w:sz w:val="24"/>
          <w:szCs w:val="24"/>
          <w:lang w:val="en-US"/>
        </w:rPr>
        <w:t xml:space="preserve">egal </w:t>
      </w:r>
      <w:r>
        <w:rPr>
          <w:rFonts w:ascii="Times New Roman" w:eastAsia="Times New Roman" w:hAnsi="Times New Roman"/>
          <w:iCs/>
          <w:color w:val="000000" w:themeColor="text1"/>
          <w:sz w:val="24"/>
          <w:szCs w:val="24"/>
          <w:lang w:val="en-US"/>
        </w:rPr>
        <w:t>S</w:t>
      </w:r>
      <w:r w:rsidR="00573102" w:rsidRPr="001901F8">
        <w:rPr>
          <w:rFonts w:ascii="Times New Roman" w:eastAsia="Times New Roman" w:hAnsi="Times New Roman"/>
          <w:iCs/>
          <w:color w:val="000000" w:themeColor="text1"/>
          <w:sz w:val="24"/>
          <w:szCs w:val="24"/>
          <w:lang w:val="en-US"/>
        </w:rPr>
        <w:t>ervices</w:t>
      </w:r>
      <w:r w:rsidR="00953926">
        <w:rPr>
          <w:rFonts w:ascii="Times New Roman" w:eastAsia="Times New Roman" w:hAnsi="Times New Roman"/>
          <w:iCs/>
          <w:color w:val="000000" w:themeColor="text1"/>
          <w:sz w:val="24"/>
          <w:szCs w:val="24"/>
          <w:lang w:val="en-US"/>
        </w:rPr>
        <w:t>; alternatively</w:t>
      </w:r>
      <w:r w:rsidR="002C20A9">
        <w:rPr>
          <w:rFonts w:ascii="Times New Roman" w:eastAsia="Times New Roman" w:hAnsi="Times New Roman"/>
          <w:iCs/>
          <w:color w:val="000000" w:themeColor="text1"/>
          <w:sz w:val="24"/>
          <w:szCs w:val="24"/>
          <w:lang w:val="en-US"/>
        </w:rPr>
        <w:t>,</w:t>
      </w:r>
      <w:r w:rsidR="00953926">
        <w:rPr>
          <w:rFonts w:ascii="Times New Roman" w:eastAsia="Times New Roman" w:hAnsi="Times New Roman"/>
          <w:iCs/>
          <w:color w:val="000000" w:themeColor="text1"/>
          <w:sz w:val="24"/>
          <w:szCs w:val="24"/>
          <w:lang w:val="en-US"/>
        </w:rPr>
        <w:t xml:space="preserve"> the </w:t>
      </w:r>
      <w:r w:rsidR="00894429">
        <w:rPr>
          <w:rFonts w:ascii="Times New Roman" w:eastAsia="Times New Roman" w:hAnsi="Times New Roman"/>
          <w:iCs/>
          <w:color w:val="000000" w:themeColor="text1"/>
          <w:sz w:val="24"/>
          <w:szCs w:val="24"/>
          <w:lang w:val="en-US"/>
        </w:rPr>
        <w:t>Technical Proposal</w:t>
      </w:r>
      <w:r w:rsidR="00953926">
        <w:rPr>
          <w:rFonts w:ascii="Times New Roman" w:eastAsia="Times New Roman" w:hAnsi="Times New Roman"/>
          <w:iCs/>
          <w:color w:val="000000" w:themeColor="text1"/>
          <w:sz w:val="24"/>
          <w:szCs w:val="24"/>
          <w:lang w:val="en-US"/>
        </w:rPr>
        <w:t xml:space="preserve"> </w:t>
      </w:r>
      <w:r w:rsidR="00500231">
        <w:rPr>
          <w:rFonts w:ascii="Times New Roman" w:eastAsia="Times New Roman" w:hAnsi="Times New Roman"/>
          <w:iCs/>
          <w:color w:val="000000" w:themeColor="text1"/>
          <w:sz w:val="24"/>
          <w:szCs w:val="24"/>
          <w:lang w:val="en-US"/>
        </w:rPr>
        <w:t>must identify any know</w:t>
      </w:r>
      <w:r>
        <w:rPr>
          <w:rFonts w:ascii="Times New Roman" w:eastAsia="Times New Roman" w:hAnsi="Times New Roman"/>
          <w:iCs/>
          <w:color w:val="000000" w:themeColor="text1"/>
          <w:sz w:val="24"/>
          <w:szCs w:val="24"/>
          <w:lang w:val="en-US"/>
        </w:rPr>
        <w:t>n</w:t>
      </w:r>
      <w:r w:rsidR="00500231">
        <w:rPr>
          <w:rFonts w:ascii="Times New Roman" w:eastAsia="Times New Roman" w:hAnsi="Times New Roman"/>
          <w:iCs/>
          <w:color w:val="000000" w:themeColor="text1"/>
          <w:sz w:val="24"/>
          <w:szCs w:val="24"/>
          <w:lang w:val="en-US"/>
        </w:rPr>
        <w:t xml:space="preserve"> potential conflicts or appearances of conflicts of interest</w:t>
      </w:r>
      <w:r w:rsidR="00573102" w:rsidRPr="001901F8">
        <w:rPr>
          <w:rFonts w:ascii="Times New Roman" w:eastAsia="Times New Roman" w:hAnsi="Times New Roman"/>
          <w:iCs/>
          <w:color w:val="000000" w:themeColor="text1"/>
          <w:sz w:val="24"/>
          <w:szCs w:val="24"/>
          <w:lang w:val="en-US"/>
        </w:rPr>
        <w:t>.</w:t>
      </w:r>
      <w:r w:rsidR="0001416F">
        <w:rPr>
          <w:rFonts w:ascii="Times New Roman" w:eastAsia="Times New Roman" w:hAnsi="Times New Roman"/>
          <w:iCs/>
          <w:color w:val="000000" w:themeColor="text1"/>
          <w:sz w:val="24"/>
          <w:szCs w:val="24"/>
          <w:lang w:val="en-US"/>
        </w:rPr>
        <w:t xml:space="preserve">  </w:t>
      </w:r>
      <w:r w:rsidR="00500231">
        <w:rPr>
          <w:rFonts w:ascii="Times New Roman" w:eastAsia="Times New Roman" w:hAnsi="Times New Roman"/>
          <w:iCs/>
          <w:color w:val="000000" w:themeColor="text1"/>
          <w:sz w:val="24"/>
          <w:szCs w:val="24"/>
          <w:lang w:val="en-US"/>
        </w:rPr>
        <w:t xml:space="preserve">Failure to disclose such an actual or apparent conflict </w:t>
      </w:r>
      <w:r w:rsidR="00FD4C91">
        <w:rPr>
          <w:rFonts w:ascii="Times New Roman" w:eastAsia="Times New Roman" w:hAnsi="Times New Roman"/>
          <w:iCs/>
          <w:color w:val="000000" w:themeColor="text1"/>
          <w:sz w:val="24"/>
          <w:szCs w:val="24"/>
          <w:lang w:val="en-US" w:bidi="en-US"/>
        </w:rPr>
        <w:t xml:space="preserve">may, at the sole discretion of the Evaluation Committee, </w:t>
      </w:r>
      <w:r w:rsidR="00573102" w:rsidRPr="00500231">
        <w:rPr>
          <w:rFonts w:ascii="Times New Roman" w:eastAsia="Times New Roman" w:hAnsi="Times New Roman"/>
          <w:iCs/>
          <w:color w:val="000000" w:themeColor="text1"/>
          <w:sz w:val="24"/>
          <w:szCs w:val="24"/>
          <w:lang w:val="en-US" w:bidi="en-US"/>
        </w:rPr>
        <w:t xml:space="preserve">result in the </w:t>
      </w:r>
      <w:r w:rsidR="00C616D4">
        <w:rPr>
          <w:rFonts w:ascii="Times New Roman" w:eastAsia="Times New Roman" w:hAnsi="Times New Roman"/>
          <w:iCs/>
          <w:color w:val="000000" w:themeColor="text1"/>
          <w:sz w:val="24"/>
          <w:szCs w:val="24"/>
          <w:lang w:val="en-US" w:bidi="en-US"/>
        </w:rPr>
        <w:t>Proposal</w:t>
      </w:r>
      <w:r w:rsidR="00573102" w:rsidRPr="00500231">
        <w:rPr>
          <w:rFonts w:ascii="Times New Roman" w:eastAsia="Times New Roman" w:hAnsi="Times New Roman"/>
          <w:iCs/>
          <w:color w:val="000000" w:themeColor="text1"/>
          <w:sz w:val="24"/>
          <w:szCs w:val="24"/>
          <w:lang w:val="en-US" w:bidi="en-US"/>
        </w:rPr>
        <w:t xml:space="preserve"> being rejected pursuant to </w:t>
      </w:r>
      <w:r w:rsidR="007C4A24" w:rsidRPr="00500231">
        <w:rPr>
          <w:rFonts w:ascii="Times New Roman" w:eastAsia="Times New Roman" w:hAnsi="Times New Roman"/>
          <w:iCs/>
          <w:color w:val="000000" w:themeColor="text1"/>
          <w:sz w:val="24"/>
          <w:szCs w:val="24"/>
          <w:lang w:val="en-US" w:bidi="en-US"/>
        </w:rPr>
        <w:t>U</w:t>
      </w:r>
      <w:r w:rsidR="00500231" w:rsidRPr="00500231">
        <w:rPr>
          <w:rFonts w:ascii="Times New Roman" w:eastAsia="Times New Roman" w:hAnsi="Times New Roman"/>
          <w:iCs/>
          <w:color w:val="000000" w:themeColor="text1"/>
          <w:sz w:val="24"/>
          <w:szCs w:val="24"/>
          <w:lang w:val="en-US" w:bidi="en-US"/>
        </w:rPr>
        <w:t>tah Code</w:t>
      </w:r>
      <w:r w:rsidR="00573102" w:rsidRPr="00500231">
        <w:rPr>
          <w:rFonts w:ascii="Times New Roman" w:eastAsia="Times New Roman" w:hAnsi="Times New Roman"/>
          <w:iCs/>
          <w:color w:val="000000" w:themeColor="text1"/>
          <w:sz w:val="24"/>
          <w:szCs w:val="24"/>
          <w:lang w:val="en-US" w:bidi="en-US"/>
        </w:rPr>
        <w:t xml:space="preserve"> </w:t>
      </w:r>
      <w:r>
        <w:rPr>
          <w:rFonts w:ascii="Times New Roman" w:eastAsia="Times New Roman" w:hAnsi="Times New Roman"/>
          <w:iCs/>
          <w:color w:val="000000" w:themeColor="text1"/>
          <w:sz w:val="24"/>
          <w:szCs w:val="24"/>
          <w:lang w:val="en-US" w:bidi="en-US"/>
        </w:rPr>
        <w:t>section</w:t>
      </w:r>
      <w:r w:rsidR="00573102" w:rsidRPr="00500231">
        <w:rPr>
          <w:rFonts w:ascii="Times New Roman" w:eastAsia="Times New Roman" w:hAnsi="Times New Roman"/>
          <w:iCs/>
          <w:color w:val="000000" w:themeColor="text1"/>
          <w:sz w:val="24"/>
          <w:szCs w:val="24"/>
          <w:lang w:val="en-US" w:bidi="en-US"/>
        </w:rPr>
        <w:t xml:space="preserve"> 63G-6a-704</w:t>
      </w:r>
      <w:r w:rsidR="00FD4C91">
        <w:rPr>
          <w:rFonts w:ascii="Times New Roman" w:eastAsia="Times New Roman" w:hAnsi="Times New Roman"/>
          <w:iCs/>
          <w:color w:val="000000" w:themeColor="text1"/>
          <w:sz w:val="24"/>
          <w:szCs w:val="24"/>
          <w:lang w:val="en-US" w:bidi="en-US"/>
        </w:rPr>
        <w:t xml:space="preserve">, in which case </w:t>
      </w:r>
      <w:r w:rsidR="00573102" w:rsidRPr="00500231">
        <w:rPr>
          <w:rFonts w:ascii="Times New Roman" w:eastAsia="Times New Roman" w:hAnsi="Times New Roman"/>
          <w:iCs/>
          <w:color w:val="000000" w:themeColor="text1"/>
          <w:sz w:val="24"/>
          <w:szCs w:val="24"/>
          <w:lang w:val="en-US" w:bidi="en-US"/>
        </w:rPr>
        <w:t xml:space="preserve">the </w:t>
      </w:r>
      <w:r w:rsidR="00C616D4">
        <w:rPr>
          <w:rFonts w:ascii="Times New Roman" w:eastAsia="Times New Roman" w:hAnsi="Times New Roman"/>
          <w:iCs/>
          <w:color w:val="000000" w:themeColor="text1"/>
          <w:sz w:val="24"/>
          <w:szCs w:val="24"/>
          <w:lang w:val="en-US" w:bidi="en-US"/>
        </w:rPr>
        <w:t>Proposal</w:t>
      </w:r>
      <w:r w:rsidR="00573102" w:rsidRPr="00500231">
        <w:rPr>
          <w:rFonts w:ascii="Times New Roman" w:eastAsia="Times New Roman" w:hAnsi="Times New Roman"/>
          <w:iCs/>
          <w:color w:val="000000" w:themeColor="text1"/>
          <w:sz w:val="24"/>
          <w:szCs w:val="24"/>
          <w:lang w:val="en-US" w:bidi="en-US"/>
        </w:rPr>
        <w:t xml:space="preserve"> will not move forw</w:t>
      </w:r>
      <w:r w:rsidR="00FD4C91">
        <w:rPr>
          <w:rFonts w:ascii="Times New Roman" w:eastAsia="Times New Roman" w:hAnsi="Times New Roman"/>
          <w:iCs/>
          <w:color w:val="000000" w:themeColor="text1"/>
          <w:sz w:val="24"/>
          <w:szCs w:val="24"/>
          <w:lang w:val="en-US" w:bidi="en-US"/>
        </w:rPr>
        <w:t>ard in the evaluation process.</w:t>
      </w:r>
      <w:r w:rsidR="00573102" w:rsidRPr="001901F8">
        <w:rPr>
          <w:rFonts w:ascii="Times New Roman" w:eastAsia="Times New Roman" w:hAnsi="Times New Roman"/>
          <w:iCs/>
          <w:color w:val="000000" w:themeColor="text1"/>
          <w:sz w:val="24"/>
          <w:szCs w:val="24"/>
          <w:lang w:val="en-US"/>
        </w:rPr>
        <w:t xml:space="preserve">  </w:t>
      </w:r>
      <w:r w:rsidR="00500231">
        <w:rPr>
          <w:rFonts w:ascii="Times New Roman" w:eastAsia="Times New Roman" w:hAnsi="Times New Roman"/>
          <w:iCs/>
          <w:color w:val="000000" w:themeColor="text1"/>
          <w:sz w:val="24"/>
          <w:szCs w:val="24"/>
          <w:lang w:val="en-US"/>
        </w:rPr>
        <w:t>If the O</w:t>
      </w:r>
      <w:r w:rsidR="00573102" w:rsidRPr="001901F8">
        <w:rPr>
          <w:rFonts w:ascii="Times New Roman" w:eastAsia="Times New Roman" w:hAnsi="Times New Roman"/>
          <w:iCs/>
          <w:color w:val="000000" w:themeColor="text1"/>
          <w:sz w:val="24"/>
          <w:szCs w:val="24"/>
          <w:lang w:val="en-US"/>
        </w:rPr>
        <w:t>fferor</w:t>
      </w:r>
      <w:r w:rsidR="00500231">
        <w:rPr>
          <w:rFonts w:ascii="Times New Roman" w:eastAsia="Times New Roman" w:hAnsi="Times New Roman"/>
          <w:iCs/>
          <w:color w:val="000000" w:themeColor="text1"/>
          <w:sz w:val="24"/>
          <w:szCs w:val="24"/>
          <w:lang w:val="en-US"/>
        </w:rPr>
        <w:t xml:space="preserve"> discloses</w:t>
      </w:r>
      <w:r w:rsidR="00573102" w:rsidRPr="001901F8">
        <w:rPr>
          <w:rFonts w:ascii="Times New Roman" w:eastAsia="Times New Roman" w:hAnsi="Times New Roman"/>
          <w:iCs/>
          <w:color w:val="000000" w:themeColor="text1"/>
          <w:sz w:val="24"/>
          <w:szCs w:val="24"/>
          <w:lang w:val="en-US"/>
        </w:rPr>
        <w:t xml:space="preserve"> any potential conflicts, </w:t>
      </w:r>
      <w:r w:rsidR="00500231">
        <w:rPr>
          <w:rFonts w:ascii="Times New Roman" w:eastAsia="Times New Roman" w:hAnsi="Times New Roman"/>
          <w:iCs/>
          <w:color w:val="000000" w:themeColor="text1"/>
          <w:sz w:val="24"/>
          <w:szCs w:val="24"/>
          <w:lang w:val="en-US"/>
        </w:rPr>
        <w:t xml:space="preserve">the </w:t>
      </w:r>
      <w:r w:rsidR="00894429">
        <w:rPr>
          <w:rFonts w:ascii="Times New Roman" w:eastAsia="Times New Roman" w:hAnsi="Times New Roman"/>
          <w:iCs/>
          <w:color w:val="000000" w:themeColor="text1"/>
          <w:sz w:val="24"/>
          <w:szCs w:val="24"/>
          <w:lang w:val="en-US"/>
        </w:rPr>
        <w:t>Technical Proposal</w:t>
      </w:r>
      <w:r w:rsidR="00500231">
        <w:rPr>
          <w:rFonts w:ascii="Times New Roman" w:eastAsia="Times New Roman" w:hAnsi="Times New Roman"/>
          <w:iCs/>
          <w:color w:val="000000" w:themeColor="text1"/>
          <w:sz w:val="24"/>
          <w:szCs w:val="24"/>
          <w:lang w:val="en-US"/>
        </w:rPr>
        <w:t xml:space="preserve"> must</w:t>
      </w:r>
      <w:r w:rsidR="00573102" w:rsidRPr="001901F8">
        <w:rPr>
          <w:rFonts w:ascii="Times New Roman" w:eastAsia="Times New Roman" w:hAnsi="Times New Roman"/>
          <w:iCs/>
          <w:color w:val="000000" w:themeColor="text1"/>
          <w:sz w:val="24"/>
          <w:szCs w:val="24"/>
          <w:lang w:val="en-US"/>
        </w:rPr>
        <w:t xml:space="preserve"> discuss potential paths to resolution, </w:t>
      </w:r>
      <w:r w:rsidR="00500231">
        <w:rPr>
          <w:rFonts w:ascii="Times New Roman" w:eastAsia="Times New Roman" w:hAnsi="Times New Roman"/>
          <w:iCs/>
          <w:color w:val="000000" w:themeColor="text1"/>
          <w:sz w:val="24"/>
          <w:szCs w:val="24"/>
          <w:lang w:val="en-US"/>
        </w:rPr>
        <w:t xml:space="preserve">such as obtaining waivers, and the </w:t>
      </w:r>
      <w:r w:rsidR="00953926">
        <w:rPr>
          <w:rFonts w:ascii="Times New Roman" w:eastAsia="Times New Roman" w:hAnsi="Times New Roman"/>
          <w:iCs/>
          <w:color w:val="000000" w:themeColor="text1"/>
          <w:sz w:val="24"/>
          <w:szCs w:val="24"/>
          <w:lang w:val="en-US"/>
        </w:rPr>
        <w:t>OAG</w:t>
      </w:r>
      <w:r w:rsidR="00DF3DC3">
        <w:rPr>
          <w:rFonts w:ascii="Times New Roman" w:eastAsia="Times New Roman" w:hAnsi="Times New Roman"/>
          <w:iCs/>
          <w:color w:val="000000" w:themeColor="text1"/>
          <w:sz w:val="24"/>
          <w:szCs w:val="24"/>
          <w:lang w:val="en-US"/>
        </w:rPr>
        <w:t xml:space="preserve"> after consulting with the </w:t>
      </w:r>
      <w:r w:rsidR="00385817">
        <w:rPr>
          <w:rFonts w:ascii="Times New Roman" w:eastAsia="Times New Roman" w:hAnsi="Times New Roman"/>
          <w:iCs/>
          <w:color w:val="000000" w:themeColor="text1"/>
          <w:sz w:val="24"/>
          <w:szCs w:val="24"/>
          <w:lang w:val="en-US"/>
        </w:rPr>
        <w:t>UDC</w:t>
      </w:r>
      <w:r w:rsidR="00953926">
        <w:rPr>
          <w:rFonts w:ascii="Times New Roman" w:eastAsia="Times New Roman" w:hAnsi="Times New Roman"/>
          <w:iCs/>
          <w:color w:val="000000" w:themeColor="text1"/>
          <w:sz w:val="24"/>
          <w:szCs w:val="24"/>
          <w:lang w:val="en-US"/>
        </w:rPr>
        <w:t xml:space="preserve"> may make acceptance of the </w:t>
      </w:r>
      <w:r w:rsidR="00C616D4">
        <w:rPr>
          <w:rFonts w:ascii="Times New Roman" w:eastAsia="Times New Roman" w:hAnsi="Times New Roman"/>
          <w:iCs/>
          <w:color w:val="000000" w:themeColor="text1"/>
          <w:sz w:val="24"/>
          <w:szCs w:val="24"/>
          <w:lang w:val="en-US"/>
        </w:rPr>
        <w:t>Proposal</w:t>
      </w:r>
      <w:r w:rsidR="00953926">
        <w:rPr>
          <w:rFonts w:ascii="Times New Roman" w:eastAsia="Times New Roman" w:hAnsi="Times New Roman"/>
          <w:iCs/>
          <w:color w:val="000000" w:themeColor="text1"/>
          <w:sz w:val="24"/>
          <w:szCs w:val="24"/>
          <w:lang w:val="en-US"/>
        </w:rPr>
        <w:t xml:space="preserve"> contingent upon the Offeror successfully resolving the potential conflict to the satisfaction of the OAG</w:t>
      </w:r>
      <w:r w:rsidR="00573102" w:rsidRPr="001901F8">
        <w:rPr>
          <w:rFonts w:ascii="Times New Roman" w:eastAsia="Times New Roman" w:hAnsi="Times New Roman"/>
          <w:iCs/>
          <w:color w:val="000000" w:themeColor="text1"/>
          <w:sz w:val="24"/>
          <w:szCs w:val="24"/>
          <w:lang w:val="en-US"/>
        </w:rPr>
        <w:t xml:space="preserve">.  Other clients of the </w:t>
      </w:r>
      <w:r w:rsidR="00953926">
        <w:rPr>
          <w:rFonts w:ascii="Times New Roman" w:eastAsia="Times New Roman" w:hAnsi="Times New Roman"/>
          <w:iCs/>
          <w:color w:val="000000" w:themeColor="text1"/>
          <w:sz w:val="24"/>
          <w:szCs w:val="24"/>
          <w:lang w:val="en-US"/>
        </w:rPr>
        <w:t>Offeror’s law firm or firms</w:t>
      </w:r>
      <w:r w:rsidR="00573102" w:rsidRPr="001901F8">
        <w:rPr>
          <w:rFonts w:ascii="Times New Roman" w:eastAsia="Times New Roman" w:hAnsi="Times New Roman"/>
          <w:iCs/>
          <w:color w:val="000000" w:themeColor="text1"/>
          <w:sz w:val="24"/>
          <w:szCs w:val="24"/>
          <w:lang w:val="en-US"/>
        </w:rPr>
        <w:t xml:space="preserve"> which may have actions with or against the State in unrelated matters </w:t>
      </w:r>
      <w:r>
        <w:rPr>
          <w:rFonts w:ascii="Times New Roman" w:eastAsia="Times New Roman" w:hAnsi="Times New Roman"/>
          <w:iCs/>
          <w:color w:val="000000" w:themeColor="text1"/>
          <w:sz w:val="24"/>
          <w:szCs w:val="24"/>
          <w:lang w:val="en-US"/>
        </w:rPr>
        <w:t>must</w:t>
      </w:r>
      <w:r w:rsidR="00573102" w:rsidRPr="001901F8">
        <w:rPr>
          <w:rFonts w:ascii="Times New Roman" w:eastAsia="Times New Roman" w:hAnsi="Times New Roman"/>
          <w:iCs/>
          <w:color w:val="000000" w:themeColor="text1"/>
          <w:sz w:val="24"/>
          <w:szCs w:val="24"/>
          <w:lang w:val="en-US"/>
        </w:rPr>
        <w:t xml:space="preserve"> also be noted</w:t>
      </w:r>
      <w:r w:rsidR="00953926">
        <w:rPr>
          <w:rFonts w:ascii="Times New Roman" w:eastAsia="Times New Roman" w:hAnsi="Times New Roman"/>
          <w:iCs/>
          <w:color w:val="000000" w:themeColor="text1"/>
          <w:sz w:val="24"/>
          <w:szCs w:val="24"/>
          <w:lang w:val="en-US"/>
        </w:rPr>
        <w:t xml:space="preserve"> in the </w:t>
      </w:r>
      <w:r w:rsidR="00894429">
        <w:rPr>
          <w:rFonts w:ascii="Times New Roman" w:eastAsia="Times New Roman" w:hAnsi="Times New Roman"/>
          <w:iCs/>
          <w:color w:val="000000" w:themeColor="text1"/>
          <w:sz w:val="24"/>
          <w:szCs w:val="24"/>
          <w:lang w:val="en-US"/>
        </w:rPr>
        <w:t>Technical Proposal</w:t>
      </w:r>
      <w:r w:rsidR="002A5EA2">
        <w:rPr>
          <w:rFonts w:ascii="Times New Roman" w:eastAsia="Times New Roman" w:hAnsi="Times New Roman"/>
          <w:iCs/>
          <w:color w:val="000000" w:themeColor="text1"/>
          <w:sz w:val="24"/>
          <w:szCs w:val="24"/>
          <w:lang w:val="en-US"/>
        </w:rPr>
        <w:t xml:space="preserve"> to the extent that such actions are known to the Offeror</w:t>
      </w:r>
      <w:r w:rsidR="00573102" w:rsidRPr="001901F8">
        <w:rPr>
          <w:rFonts w:ascii="Times New Roman" w:eastAsia="Times New Roman" w:hAnsi="Times New Roman"/>
          <w:iCs/>
          <w:color w:val="000000" w:themeColor="text1"/>
          <w:sz w:val="24"/>
          <w:szCs w:val="24"/>
          <w:lang w:val="en-US"/>
        </w:rPr>
        <w:t>.</w:t>
      </w:r>
    </w:p>
    <w:bookmarkEnd w:id="18"/>
    <w:p w14:paraId="639CD811" w14:textId="05BAE406" w:rsidR="00573102" w:rsidRPr="001901F8" w:rsidRDefault="00953926"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iCs/>
          <w:color w:val="000000" w:themeColor="text1"/>
          <w:sz w:val="24"/>
          <w:szCs w:val="24"/>
          <w:lang w:val="en-US"/>
        </w:rPr>
      </w:pPr>
      <w:r>
        <w:rPr>
          <w:rFonts w:ascii="Times New Roman" w:eastAsia="Times New Roman" w:hAnsi="Times New Roman" w:cs="Times New Roman"/>
          <w:iCs/>
          <w:color w:val="000000" w:themeColor="text1"/>
          <w:sz w:val="24"/>
          <w:szCs w:val="24"/>
          <w:lang w:val="en-US"/>
        </w:rPr>
        <w:tab/>
      </w:r>
      <w:r>
        <w:rPr>
          <w:rFonts w:ascii="Times New Roman" w:eastAsia="Times New Roman" w:hAnsi="Times New Roman"/>
          <w:b/>
          <w:iCs/>
          <w:color w:val="000000" w:themeColor="text1"/>
          <w:sz w:val="24"/>
          <w:szCs w:val="24"/>
          <w:lang w:val="en-US"/>
        </w:rPr>
        <w:t>Malpractice Insurance:</w:t>
      </w:r>
      <w:r>
        <w:rPr>
          <w:rFonts w:ascii="Times New Roman" w:eastAsia="Times New Roman" w:hAnsi="Times New Roman"/>
          <w:iCs/>
          <w:color w:val="000000" w:themeColor="text1"/>
          <w:sz w:val="24"/>
          <w:szCs w:val="24"/>
          <w:lang w:val="en-US"/>
        </w:rPr>
        <w:t xml:space="preserve">  </w:t>
      </w:r>
      <w:bookmarkStart w:id="19" w:name="_Hlk32338381"/>
      <w:r>
        <w:rPr>
          <w:rFonts w:ascii="Times New Roman" w:eastAsia="Times New Roman" w:hAnsi="Times New Roman"/>
          <w:iCs/>
          <w:color w:val="000000" w:themeColor="text1"/>
          <w:sz w:val="24"/>
          <w:szCs w:val="24"/>
          <w:lang w:val="en-US"/>
        </w:rPr>
        <w:t>Each law firm who employs an attorney member of the Litigation Team s</w:t>
      </w:r>
      <w:r w:rsidR="00573102" w:rsidRPr="001901F8">
        <w:rPr>
          <w:rFonts w:ascii="Times New Roman" w:eastAsia="Times New Roman" w:hAnsi="Times New Roman"/>
          <w:iCs/>
          <w:color w:val="000000" w:themeColor="text1"/>
          <w:sz w:val="24"/>
          <w:szCs w:val="24"/>
          <w:lang w:val="en-US"/>
        </w:rPr>
        <w:t xml:space="preserve">hall </w:t>
      </w:r>
      <w:r w:rsidR="00F8389E">
        <w:rPr>
          <w:rFonts w:ascii="Times New Roman" w:eastAsia="Times New Roman" w:hAnsi="Times New Roman"/>
          <w:iCs/>
          <w:color w:val="000000" w:themeColor="text1"/>
          <w:sz w:val="24"/>
          <w:szCs w:val="24"/>
          <w:lang w:val="en-US"/>
        </w:rPr>
        <w:t>state as part of the Technical Proposal that the firm has or commits to acquire</w:t>
      </w:r>
      <w:r w:rsidR="00B32254">
        <w:rPr>
          <w:rFonts w:ascii="Times New Roman" w:eastAsia="Times New Roman" w:hAnsi="Times New Roman"/>
          <w:iCs/>
          <w:color w:val="000000" w:themeColor="text1"/>
          <w:sz w:val="24"/>
          <w:szCs w:val="24"/>
          <w:lang w:val="en-US"/>
        </w:rPr>
        <w:t xml:space="preserve"> </w:t>
      </w:r>
      <w:r w:rsidR="00573102" w:rsidRPr="001901F8">
        <w:rPr>
          <w:rFonts w:ascii="Times New Roman" w:eastAsia="Times New Roman" w:hAnsi="Times New Roman"/>
          <w:iCs/>
          <w:color w:val="000000" w:themeColor="text1"/>
          <w:sz w:val="24"/>
          <w:szCs w:val="24"/>
          <w:lang w:val="en-US"/>
        </w:rPr>
        <w:t>legal malpractice insurance</w:t>
      </w:r>
      <w:r w:rsidR="00B32254">
        <w:rPr>
          <w:rFonts w:ascii="Times New Roman" w:eastAsia="Times New Roman" w:hAnsi="Times New Roman"/>
          <w:iCs/>
          <w:color w:val="000000" w:themeColor="text1"/>
          <w:sz w:val="24"/>
          <w:szCs w:val="24"/>
          <w:lang w:val="en-US"/>
        </w:rPr>
        <w:t xml:space="preserve"> coverage</w:t>
      </w:r>
      <w:r w:rsidR="00573102" w:rsidRPr="001901F8">
        <w:rPr>
          <w:rFonts w:ascii="Times New Roman" w:eastAsia="Times New Roman" w:hAnsi="Times New Roman"/>
          <w:iCs/>
          <w:color w:val="000000" w:themeColor="text1"/>
          <w:sz w:val="24"/>
          <w:szCs w:val="24"/>
          <w:lang w:val="en-US"/>
        </w:rPr>
        <w:t xml:space="preserve"> in an amount </w:t>
      </w:r>
      <w:r>
        <w:rPr>
          <w:rFonts w:ascii="Times New Roman" w:eastAsia="Times New Roman" w:hAnsi="Times New Roman"/>
          <w:iCs/>
          <w:color w:val="000000" w:themeColor="text1"/>
          <w:sz w:val="24"/>
          <w:szCs w:val="24"/>
          <w:lang w:val="en-US"/>
        </w:rPr>
        <w:t xml:space="preserve">not less than </w:t>
      </w:r>
      <w:r w:rsidRPr="0096765C">
        <w:rPr>
          <w:rFonts w:ascii="Times New Roman" w:eastAsia="Times New Roman" w:hAnsi="Times New Roman"/>
          <w:iCs/>
          <w:color w:val="000000" w:themeColor="text1"/>
          <w:sz w:val="24"/>
          <w:szCs w:val="24"/>
          <w:lang w:val="en-US"/>
        </w:rPr>
        <w:t>$5</w:t>
      </w:r>
      <w:r w:rsidR="00B32254" w:rsidRPr="0096765C">
        <w:rPr>
          <w:rFonts w:ascii="Times New Roman" w:eastAsia="Times New Roman" w:hAnsi="Times New Roman"/>
          <w:iCs/>
          <w:color w:val="000000" w:themeColor="text1"/>
          <w:sz w:val="24"/>
          <w:szCs w:val="24"/>
          <w:lang w:val="en-US"/>
        </w:rPr>
        <w:t>,0</w:t>
      </w:r>
      <w:r w:rsidRPr="0096765C">
        <w:rPr>
          <w:rFonts w:ascii="Times New Roman" w:eastAsia="Times New Roman" w:hAnsi="Times New Roman"/>
          <w:iCs/>
          <w:color w:val="000000" w:themeColor="text1"/>
          <w:sz w:val="24"/>
          <w:szCs w:val="24"/>
          <w:lang w:val="en-US"/>
        </w:rPr>
        <w:t>00,000</w:t>
      </w:r>
      <w:r>
        <w:rPr>
          <w:rFonts w:ascii="Times New Roman" w:eastAsia="Times New Roman" w:hAnsi="Times New Roman"/>
          <w:iCs/>
          <w:color w:val="000000" w:themeColor="text1"/>
          <w:sz w:val="24"/>
          <w:szCs w:val="24"/>
          <w:lang w:val="en-US"/>
        </w:rPr>
        <w:t xml:space="preserve"> per incident</w:t>
      </w:r>
      <w:r w:rsidR="001055BE">
        <w:rPr>
          <w:rFonts w:ascii="Times New Roman" w:eastAsia="Times New Roman" w:hAnsi="Times New Roman"/>
          <w:iCs/>
          <w:color w:val="000000" w:themeColor="text1"/>
          <w:sz w:val="24"/>
          <w:szCs w:val="24"/>
          <w:lang w:val="en-US"/>
        </w:rPr>
        <w:t xml:space="preserve">, which covers all attorneys from that firm who are part of the Litigation Team or who work on the </w:t>
      </w:r>
      <w:r w:rsidR="00304825">
        <w:rPr>
          <w:rFonts w:ascii="Times New Roman" w:eastAsia="Times New Roman" w:hAnsi="Times New Roman"/>
          <w:iCs/>
          <w:color w:val="000000" w:themeColor="text1"/>
          <w:sz w:val="24"/>
          <w:szCs w:val="24"/>
          <w:lang w:val="en-US"/>
        </w:rPr>
        <w:t>Monuments</w:t>
      </w:r>
      <w:r w:rsidR="00216043">
        <w:rPr>
          <w:rFonts w:ascii="Times New Roman" w:eastAsia="Times New Roman" w:hAnsi="Times New Roman"/>
          <w:iCs/>
          <w:color w:val="000000" w:themeColor="text1"/>
          <w:sz w:val="24"/>
          <w:szCs w:val="24"/>
          <w:lang w:val="en-US"/>
        </w:rPr>
        <w:t xml:space="preserve"> Litigation</w:t>
      </w:r>
      <w:r w:rsidR="00573102" w:rsidRPr="001901F8">
        <w:rPr>
          <w:rFonts w:ascii="Times New Roman" w:eastAsia="Times New Roman" w:hAnsi="Times New Roman"/>
          <w:iCs/>
          <w:color w:val="000000" w:themeColor="text1"/>
          <w:sz w:val="24"/>
          <w:szCs w:val="24"/>
          <w:lang w:val="en-US"/>
        </w:rPr>
        <w:t>.</w:t>
      </w:r>
      <w:r w:rsidR="00F8389E">
        <w:rPr>
          <w:rFonts w:ascii="Times New Roman" w:eastAsia="Times New Roman" w:hAnsi="Times New Roman"/>
          <w:iCs/>
          <w:color w:val="000000" w:themeColor="text1"/>
          <w:sz w:val="24"/>
          <w:szCs w:val="24"/>
          <w:lang w:val="en-US"/>
        </w:rPr>
        <w:t xml:space="preserve">  </w:t>
      </w:r>
      <w:bookmarkEnd w:id="19"/>
      <w:r w:rsidR="00F8389E">
        <w:rPr>
          <w:rFonts w:ascii="Times New Roman" w:eastAsia="Times New Roman" w:hAnsi="Times New Roman"/>
          <w:iCs/>
          <w:color w:val="000000" w:themeColor="text1"/>
          <w:sz w:val="24"/>
          <w:szCs w:val="24"/>
          <w:lang w:val="en-US"/>
        </w:rPr>
        <w:t>The successful Offeror will be required to present proof of such insurance prior to execution of the Contract.</w:t>
      </w:r>
    </w:p>
    <w:p w14:paraId="6604A77B" w14:textId="182BA64F" w:rsidR="00573102" w:rsidRPr="001901F8" w:rsidRDefault="00953926"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iCs/>
          <w:color w:val="000000" w:themeColor="text1"/>
          <w:sz w:val="24"/>
          <w:szCs w:val="24"/>
          <w:lang w:val="en-US"/>
        </w:rPr>
        <w:tab/>
      </w:r>
      <w:r w:rsidR="00573102" w:rsidRPr="00953926">
        <w:rPr>
          <w:rFonts w:ascii="Times New Roman" w:eastAsia="Times New Roman" w:hAnsi="Times New Roman"/>
          <w:b/>
          <w:iCs/>
          <w:color w:val="000000" w:themeColor="text1"/>
          <w:sz w:val="24"/>
          <w:szCs w:val="24"/>
          <w:lang w:val="en-US"/>
        </w:rPr>
        <w:t>Background Checks</w:t>
      </w:r>
      <w:r>
        <w:rPr>
          <w:rFonts w:ascii="Times New Roman" w:eastAsia="Times New Roman" w:hAnsi="Times New Roman"/>
          <w:b/>
          <w:iCs/>
          <w:color w:val="000000" w:themeColor="text1"/>
          <w:sz w:val="24"/>
          <w:szCs w:val="24"/>
          <w:lang w:val="en-US"/>
        </w:rPr>
        <w:t xml:space="preserve">:  </w:t>
      </w:r>
      <w:r w:rsidR="00573102" w:rsidRPr="001901F8">
        <w:rPr>
          <w:rFonts w:ascii="Times New Roman" w:eastAsia="Times New Roman" w:hAnsi="Times New Roman"/>
          <w:color w:val="000000" w:themeColor="text1"/>
          <w:sz w:val="24"/>
          <w:szCs w:val="24"/>
          <w:lang w:val="en-US"/>
        </w:rPr>
        <w:t xml:space="preserve">The </w:t>
      </w:r>
      <w:r>
        <w:rPr>
          <w:rFonts w:ascii="Times New Roman" w:eastAsia="Times New Roman" w:hAnsi="Times New Roman"/>
          <w:color w:val="000000" w:themeColor="text1"/>
          <w:sz w:val="24"/>
          <w:szCs w:val="24"/>
          <w:lang w:val="en-US"/>
        </w:rPr>
        <w:t>OAG</w:t>
      </w:r>
      <w:r w:rsidR="00573102" w:rsidRPr="001901F8">
        <w:rPr>
          <w:rFonts w:ascii="Times New Roman" w:eastAsia="Times New Roman" w:hAnsi="Times New Roman"/>
          <w:color w:val="000000" w:themeColor="text1"/>
          <w:sz w:val="24"/>
          <w:szCs w:val="24"/>
          <w:lang w:val="en-US"/>
        </w:rPr>
        <w:t xml:space="preserve"> reserves the right to conduct a </w:t>
      </w:r>
      <w:r w:rsidR="00655D58">
        <w:rPr>
          <w:rFonts w:ascii="Times New Roman" w:eastAsia="Times New Roman" w:hAnsi="Times New Roman"/>
          <w:color w:val="000000" w:themeColor="text1"/>
          <w:sz w:val="24"/>
          <w:szCs w:val="24"/>
          <w:lang w:val="en-US"/>
        </w:rPr>
        <w:t>background</w:t>
      </w:r>
      <w:r w:rsidR="00655D58" w:rsidRPr="001901F8">
        <w:rPr>
          <w:rFonts w:ascii="Times New Roman" w:eastAsia="Times New Roman" w:hAnsi="Times New Roman"/>
          <w:color w:val="000000" w:themeColor="text1"/>
          <w:sz w:val="24"/>
          <w:szCs w:val="24"/>
          <w:lang w:val="en-US"/>
        </w:rPr>
        <w:t xml:space="preserve"> </w:t>
      </w:r>
      <w:r w:rsidR="00573102" w:rsidRPr="001901F8">
        <w:rPr>
          <w:rFonts w:ascii="Times New Roman" w:eastAsia="Times New Roman" w:hAnsi="Times New Roman"/>
          <w:color w:val="000000" w:themeColor="text1"/>
          <w:sz w:val="24"/>
          <w:szCs w:val="24"/>
          <w:lang w:val="en-US"/>
        </w:rPr>
        <w:t xml:space="preserve">check of </w:t>
      </w:r>
      <w:r w:rsidR="001055BE">
        <w:rPr>
          <w:rFonts w:ascii="Times New Roman" w:eastAsia="Times New Roman" w:hAnsi="Times New Roman"/>
          <w:color w:val="000000" w:themeColor="text1"/>
          <w:sz w:val="24"/>
          <w:szCs w:val="24"/>
          <w:lang w:val="en-US"/>
        </w:rPr>
        <w:t>any</w:t>
      </w:r>
      <w:r w:rsidR="00573102" w:rsidRPr="001901F8">
        <w:rPr>
          <w:rFonts w:ascii="Times New Roman" w:eastAsia="Times New Roman" w:hAnsi="Times New Roman"/>
          <w:color w:val="000000" w:themeColor="text1"/>
          <w:sz w:val="24"/>
          <w:szCs w:val="24"/>
          <w:lang w:val="en-US"/>
        </w:rPr>
        <w:t xml:space="preserve"> person or entity that may assist in providing services under a response to this RFP to determine the person</w:t>
      </w:r>
      <w:r w:rsidR="00D30D75">
        <w:rPr>
          <w:rFonts w:ascii="Times New Roman" w:eastAsia="Times New Roman" w:hAnsi="Times New Roman"/>
          <w:color w:val="000000" w:themeColor="text1"/>
          <w:sz w:val="24"/>
          <w:szCs w:val="24"/>
          <w:lang w:val="en-US"/>
        </w:rPr>
        <w:t xml:space="preserve"> or entity</w:t>
      </w:r>
      <w:r w:rsidR="00573102" w:rsidRPr="001901F8">
        <w:rPr>
          <w:rFonts w:ascii="Times New Roman" w:eastAsia="Times New Roman" w:hAnsi="Times New Roman"/>
          <w:color w:val="000000" w:themeColor="text1"/>
          <w:sz w:val="24"/>
          <w:szCs w:val="24"/>
          <w:lang w:val="en-US"/>
        </w:rPr>
        <w:t xml:space="preserve">’s fitness and qualifications to fulfill the requirements of this RFP. </w:t>
      </w:r>
      <w:r w:rsidR="003317B7">
        <w:rPr>
          <w:rFonts w:ascii="Times New Roman" w:eastAsia="Times New Roman" w:hAnsi="Times New Roman"/>
          <w:color w:val="000000" w:themeColor="text1"/>
          <w:sz w:val="24"/>
          <w:szCs w:val="24"/>
          <w:lang w:val="en-US"/>
        </w:rPr>
        <w:t xml:space="preserve"> </w:t>
      </w:r>
      <w:r w:rsidR="00573102" w:rsidRPr="001901F8">
        <w:rPr>
          <w:rFonts w:ascii="Times New Roman" w:eastAsia="Times New Roman" w:hAnsi="Times New Roman"/>
          <w:color w:val="000000" w:themeColor="text1"/>
          <w:sz w:val="24"/>
          <w:szCs w:val="24"/>
          <w:lang w:val="en-US"/>
        </w:rPr>
        <w:t xml:space="preserve">The </w:t>
      </w:r>
      <w:r w:rsidR="004B181B">
        <w:rPr>
          <w:rFonts w:ascii="Times New Roman" w:eastAsia="Times New Roman" w:hAnsi="Times New Roman"/>
          <w:color w:val="000000" w:themeColor="text1"/>
          <w:sz w:val="24"/>
          <w:szCs w:val="24"/>
          <w:lang w:val="en-US"/>
        </w:rPr>
        <w:t xml:space="preserve">OAG </w:t>
      </w:r>
      <w:r w:rsidR="00573102" w:rsidRPr="001901F8">
        <w:rPr>
          <w:rFonts w:ascii="Times New Roman" w:eastAsia="Times New Roman" w:hAnsi="Times New Roman"/>
          <w:color w:val="000000" w:themeColor="text1"/>
          <w:sz w:val="24"/>
          <w:szCs w:val="24"/>
          <w:lang w:val="en-US"/>
        </w:rPr>
        <w:t xml:space="preserve">may reject any response to this RFP that involves services from a person or entity that the </w:t>
      </w:r>
      <w:r w:rsidR="004B181B">
        <w:rPr>
          <w:rFonts w:ascii="Times New Roman" w:eastAsia="Times New Roman" w:hAnsi="Times New Roman"/>
          <w:color w:val="000000" w:themeColor="text1"/>
          <w:sz w:val="24"/>
          <w:szCs w:val="24"/>
          <w:lang w:val="en-US"/>
        </w:rPr>
        <w:t>OAG</w:t>
      </w:r>
      <w:r w:rsidR="004B181B" w:rsidRPr="001901F8">
        <w:rPr>
          <w:rFonts w:ascii="Times New Roman" w:eastAsia="Times New Roman" w:hAnsi="Times New Roman"/>
          <w:color w:val="000000" w:themeColor="text1"/>
          <w:sz w:val="24"/>
          <w:szCs w:val="24"/>
          <w:lang w:val="en-US"/>
        </w:rPr>
        <w:t xml:space="preserve"> </w:t>
      </w:r>
      <w:r w:rsidR="00573102" w:rsidRPr="001901F8">
        <w:rPr>
          <w:rFonts w:ascii="Times New Roman" w:eastAsia="Times New Roman" w:hAnsi="Times New Roman"/>
          <w:color w:val="000000" w:themeColor="text1"/>
          <w:sz w:val="24"/>
          <w:szCs w:val="24"/>
          <w:lang w:val="en-US"/>
        </w:rPr>
        <w:t>determines is unfit or unqualified to fulfill the requirements of this RFP. </w:t>
      </w:r>
    </w:p>
    <w:p w14:paraId="3E6A92F8" w14:textId="5AB7E5DA" w:rsidR="00B2530D" w:rsidRPr="001901F8" w:rsidRDefault="00655D58" w:rsidP="00200461">
      <w:pPr>
        <w:widowControl w:val="0"/>
        <w:shd w:val="clear" w:color="auto" w:fill="FFFFFF"/>
        <w:tabs>
          <w:tab w:val="left" w:pos="720"/>
        </w:tabs>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ab/>
      </w:r>
      <w:r>
        <w:rPr>
          <w:rFonts w:ascii="Times New Roman" w:eastAsia="Times New Roman" w:hAnsi="Times New Roman"/>
          <w:color w:val="000000" w:themeColor="text1"/>
          <w:sz w:val="24"/>
          <w:szCs w:val="24"/>
          <w:lang w:val="en-US"/>
        </w:rPr>
        <w:t>The OAG may require any member of the Litigation Team</w:t>
      </w:r>
      <w:r w:rsidR="001055BE">
        <w:rPr>
          <w:rFonts w:ascii="Times New Roman" w:eastAsia="Times New Roman" w:hAnsi="Times New Roman"/>
          <w:color w:val="000000" w:themeColor="text1"/>
          <w:sz w:val="24"/>
          <w:szCs w:val="24"/>
          <w:lang w:val="en-US"/>
        </w:rPr>
        <w:t xml:space="preserve"> and anyone who works on the </w:t>
      </w:r>
      <w:r w:rsidR="00304825">
        <w:rPr>
          <w:rFonts w:ascii="Times New Roman" w:eastAsia="Times New Roman" w:hAnsi="Times New Roman"/>
          <w:color w:val="000000" w:themeColor="text1"/>
          <w:sz w:val="24"/>
          <w:szCs w:val="24"/>
          <w:lang w:val="en-US"/>
        </w:rPr>
        <w:t xml:space="preserve">Monuments </w:t>
      </w:r>
      <w:r w:rsidR="001055BE">
        <w:rPr>
          <w:rFonts w:ascii="Times New Roman" w:eastAsia="Times New Roman" w:hAnsi="Times New Roman"/>
          <w:color w:val="000000" w:themeColor="text1"/>
          <w:sz w:val="24"/>
          <w:szCs w:val="24"/>
          <w:lang w:val="en-US"/>
        </w:rPr>
        <w:t xml:space="preserve">Litigation </w:t>
      </w:r>
      <w:r w:rsidR="00E771A2">
        <w:rPr>
          <w:rFonts w:ascii="Times New Roman" w:eastAsia="Times New Roman" w:hAnsi="Times New Roman"/>
          <w:color w:val="000000" w:themeColor="text1"/>
          <w:sz w:val="24"/>
          <w:szCs w:val="24"/>
          <w:lang w:val="en-US"/>
        </w:rPr>
        <w:t xml:space="preserve">to </w:t>
      </w:r>
      <w:r w:rsidR="00573102" w:rsidRPr="001901F8">
        <w:rPr>
          <w:rFonts w:ascii="Times New Roman" w:eastAsia="Times New Roman" w:hAnsi="Times New Roman"/>
          <w:color w:val="000000" w:themeColor="text1"/>
          <w:sz w:val="24"/>
          <w:szCs w:val="24"/>
          <w:lang w:val="en-US"/>
        </w:rPr>
        <w:t xml:space="preserve">obtain a </w:t>
      </w:r>
      <w:r>
        <w:rPr>
          <w:rFonts w:ascii="Times New Roman" w:eastAsia="Times New Roman" w:hAnsi="Times New Roman"/>
          <w:color w:val="000000" w:themeColor="text1"/>
          <w:sz w:val="24"/>
          <w:szCs w:val="24"/>
          <w:lang w:val="en-US"/>
        </w:rPr>
        <w:t>criminal background ch</w:t>
      </w:r>
      <w:r w:rsidR="00573102" w:rsidRPr="001901F8">
        <w:rPr>
          <w:rFonts w:ascii="Times New Roman" w:eastAsia="Times New Roman" w:hAnsi="Times New Roman"/>
          <w:color w:val="000000" w:themeColor="text1"/>
          <w:sz w:val="24"/>
          <w:szCs w:val="24"/>
          <w:lang w:val="en-US"/>
        </w:rPr>
        <w:t>eck from the Utah Department of Public Safety, Bureau of Crimin</w:t>
      </w:r>
      <w:r>
        <w:rPr>
          <w:rFonts w:ascii="Times New Roman" w:eastAsia="Times New Roman" w:hAnsi="Times New Roman"/>
          <w:color w:val="000000" w:themeColor="text1"/>
          <w:sz w:val="24"/>
          <w:szCs w:val="24"/>
          <w:lang w:val="en-US"/>
        </w:rPr>
        <w:t>al Investigation, which shall be provided promptly to the OAG.  The Offeror will bear the cost of any such background checks.</w:t>
      </w:r>
      <w:r w:rsidR="001055BE">
        <w:rPr>
          <w:rFonts w:ascii="Times New Roman" w:eastAsia="Times New Roman" w:hAnsi="Times New Roman"/>
          <w:color w:val="000000" w:themeColor="text1"/>
          <w:sz w:val="24"/>
          <w:szCs w:val="24"/>
          <w:lang w:val="en-US"/>
        </w:rPr>
        <w:t xml:space="preserve">  If the OAG determines that an individual has failed a criminal background check at any time, that individual </w:t>
      </w:r>
      <w:r w:rsidR="00FC4176">
        <w:rPr>
          <w:rFonts w:ascii="Times New Roman" w:eastAsia="Times New Roman" w:hAnsi="Times New Roman"/>
          <w:color w:val="000000" w:themeColor="text1"/>
          <w:sz w:val="24"/>
          <w:szCs w:val="24"/>
          <w:lang w:val="en-US"/>
        </w:rPr>
        <w:t xml:space="preserve">shall </w:t>
      </w:r>
      <w:r w:rsidR="001055BE">
        <w:rPr>
          <w:rFonts w:ascii="Times New Roman" w:eastAsia="Times New Roman" w:hAnsi="Times New Roman"/>
          <w:color w:val="000000" w:themeColor="text1"/>
          <w:sz w:val="24"/>
          <w:szCs w:val="24"/>
          <w:lang w:val="en-US"/>
        </w:rPr>
        <w:t xml:space="preserve">be excluded from the Litigation Team and barred from working on the </w:t>
      </w:r>
      <w:r w:rsidR="00304825">
        <w:rPr>
          <w:rFonts w:ascii="Times New Roman" w:eastAsia="Times New Roman" w:hAnsi="Times New Roman"/>
          <w:color w:val="000000" w:themeColor="text1"/>
          <w:sz w:val="24"/>
          <w:szCs w:val="24"/>
          <w:lang w:val="en-US"/>
        </w:rPr>
        <w:t>Monuments</w:t>
      </w:r>
      <w:r w:rsidR="00216043">
        <w:rPr>
          <w:rFonts w:ascii="Times New Roman" w:eastAsia="Times New Roman" w:hAnsi="Times New Roman"/>
          <w:color w:val="000000" w:themeColor="text1"/>
          <w:sz w:val="24"/>
          <w:szCs w:val="24"/>
          <w:lang w:val="en-US"/>
        </w:rPr>
        <w:t xml:space="preserve"> Litigation</w:t>
      </w:r>
      <w:r w:rsidR="001055BE">
        <w:rPr>
          <w:rFonts w:ascii="Times New Roman" w:eastAsia="Times New Roman" w:hAnsi="Times New Roman"/>
          <w:color w:val="000000" w:themeColor="text1"/>
          <w:sz w:val="24"/>
          <w:szCs w:val="24"/>
          <w:lang w:val="en-US"/>
        </w:rPr>
        <w:t>.  If such a determination occurs during the procurement process, and involves</w:t>
      </w:r>
      <w:r w:rsidR="00D0754A">
        <w:rPr>
          <w:rFonts w:ascii="Times New Roman" w:eastAsia="Times New Roman" w:hAnsi="Times New Roman"/>
          <w:color w:val="000000" w:themeColor="text1"/>
          <w:sz w:val="24"/>
          <w:szCs w:val="24"/>
          <w:lang w:val="en-US"/>
        </w:rPr>
        <w:t xml:space="preserve"> the Lead Counsel, a Senior Attorney, </w:t>
      </w:r>
      <w:r w:rsidR="00216043">
        <w:rPr>
          <w:rFonts w:ascii="Times New Roman" w:eastAsia="Times New Roman" w:hAnsi="Times New Roman"/>
          <w:color w:val="000000" w:themeColor="text1"/>
          <w:sz w:val="24"/>
          <w:szCs w:val="24"/>
          <w:lang w:val="en-US"/>
        </w:rPr>
        <w:t xml:space="preserve">a Junior Attorney, </w:t>
      </w:r>
      <w:r w:rsidR="00D0754A">
        <w:rPr>
          <w:rFonts w:ascii="Times New Roman" w:eastAsia="Times New Roman" w:hAnsi="Times New Roman"/>
          <w:color w:val="000000" w:themeColor="text1"/>
          <w:sz w:val="24"/>
          <w:szCs w:val="24"/>
          <w:lang w:val="en-US"/>
        </w:rPr>
        <w:t xml:space="preserve">or a </w:t>
      </w:r>
      <w:r w:rsidR="00B64DD4">
        <w:rPr>
          <w:rFonts w:ascii="Times New Roman" w:eastAsia="Times New Roman" w:hAnsi="Times New Roman"/>
          <w:color w:val="000000" w:themeColor="text1"/>
          <w:sz w:val="24"/>
          <w:szCs w:val="24"/>
          <w:lang w:val="en-US"/>
        </w:rPr>
        <w:t>Paralegal</w:t>
      </w:r>
      <w:r w:rsidR="00216043">
        <w:rPr>
          <w:rFonts w:ascii="Times New Roman" w:eastAsia="Times New Roman" w:hAnsi="Times New Roman"/>
          <w:color w:val="000000" w:themeColor="text1"/>
          <w:sz w:val="24"/>
          <w:szCs w:val="24"/>
          <w:lang w:val="en-US"/>
        </w:rPr>
        <w:t xml:space="preserve"> </w:t>
      </w:r>
      <w:r w:rsidR="00D0754A">
        <w:rPr>
          <w:rFonts w:ascii="Times New Roman" w:eastAsia="Times New Roman" w:hAnsi="Times New Roman"/>
          <w:color w:val="000000" w:themeColor="text1"/>
          <w:sz w:val="24"/>
          <w:szCs w:val="24"/>
          <w:lang w:val="en-US"/>
        </w:rPr>
        <w:t>member of the Litigation Team, the Offeror may designate another person to serve that role.</w:t>
      </w:r>
      <w:r w:rsidR="001055BE">
        <w:rPr>
          <w:rFonts w:ascii="Times New Roman" w:eastAsia="Times New Roman" w:hAnsi="Times New Roman"/>
          <w:color w:val="000000" w:themeColor="text1"/>
          <w:sz w:val="24"/>
          <w:szCs w:val="24"/>
          <w:lang w:val="en-US"/>
        </w:rPr>
        <w:t xml:space="preserve">  The Evaluation Committee may rescore the Offeror’s Proposal if the individual was listed as Lead Counsel or as a Senior Attorney, and by a majority vote may determine that the failed background check makes the Proposal non-responsive.</w:t>
      </w:r>
    </w:p>
    <w:p w14:paraId="199510C8" w14:textId="77777777" w:rsidR="00573102" w:rsidRPr="001901F8"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b/>
          <w:bCs/>
          <w:color w:val="000000" w:themeColor="text1"/>
          <w:sz w:val="24"/>
          <w:szCs w:val="24"/>
          <w:u w:val="single"/>
          <w:lang w:val="en-US"/>
        </w:rPr>
      </w:pPr>
      <w:r w:rsidRPr="00D0754A">
        <w:rPr>
          <w:rFonts w:ascii="Times New Roman" w:eastAsia="Times New Roman" w:hAnsi="Times New Roman"/>
          <w:b/>
          <w:bCs/>
          <w:color w:val="000000" w:themeColor="text1"/>
          <w:sz w:val="24"/>
          <w:szCs w:val="24"/>
          <w:u w:val="single"/>
          <w:lang w:val="en-US"/>
        </w:rPr>
        <w:t>2.2</w:t>
      </w:r>
      <w:r w:rsidRPr="00D0754A">
        <w:rPr>
          <w:rFonts w:ascii="Times New Roman" w:eastAsia="Times New Roman" w:hAnsi="Times New Roman"/>
          <w:b/>
          <w:bCs/>
          <w:color w:val="000000" w:themeColor="text1"/>
          <w:sz w:val="24"/>
          <w:szCs w:val="24"/>
          <w:u w:val="single"/>
          <w:lang w:val="en-US"/>
        </w:rPr>
        <w:tab/>
      </w:r>
      <w:r w:rsidRPr="00D0754A">
        <w:rPr>
          <w:rFonts w:ascii="Times New Roman" w:eastAsia="Times New Roman" w:hAnsi="Times New Roman"/>
          <w:b/>
          <w:bCs/>
          <w:color w:val="000000" w:themeColor="text1"/>
          <w:sz w:val="24"/>
          <w:szCs w:val="24"/>
          <w:u w:val="single"/>
          <w:lang w:val="en-US"/>
        </w:rPr>
        <w:fldChar w:fldCharType="begin"/>
      </w:r>
      <w:r w:rsidRPr="00D0754A">
        <w:rPr>
          <w:rFonts w:ascii="Times New Roman" w:eastAsia="Times New Roman" w:hAnsi="Times New Roman"/>
          <w:b/>
          <w:bCs/>
          <w:color w:val="000000" w:themeColor="text1"/>
          <w:sz w:val="24"/>
          <w:szCs w:val="24"/>
          <w:u w:val="single"/>
          <w:lang w:val="en-US"/>
        </w:rPr>
        <w:instrText xml:space="preserve">PRIVATE </w:instrText>
      </w:r>
      <w:r w:rsidRPr="00D0754A">
        <w:rPr>
          <w:rFonts w:ascii="Times New Roman" w:eastAsia="Times New Roman" w:hAnsi="Times New Roman"/>
          <w:b/>
          <w:bCs/>
          <w:color w:val="000000" w:themeColor="text1"/>
          <w:sz w:val="24"/>
          <w:szCs w:val="24"/>
          <w:u w:val="single"/>
          <w:lang w:val="en-US"/>
        </w:rPr>
        <w:fldChar w:fldCharType="end"/>
      </w:r>
      <w:r w:rsidRPr="00D0754A">
        <w:rPr>
          <w:rFonts w:ascii="Times New Roman" w:eastAsia="Times New Roman" w:hAnsi="Times New Roman"/>
          <w:b/>
          <w:bCs/>
          <w:color w:val="000000" w:themeColor="text1"/>
          <w:sz w:val="24"/>
          <w:szCs w:val="24"/>
          <w:u w:val="single"/>
          <w:lang w:val="en-US"/>
        </w:rPr>
        <w:t xml:space="preserve">DETAILED SCOPE OF WORK AND </w:t>
      </w:r>
      <w:r w:rsidR="00394619">
        <w:rPr>
          <w:rFonts w:ascii="Times New Roman" w:eastAsia="Times New Roman" w:hAnsi="Times New Roman"/>
          <w:b/>
          <w:bCs/>
          <w:color w:val="000000" w:themeColor="text1"/>
          <w:sz w:val="24"/>
          <w:szCs w:val="24"/>
          <w:u w:val="single"/>
          <w:lang w:val="en-US"/>
        </w:rPr>
        <w:t>CONTROL OF LITIGATION</w:t>
      </w:r>
    </w:p>
    <w:p w14:paraId="06B19696" w14:textId="1FBC819B" w:rsidR="008C6E87" w:rsidRDefault="00D87760"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iCs/>
          <w:color w:val="000000" w:themeColor="text1"/>
          <w:sz w:val="24"/>
          <w:szCs w:val="24"/>
          <w:lang w:val="en-US"/>
        </w:rPr>
      </w:pPr>
      <w:r>
        <w:rPr>
          <w:rFonts w:ascii="Times New Roman" w:eastAsia="Times New Roman" w:hAnsi="Times New Roman"/>
          <w:iCs/>
          <w:color w:val="000000" w:themeColor="text1"/>
          <w:sz w:val="24"/>
          <w:szCs w:val="24"/>
          <w:lang w:val="en-US"/>
        </w:rPr>
        <w:tab/>
      </w:r>
      <w:r w:rsidR="00D0754A">
        <w:rPr>
          <w:rFonts w:ascii="Times New Roman" w:eastAsia="Times New Roman" w:hAnsi="Times New Roman"/>
          <w:iCs/>
          <w:color w:val="000000" w:themeColor="text1"/>
          <w:sz w:val="24"/>
          <w:szCs w:val="24"/>
          <w:lang w:val="en-US"/>
        </w:rPr>
        <w:t>Subject to the provisions of this section and the Contract, t</w:t>
      </w:r>
      <w:r>
        <w:rPr>
          <w:rFonts w:ascii="Times New Roman" w:eastAsia="Times New Roman" w:hAnsi="Times New Roman"/>
          <w:iCs/>
          <w:color w:val="000000" w:themeColor="text1"/>
          <w:sz w:val="24"/>
          <w:szCs w:val="24"/>
          <w:lang w:val="en-US"/>
        </w:rPr>
        <w:t xml:space="preserve">he Offeror is expected to act as lead counsel for the </w:t>
      </w:r>
      <w:r w:rsidR="00304825">
        <w:rPr>
          <w:rFonts w:ascii="Times New Roman" w:eastAsia="Times New Roman" w:hAnsi="Times New Roman"/>
          <w:iCs/>
          <w:color w:val="000000" w:themeColor="text1"/>
          <w:sz w:val="24"/>
          <w:szCs w:val="24"/>
          <w:lang w:val="en-US"/>
        </w:rPr>
        <w:t>Monuments</w:t>
      </w:r>
      <w:r w:rsidR="00216043">
        <w:rPr>
          <w:rFonts w:ascii="Times New Roman" w:eastAsia="Times New Roman" w:hAnsi="Times New Roman"/>
          <w:iCs/>
          <w:color w:val="000000" w:themeColor="text1"/>
          <w:sz w:val="24"/>
          <w:szCs w:val="24"/>
          <w:lang w:val="en-US"/>
        </w:rPr>
        <w:t xml:space="preserve"> Litigation</w:t>
      </w:r>
      <w:r w:rsidR="007B7B9A">
        <w:rPr>
          <w:rFonts w:ascii="Times New Roman" w:eastAsia="Times New Roman" w:hAnsi="Times New Roman"/>
          <w:iCs/>
          <w:color w:val="000000" w:themeColor="text1"/>
          <w:sz w:val="24"/>
          <w:szCs w:val="24"/>
          <w:lang w:val="en-US"/>
        </w:rPr>
        <w:t xml:space="preserve">, and to devote the resources necessary to bring the </w:t>
      </w:r>
      <w:r w:rsidR="00304825">
        <w:rPr>
          <w:rFonts w:ascii="Times New Roman" w:eastAsia="Times New Roman" w:hAnsi="Times New Roman"/>
          <w:iCs/>
          <w:color w:val="000000" w:themeColor="text1"/>
          <w:sz w:val="24"/>
          <w:szCs w:val="24"/>
          <w:lang w:val="en-US"/>
        </w:rPr>
        <w:t>Monuments</w:t>
      </w:r>
      <w:r w:rsidR="00216043">
        <w:rPr>
          <w:rFonts w:ascii="Times New Roman" w:eastAsia="Times New Roman" w:hAnsi="Times New Roman"/>
          <w:iCs/>
          <w:color w:val="000000" w:themeColor="text1"/>
          <w:sz w:val="24"/>
          <w:szCs w:val="24"/>
          <w:lang w:val="en-US"/>
        </w:rPr>
        <w:t xml:space="preserve"> Litigation</w:t>
      </w:r>
      <w:r w:rsidR="007B7B9A">
        <w:rPr>
          <w:rFonts w:ascii="Times New Roman" w:eastAsia="Times New Roman" w:hAnsi="Times New Roman"/>
          <w:iCs/>
          <w:color w:val="000000" w:themeColor="text1"/>
          <w:sz w:val="24"/>
          <w:szCs w:val="24"/>
          <w:lang w:val="en-US"/>
        </w:rPr>
        <w:t xml:space="preserve"> to successful conclusion</w:t>
      </w:r>
      <w:r w:rsidR="009F1B03">
        <w:rPr>
          <w:rFonts w:ascii="Times New Roman" w:eastAsia="Times New Roman" w:hAnsi="Times New Roman"/>
          <w:iCs/>
          <w:color w:val="000000" w:themeColor="text1"/>
          <w:sz w:val="24"/>
          <w:szCs w:val="24"/>
          <w:lang w:val="en-US"/>
        </w:rPr>
        <w:t>(</w:t>
      </w:r>
      <w:r w:rsidR="007B7B9A">
        <w:rPr>
          <w:rFonts w:ascii="Times New Roman" w:eastAsia="Times New Roman" w:hAnsi="Times New Roman"/>
          <w:iCs/>
          <w:color w:val="000000" w:themeColor="text1"/>
          <w:sz w:val="24"/>
          <w:szCs w:val="24"/>
          <w:lang w:val="en-US"/>
        </w:rPr>
        <w:t>s</w:t>
      </w:r>
      <w:r w:rsidR="009F1B03">
        <w:rPr>
          <w:rFonts w:ascii="Times New Roman" w:eastAsia="Times New Roman" w:hAnsi="Times New Roman"/>
          <w:iCs/>
          <w:color w:val="000000" w:themeColor="text1"/>
          <w:sz w:val="24"/>
          <w:szCs w:val="24"/>
          <w:lang w:val="en-US"/>
        </w:rPr>
        <w:t>)</w:t>
      </w:r>
      <w:r w:rsidR="007B7B9A">
        <w:rPr>
          <w:rFonts w:ascii="Times New Roman" w:eastAsia="Times New Roman" w:hAnsi="Times New Roman"/>
          <w:iCs/>
          <w:color w:val="000000" w:themeColor="text1"/>
          <w:sz w:val="24"/>
          <w:szCs w:val="24"/>
          <w:lang w:val="en-US"/>
        </w:rPr>
        <w:t>, without the need for active</w:t>
      </w:r>
      <w:r w:rsidR="00D0754A">
        <w:rPr>
          <w:rFonts w:ascii="Times New Roman" w:eastAsia="Times New Roman" w:hAnsi="Times New Roman"/>
          <w:iCs/>
          <w:color w:val="000000" w:themeColor="text1"/>
          <w:sz w:val="24"/>
          <w:szCs w:val="24"/>
          <w:lang w:val="en-US"/>
        </w:rPr>
        <w:t xml:space="preserve"> day-to-day</w:t>
      </w:r>
      <w:r w:rsidR="007B7B9A">
        <w:rPr>
          <w:rFonts w:ascii="Times New Roman" w:eastAsia="Times New Roman" w:hAnsi="Times New Roman"/>
          <w:iCs/>
          <w:color w:val="000000" w:themeColor="text1"/>
          <w:sz w:val="24"/>
          <w:szCs w:val="24"/>
          <w:lang w:val="en-US"/>
        </w:rPr>
        <w:t xml:space="preserve"> support by the OAG’s attorneys or staff, except as described below.</w:t>
      </w:r>
      <w:r w:rsidR="008C6E87">
        <w:rPr>
          <w:rFonts w:ascii="Times New Roman" w:eastAsia="Times New Roman" w:hAnsi="Times New Roman"/>
          <w:iCs/>
          <w:color w:val="000000" w:themeColor="text1"/>
          <w:sz w:val="24"/>
          <w:szCs w:val="24"/>
          <w:lang w:val="en-US"/>
        </w:rPr>
        <w:t xml:space="preserve">  The </w:t>
      </w:r>
      <w:r w:rsidR="00894429">
        <w:rPr>
          <w:rFonts w:ascii="Times New Roman" w:eastAsia="Times New Roman" w:hAnsi="Times New Roman"/>
          <w:iCs/>
          <w:color w:val="000000" w:themeColor="text1"/>
          <w:sz w:val="24"/>
          <w:szCs w:val="24"/>
          <w:lang w:val="en-US"/>
        </w:rPr>
        <w:t>Technical Proposal</w:t>
      </w:r>
      <w:r w:rsidR="008C6E87">
        <w:rPr>
          <w:rFonts w:ascii="Times New Roman" w:eastAsia="Times New Roman" w:hAnsi="Times New Roman"/>
          <w:iCs/>
          <w:color w:val="000000" w:themeColor="text1"/>
          <w:sz w:val="24"/>
          <w:szCs w:val="24"/>
          <w:lang w:val="en-US"/>
        </w:rPr>
        <w:t xml:space="preserve"> should demonstrate that the Offeror has the resources and expertise necessary to fulfil</w:t>
      </w:r>
      <w:r w:rsidR="00F25EE8">
        <w:rPr>
          <w:rFonts w:ascii="Times New Roman" w:eastAsia="Times New Roman" w:hAnsi="Times New Roman"/>
          <w:iCs/>
          <w:color w:val="000000" w:themeColor="text1"/>
          <w:sz w:val="24"/>
          <w:szCs w:val="24"/>
          <w:lang w:val="en-US"/>
        </w:rPr>
        <w:t>l</w:t>
      </w:r>
      <w:r w:rsidR="008C6E87">
        <w:rPr>
          <w:rFonts w:ascii="Times New Roman" w:eastAsia="Times New Roman" w:hAnsi="Times New Roman"/>
          <w:iCs/>
          <w:color w:val="000000" w:themeColor="text1"/>
          <w:sz w:val="24"/>
          <w:szCs w:val="24"/>
          <w:lang w:val="en-US"/>
        </w:rPr>
        <w:t xml:space="preserve"> that role.</w:t>
      </w:r>
    </w:p>
    <w:p w14:paraId="65EAA85F" w14:textId="7A05302D" w:rsidR="00F25EE8" w:rsidRDefault="008C6E87"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iCs/>
          <w:color w:val="000000" w:themeColor="text1"/>
          <w:sz w:val="24"/>
          <w:szCs w:val="24"/>
          <w:lang w:val="en-US"/>
        </w:rPr>
      </w:pPr>
      <w:r>
        <w:rPr>
          <w:rFonts w:ascii="Times New Roman" w:eastAsia="Times New Roman" w:hAnsi="Times New Roman"/>
          <w:iCs/>
          <w:color w:val="000000" w:themeColor="text1"/>
          <w:sz w:val="24"/>
          <w:szCs w:val="24"/>
          <w:lang w:val="en-US"/>
        </w:rPr>
        <w:tab/>
        <w:t>T</w:t>
      </w:r>
      <w:r w:rsidR="007B7B9A">
        <w:rPr>
          <w:rFonts w:ascii="Times New Roman" w:eastAsia="Times New Roman" w:hAnsi="Times New Roman"/>
          <w:iCs/>
          <w:color w:val="000000" w:themeColor="text1"/>
          <w:sz w:val="24"/>
          <w:szCs w:val="24"/>
          <w:lang w:val="en-US"/>
        </w:rPr>
        <w:t xml:space="preserve">he </w:t>
      </w:r>
      <w:r w:rsidR="00D0754A">
        <w:rPr>
          <w:rFonts w:ascii="Times New Roman" w:eastAsia="Times New Roman" w:hAnsi="Times New Roman"/>
          <w:iCs/>
          <w:color w:val="000000" w:themeColor="text1"/>
          <w:sz w:val="24"/>
          <w:szCs w:val="24"/>
          <w:lang w:val="en-US"/>
        </w:rPr>
        <w:t xml:space="preserve">Lead Counsel and one or more other </w:t>
      </w:r>
      <w:r w:rsidR="007B7B9A">
        <w:rPr>
          <w:rFonts w:ascii="Times New Roman" w:eastAsia="Times New Roman" w:hAnsi="Times New Roman"/>
          <w:iCs/>
          <w:color w:val="000000" w:themeColor="text1"/>
          <w:sz w:val="24"/>
          <w:szCs w:val="24"/>
          <w:lang w:val="en-US"/>
        </w:rPr>
        <w:t xml:space="preserve">Litigation Team attorneys are expected to be counsel of record in the </w:t>
      </w:r>
      <w:r w:rsidR="00CB6454">
        <w:rPr>
          <w:rFonts w:ascii="Times New Roman" w:eastAsia="Times New Roman" w:hAnsi="Times New Roman"/>
          <w:iCs/>
          <w:color w:val="000000" w:themeColor="text1"/>
          <w:sz w:val="24"/>
          <w:szCs w:val="24"/>
          <w:lang w:val="en-US"/>
        </w:rPr>
        <w:t>Monuments</w:t>
      </w:r>
      <w:r w:rsidR="00216043">
        <w:rPr>
          <w:rFonts w:ascii="Times New Roman" w:eastAsia="Times New Roman" w:hAnsi="Times New Roman"/>
          <w:iCs/>
          <w:color w:val="000000" w:themeColor="text1"/>
          <w:sz w:val="24"/>
          <w:szCs w:val="24"/>
          <w:lang w:val="en-US"/>
        </w:rPr>
        <w:t xml:space="preserve"> Litigation</w:t>
      </w:r>
      <w:r w:rsidR="00D87760">
        <w:rPr>
          <w:rFonts w:ascii="Times New Roman" w:eastAsia="Times New Roman" w:hAnsi="Times New Roman"/>
          <w:iCs/>
          <w:color w:val="000000" w:themeColor="text1"/>
          <w:sz w:val="24"/>
          <w:szCs w:val="24"/>
          <w:lang w:val="en-US"/>
        </w:rPr>
        <w:t>,</w:t>
      </w:r>
      <w:r w:rsidR="007B7B9A">
        <w:rPr>
          <w:rFonts w:ascii="Times New Roman" w:eastAsia="Times New Roman" w:hAnsi="Times New Roman"/>
          <w:iCs/>
          <w:color w:val="000000" w:themeColor="text1"/>
          <w:sz w:val="24"/>
          <w:szCs w:val="24"/>
          <w:lang w:val="en-US"/>
        </w:rPr>
        <w:t xml:space="preserve"> and the Offeror will have primary responsibility for </w:t>
      </w:r>
      <w:r w:rsidR="00A96EF3">
        <w:rPr>
          <w:rFonts w:ascii="Times New Roman" w:eastAsia="Times New Roman" w:hAnsi="Times New Roman"/>
          <w:iCs/>
          <w:color w:val="000000" w:themeColor="text1"/>
          <w:sz w:val="24"/>
          <w:szCs w:val="24"/>
          <w:lang w:val="en-US"/>
        </w:rPr>
        <w:t>all</w:t>
      </w:r>
      <w:r w:rsidR="007B7B9A">
        <w:rPr>
          <w:rFonts w:ascii="Times New Roman" w:eastAsia="Times New Roman" w:hAnsi="Times New Roman"/>
          <w:iCs/>
          <w:color w:val="000000" w:themeColor="text1"/>
          <w:sz w:val="24"/>
          <w:szCs w:val="24"/>
          <w:lang w:val="en-US"/>
        </w:rPr>
        <w:t xml:space="preserve"> litigation functions, such as drafting pleadings and motions, conducting discovery,</w:t>
      </w:r>
      <w:r w:rsidR="009F1B03">
        <w:rPr>
          <w:rFonts w:ascii="Times New Roman" w:eastAsia="Times New Roman" w:hAnsi="Times New Roman"/>
          <w:iCs/>
          <w:color w:val="000000" w:themeColor="text1"/>
          <w:sz w:val="24"/>
          <w:szCs w:val="24"/>
          <w:lang w:val="en-US"/>
        </w:rPr>
        <w:t xml:space="preserve"> arguing motions,</w:t>
      </w:r>
      <w:r w:rsidR="007B7B9A">
        <w:rPr>
          <w:rFonts w:ascii="Times New Roman" w:eastAsia="Times New Roman" w:hAnsi="Times New Roman"/>
          <w:iCs/>
          <w:color w:val="000000" w:themeColor="text1"/>
          <w:sz w:val="24"/>
          <w:szCs w:val="24"/>
          <w:lang w:val="en-US"/>
        </w:rPr>
        <w:t xml:space="preserve"> trying or settling cases, and handling appeals</w:t>
      </w:r>
      <w:r w:rsidR="00D0754A">
        <w:rPr>
          <w:rFonts w:ascii="Times New Roman" w:eastAsia="Times New Roman" w:hAnsi="Times New Roman"/>
          <w:iCs/>
          <w:color w:val="000000" w:themeColor="text1"/>
          <w:sz w:val="24"/>
          <w:szCs w:val="24"/>
          <w:lang w:val="en-US"/>
        </w:rPr>
        <w:t>.  However</w:t>
      </w:r>
      <w:r w:rsidR="00A96EF3">
        <w:rPr>
          <w:rFonts w:ascii="Times New Roman" w:eastAsia="Times New Roman" w:hAnsi="Times New Roman"/>
          <w:iCs/>
          <w:color w:val="000000" w:themeColor="text1"/>
          <w:sz w:val="24"/>
          <w:szCs w:val="24"/>
          <w:lang w:val="en-US"/>
        </w:rPr>
        <w:t>,</w:t>
      </w:r>
      <w:r w:rsidR="00D0754A">
        <w:rPr>
          <w:rFonts w:ascii="Times New Roman" w:eastAsia="Times New Roman" w:hAnsi="Times New Roman"/>
          <w:iCs/>
          <w:color w:val="000000" w:themeColor="text1"/>
          <w:sz w:val="24"/>
          <w:szCs w:val="24"/>
          <w:lang w:val="en-US"/>
        </w:rPr>
        <w:t xml:space="preserve"> as set forth in </w:t>
      </w:r>
      <w:r w:rsidR="00F25EE8">
        <w:rPr>
          <w:rFonts w:ascii="Times New Roman" w:eastAsia="Times New Roman" w:hAnsi="Times New Roman"/>
          <w:iCs/>
          <w:color w:val="000000" w:themeColor="text1"/>
          <w:sz w:val="24"/>
          <w:szCs w:val="24"/>
          <w:lang w:val="en-US"/>
        </w:rPr>
        <w:t>more detail</w:t>
      </w:r>
      <w:r w:rsidR="00D0754A">
        <w:rPr>
          <w:rFonts w:ascii="Times New Roman" w:eastAsia="Times New Roman" w:hAnsi="Times New Roman"/>
          <w:iCs/>
          <w:color w:val="000000" w:themeColor="text1"/>
          <w:sz w:val="24"/>
          <w:szCs w:val="24"/>
          <w:lang w:val="en-US"/>
        </w:rPr>
        <w:t xml:space="preserve"> in the Contract,</w:t>
      </w:r>
      <w:r w:rsidR="00A96EF3">
        <w:rPr>
          <w:rFonts w:ascii="Times New Roman" w:eastAsia="Times New Roman" w:hAnsi="Times New Roman"/>
          <w:iCs/>
          <w:color w:val="000000" w:themeColor="text1"/>
          <w:sz w:val="24"/>
          <w:szCs w:val="24"/>
          <w:lang w:val="en-US"/>
        </w:rPr>
        <w:t xml:space="preserve"> t</w:t>
      </w:r>
      <w:r w:rsidR="007B7B9A">
        <w:rPr>
          <w:rFonts w:ascii="Times New Roman" w:eastAsia="Times New Roman" w:hAnsi="Times New Roman"/>
          <w:iCs/>
          <w:color w:val="000000" w:themeColor="text1"/>
          <w:sz w:val="24"/>
          <w:szCs w:val="24"/>
          <w:lang w:val="en-US"/>
        </w:rPr>
        <w:t>he Offeror’s authority to act will be</w:t>
      </w:r>
      <w:r w:rsidR="00D87760">
        <w:rPr>
          <w:rFonts w:ascii="Times New Roman" w:eastAsia="Times New Roman" w:hAnsi="Times New Roman"/>
          <w:iCs/>
          <w:color w:val="000000" w:themeColor="text1"/>
          <w:sz w:val="24"/>
          <w:szCs w:val="24"/>
          <w:lang w:val="en-US"/>
        </w:rPr>
        <w:t xml:space="preserve"> subject to </w:t>
      </w:r>
      <w:bookmarkStart w:id="20" w:name="_Hlk505356767"/>
      <w:r w:rsidR="00D87760">
        <w:rPr>
          <w:rFonts w:ascii="Times New Roman" w:eastAsia="Times New Roman" w:hAnsi="Times New Roman"/>
          <w:iCs/>
          <w:color w:val="000000" w:themeColor="text1"/>
          <w:sz w:val="24"/>
          <w:szCs w:val="24"/>
          <w:lang w:val="en-US"/>
        </w:rPr>
        <w:t>the requirement</w:t>
      </w:r>
      <w:r w:rsidR="00FD4C91">
        <w:rPr>
          <w:rFonts w:ascii="Times New Roman" w:eastAsia="Times New Roman" w:hAnsi="Times New Roman"/>
          <w:iCs/>
          <w:color w:val="000000" w:themeColor="text1"/>
          <w:sz w:val="24"/>
          <w:szCs w:val="24"/>
          <w:lang w:val="en-US"/>
        </w:rPr>
        <w:t>s</w:t>
      </w:r>
      <w:r w:rsidR="00D87760">
        <w:rPr>
          <w:rFonts w:ascii="Times New Roman" w:eastAsia="Times New Roman" w:hAnsi="Times New Roman"/>
          <w:iCs/>
          <w:color w:val="000000" w:themeColor="text1"/>
          <w:sz w:val="24"/>
          <w:szCs w:val="24"/>
          <w:lang w:val="en-US"/>
        </w:rPr>
        <w:t xml:space="preserve"> of Utah </w:t>
      </w:r>
      <w:r w:rsidR="00F25EE8">
        <w:rPr>
          <w:rFonts w:ascii="Times New Roman" w:eastAsia="Times New Roman" w:hAnsi="Times New Roman"/>
          <w:iCs/>
          <w:color w:val="000000" w:themeColor="text1"/>
          <w:sz w:val="24"/>
          <w:szCs w:val="24"/>
          <w:lang w:val="en-US"/>
        </w:rPr>
        <w:t>Code section</w:t>
      </w:r>
      <w:r w:rsidR="00F25EE8" w:rsidRPr="00F25EE8">
        <w:rPr>
          <w:rFonts w:ascii="Times New Roman" w:eastAsia="Times New Roman" w:hAnsi="Times New Roman"/>
          <w:iCs/>
          <w:color w:val="000000" w:themeColor="text1"/>
          <w:sz w:val="24"/>
          <w:szCs w:val="24"/>
          <w:lang w:val="en-US"/>
        </w:rPr>
        <w:t xml:space="preserve"> 67-5-33(6)(a)</w:t>
      </w:r>
      <w:r w:rsidR="00F25EE8">
        <w:rPr>
          <w:rFonts w:ascii="Times New Roman" w:eastAsia="Times New Roman" w:hAnsi="Times New Roman"/>
          <w:iCs/>
          <w:color w:val="000000" w:themeColor="text1"/>
          <w:sz w:val="24"/>
          <w:szCs w:val="24"/>
          <w:lang w:val="en-US"/>
        </w:rPr>
        <w:t>, which</w:t>
      </w:r>
      <w:r w:rsidR="00D0754A">
        <w:rPr>
          <w:rFonts w:ascii="Times New Roman" w:eastAsia="Times New Roman" w:hAnsi="Times New Roman"/>
          <w:iCs/>
          <w:color w:val="000000" w:themeColor="text1"/>
          <w:sz w:val="24"/>
          <w:szCs w:val="24"/>
          <w:lang w:val="en-US"/>
        </w:rPr>
        <w:t xml:space="preserve"> mandate</w:t>
      </w:r>
      <w:r w:rsidR="00F25EE8">
        <w:rPr>
          <w:rFonts w:ascii="Times New Roman" w:eastAsia="Times New Roman" w:hAnsi="Times New Roman"/>
          <w:iCs/>
          <w:color w:val="000000" w:themeColor="text1"/>
          <w:sz w:val="24"/>
          <w:szCs w:val="24"/>
          <w:lang w:val="en-US"/>
        </w:rPr>
        <w:t>s</w:t>
      </w:r>
      <w:bookmarkEnd w:id="20"/>
      <w:r w:rsidR="00F25EE8">
        <w:rPr>
          <w:rFonts w:ascii="Times New Roman" w:eastAsia="Times New Roman" w:hAnsi="Times New Roman"/>
          <w:iCs/>
          <w:color w:val="000000" w:themeColor="text1"/>
          <w:sz w:val="24"/>
          <w:szCs w:val="24"/>
          <w:lang w:val="en-US"/>
        </w:rPr>
        <w:t xml:space="preserve"> that the OAG’s designated attorney “</w:t>
      </w:r>
      <w:r w:rsidR="00F25EE8" w:rsidRPr="00F25EE8">
        <w:rPr>
          <w:rFonts w:ascii="Times New Roman" w:eastAsia="Times New Roman" w:hAnsi="Times New Roman"/>
          <w:iCs/>
          <w:color w:val="000000" w:themeColor="text1"/>
          <w:sz w:val="24"/>
          <w:szCs w:val="24"/>
          <w:lang w:val="en-US"/>
        </w:rPr>
        <w:t>retains complete control over the course and conduct</w:t>
      </w:r>
      <w:r w:rsidR="00F25EE8">
        <w:rPr>
          <w:rFonts w:ascii="Times New Roman" w:eastAsia="Times New Roman" w:hAnsi="Times New Roman"/>
          <w:iCs/>
          <w:color w:val="000000" w:themeColor="text1"/>
          <w:sz w:val="24"/>
          <w:szCs w:val="24"/>
          <w:lang w:val="en-US"/>
        </w:rPr>
        <w:t xml:space="preserve">” of the </w:t>
      </w:r>
      <w:r w:rsidR="00CB6454">
        <w:rPr>
          <w:rFonts w:ascii="Times New Roman" w:eastAsia="Times New Roman" w:hAnsi="Times New Roman"/>
          <w:iCs/>
          <w:color w:val="000000" w:themeColor="text1"/>
          <w:sz w:val="24"/>
          <w:szCs w:val="24"/>
          <w:lang w:val="en-US"/>
        </w:rPr>
        <w:t>Monuments</w:t>
      </w:r>
      <w:r w:rsidR="00F25EE8">
        <w:rPr>
          <w:rFonts w:ascii="Times New Roman" w:eastAsia="Times New Roman" w:hAnsi="Times New Roman"/>
          <w:iCs/>
          <w:color w:val="000000" w:themeColor="text1"/>
          <w:sz w:val="24"/>
          <w:szCs w:val="24"/>
          <w:lang w:val="en-US"/>
        </w:rPr>
        <w:t xml:space="preserve"> litigation, including overall supervision, final authority over pleadings</w:t>
      </w:r>
      <w:r w:rsidR="00394619">
        <w:rPr>
          <w:rFonts w:ascii="Times New Roman" w:eastAsia="Times New Roman" w:hAnsi="Times New Roman"/>
          <w:iCs/>
          <w:color w:val="000000" w:themeColor="text1"/>
          <w:sz w:val="24"/>
          <w:szCs w:val="24"/>
          <w:lang w:val="en-US"/>
        </w:rPr>
        <w:t>,</w:t>
      </w:r>
      <w:r w:rsidR="00F25EE8">
        <w:rPr>
          <w:rFonts w:ascii="Times New Roman" w:eastAsia="Times New Roman" w:hAnsi="Times New Roman"/>
          <w:iCs/>
          <w:color w:val="000000" w:themeColor="text1"/>
          <w:sz w:val="24"/>
          <w:szCs w:val="24"/>
          <w:lang w:val="en-US"/>
        </w:rPr>
        <w:t xml:space="preserve"> and the right to attend settlement conferences.</w:t>
      </w:r>
      <w:r w:rsidR="00394619">
        <w:rPr>
          <w:rFonts w:ascii="Times New Roman" w:eastAsia="Times New Roman" w:hAnsi="Times New Roman"/>
          <w:iCs/>
          <w:color w:val="000000" w:themeColor="text1"/>
          <w:sz w:val="24"/>
          <w:szCs w:val="24"/>
          <w:lang w:val="en-US"/>
        </w:rPr>
        <w:t xml:space="preserve">  </w:t>
      </w:r>
      <w:r w:rsidR="00394619" w:rsidRPr="00394619">
        <w:rPr>
          <w:rFonts w:ascii="Times New Roman" w:eastAsia="Times New Roman" w:hAnsi="Times New Roman"/>
          <w:iCs/>
          <w:color w:val="000000" w:themeColor="text1"/>
          <w:sz w:val="24"/>
          <w:szCs w:val="24"/>
          <w:lang w:val="en-US"/>
        </w:rPr>
        <w:t xml:space="preserve">Furthermore, the OAG </w:t>
      </w:r>
      <w:r w:rsidR="00394619">
        <w:rPr>
          <w:rFonts w:ascii="Times New Roman" w:eastAsia="Times New Roman" w:hAnsi="Times New Roman"/>
          <w:iCs/>
          <w:color w:val="000000" w:themeColor="text1"/>
          <w:sz w:val="24"/>
          <w:szCs w:val="24"/>
          <w:lang w:val="en-US"/>
        </w:rPr>
        <w:t xml:space="preserve">in its discretion </w:t>
      </w:r>
      <w:r w:rsidR="00394619" w:rsidRPr="00394619">
        <w:rPr>
          <w:rFonts w:ascii="Times New Roman" w:eastAsia="Times New Roman" w:hAnsi="Times New Roman"/>
          <w:iCs/>
          <w:color w:val="000000" w:themeColor="text1"/>
          <w:sz w:val="24"/>
          <w:szCs w:val="24"/>
          <w:lang w:val="en-US"/>
        </w:rPr>
        <w:t>may assign attorneys and staff to work with the Offeror at any stage in the litigation, including participating with the Litigation Team attorneys in any trial, or to handle any specific functions, such as briefing and arguing a particular motion</w:t>
      </w:r>
      <w:r w:rsidR="001470E7">
        <w:rPr>
          <w:rFonts w:ascii="Times New Roman" w:eastAsia="Times New Roman" w:hAnsi="Times New Roman"/>
          <w:iCs/>
          <w:color w:val="000000" w:themeColor="text1"/>
          <w:sz w:val="24"/>
          <w:szCs w:val="24"/>
          <w:lang w:val="en-US"/>
        </w:rPr>
        <w:t xml:space="preserve"> or arguing an appeal</w:t>
      </w:r>
      <w:r w:rsidR="00394619" w:rsidRPr="00394619">
        <w:rPr>
          <w:rFonts w:ascii="Times New Roman" w:eastAsia="Times New Roman" w:hAnsi="Times New Roman"/>
          <w:iCs/>
          <w:color w:val="000000" w:themeColor="text1"/>
          <w:sz w:val="24"/>
          <w:szCs w:val="24"/>
          <w:lang w:val="en-US"/>
        </w:rPr>
        <w:t>.</w:t>
      </w:r>
      <w:r w:rsidR="00F25EE8">
        <w:rPr>
          <w:rFonts w:ascii="Times New Roman" w:eastAsia="Times New Roman" w:hAnsi="Times New Roman"/>
          <w:iCs/>
          <w:color w:val="000000" w:themeColor="text1"/>
          <w:sz w:val="24"/>
          <w:szCs w:val="24"/>
          <w:lang w:val="en-US"/>
        </w:rPr>
        <w:t xml:space="preserve"> </w:t>
      </w:r>
    </w:p>
    <w:p w14:paraId="764A20F8" w14:textId="77777777" w:rsidR="00573102" w:rsidRPr="002B4E57" w:rsidRDefault="008C6E87" w:rsidP="00200461">
      <w:pPr>
        <w:widowControl w:val="0"/>
        <w:pBdr>
          <w:bottom w:val="single" w:sz="4" w:space="1" w:color="auto"/>
        </w:pBdr>
        <w:tabs>
          <w:tab w:val="left" w:pos="720"/>
        </w:tabs>
        <w:autoSpaceDN w:val="0"/>
        <w:spacing w:before="0" w:line="240" w:lineRule="auto"/>
        <w:jc w:val="left"/>
        <w:outlineLvl w:val="0"/>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ab/>
      </w:r>
      <w:r w:rsidR="00B2530D">
        <w:rPr>
          <w:rFonts w:ascii="Times New Roman" w:eastAsia="Times New Roman" w:hAnsi="Times New Roman"/>
          <w:bCs/>
          <w:color w:val="000000" w:themeColor="text1"/>
          <w:sz w:val="24"/>
          <w:szCs w:val="24"/>
          <w:lang w:val="en-US"/>
        </w:rPr>
        <w:tab/>
      </w:r>
    </w:p>
    <w:p w14:paraId="14DFCFD8" w14:textId="77777777" w:rsidR="00573102" w:rsidRPr="001901F8" w:rsidRDefault="00573102" w:rsidP="00200461">
      <w:pPr>
        <w:widowControl w:val="0"/>
        <w:pBdr>
          <w:bottom w:val="single" w:sz="4" w:space="1" w:color="auto"/>
        </w:pBdr>
        <w:tabs>
          <w:tab w:val="left" w:pos="720"/>
        </w:tabs>
        <w:autoSpaceDN w:val="0"/>
        <w:spacing w:before="0" w:line="240" w:lineRule="auto"/>
        <w:jc w:val="center"/>
        <w:outlineLvl w:val="0"/>
        <w:rPr>
          <w:rFonts w:ascii="Times New Roman" w:eastAsia="Times New Roman" w:hAnsi="Times New Roman"/>
          <w:bCs/>
          <w:color w:val="000000" w:themeColor="text1"/>
          <w:sz w:val="28"/>
          <w:szCs w:val="28"/>
          <w:lang w:val="en-US"/>
        </w:rPr>
      </w:pPr>
      <w:r w:rsidRPr="001901F8">
        <w:rPr>
          <w:rFonts w:ascii="Times New Roman" w:eastAsia="Times New Roman" w:hAnsi="Times New Roman"/>
          <w:b/>
          <w:smallCaps/>
          <w:color w:val="000000" w:themeColor="text1"/>
          <w:sz w:val="28"/>
          <w:szCs w:val="28"/>
          <w:lang w:val="en-US" w:bidi="en-US"/>
        </w:rPr>
        <w:t xml:space="preserve">Part 3: </w:t>
      </w:r>
      <w:r w:rsidR="00E90137">
        <w:rPr>
          <w:rFonts w:ascii="Times New Roman" w:eastAsia="Times New Roman" w:hAnsi="Times New Roman"/>
          <w:b/>
          <w:smallCaps/>
          <w:color w:val="000000" w:themeColor="text1"/>
          <w:sz w:val="28"/>
          <w:szCs w:val="28"/>
          <w:lang w:val="en-US" w:bidi="en-US"/>
        </w:rPr>
        <w:t>Proposal Contents and Format</w:t>
      </w:r>
    </w:p>
    <w:p w14:paraId="69354DC9" w14:textId="77777777" w:rsidR="00E90137" w:rsidRDefault="00E90137" w:rsidP="00200461">
      <w:pPr>
        <w:widowControl w:val="0"/>
        <w:tabs>
          <w:tab w:val="left" w:pos="720"/>
        </w:tabs>
        <w:autoSpaceDE w:val="0"/>
        <w:autoSpaceDN w:val="0"/>
        <w:spacing w:before="0" w:line="240" w:lineRule="auto"/>
        <w:jc w:val="left"/>
        <w:rPr>
          <w:rFonts w:ascii="Times New Roman" w:eastAsia="Times New Roman" w:hAnsi="Times New Roman"/>
          <w:color w:val="000000" w:themeColor="text1"/>
          <w:sz w:val="24"/>
          <w:szCs w:val="24"/>
          <w:lang w:val="en-US"/>
        </w:rPr>
      </w:pPr>
    </w:p>
    <w:p w14:paraId="3CF5FA53" w14:textId="77777777" w:rsidR="00F214CA" w:rsidRPr="00F214CA" w:rsidRDefault="00F214CA" w:rsidP="00200461">
      <w:pPr>
        <w:widowControl w:val="0"/>
        <w:tabs>
          <w:tab w:val="left" w:pos="720"/>
        </w:tabs>
        <w:autoSpaceDE w:val="0"/>
        <w:autoSpaceDN w:val="0"/>
        <w:spacing w:before="0" w:line="240" w:lineRule="auto"/>
        <w:jc w:val="left"/>
        <w:rPr>
          <w:rFonts w:ascii="Times New Roman" w:eastAsia="Times New Roman" w:hAnsi="Times New Roman"/>
          <w:b/>
          <w:color w:val="000000" w:themeColor="text1"/>
          <w:sz w:val="24"/>
          <w:szCs w:val="24"/>
          <w:u w:val="single"/>
          <w:lang w:val="en-US"/>
        </w:rPr>
      </w:pPr>
      <w:r w:rsidRPr="00F214CA">
        <w:rPr>
          <w:rFonts w:ascii="Times New Roman" w:eastAsia="Times New Roman" w:hAnsi="Times New Roman"/>
          <w:b/>
          <w:color w:val="000000" w:themeColor="text1"/>
          <w:sz w:val="24"/>
          <w:szCs w:val="24"/>
          <w:u w:val="single"/>
          <w:lang w:val="en-US"/>
        </w:rPr>
        <w:t>3.1</w:t>
      </w:r>
      <w:r w:rsidRPr="00F214CA">
        <w:rPr>
          <w:rFonts w:ascii="Times New Roman" w:eastAsia="Times New Roman" w:hAnsi="Times New Roman"/>
          <w:b/>
          <w:color w:val="000000" w:themeColor="text1"/>
          <w:sz w:val="24"/>
          <w:szCs w:val="24"/>
          <w:u w:val="single"/>
          <w:lang w:val="en-US"/>
        </w:rPr>
        <w:tab/>
        <w:t>TECHNICAL PROPOSAL</w:t>
      </w:r>
    </w:p>
    <w:p w14:paraId="439127FB" w14:textId="6BB66A8B" w:rsidR="007B0BDC" w:rsidRPr="00C55288" w:rsidRDefault="00CD1253" w:rsidP="00200461">
      <w:pPr>
        <w:widowControl w:val="0"/>
        <w:tabs>
          <w:tab w:val="left" w:pos="720"/>
        </w:tabs>
        <w:autoSpaceDE w:val="0"/>
        <w:autoSpaceDN w:val="0"/>
        <w:spacing w:before="0" w:line="240" w:lineRule="auto"/>
        <w:jc w:val="left"/>
        <w:rPr>
          <w:rFonts w:ascii="Times New Roman" w:eastAsia="Times New Roman" w:hAnsi="Times New Roman"/>
          <w:bCs/>
          <w:color w:val="000000" w:themeColor="text1"/>
          <w:sz w:val="24"/>
          <w:szCs w:val="24"/>
          <w:lang w:val="en-US"/>
        </w:rPr>
      </w:pPr>
      <w:r>
        <w:rPr>
          <w:rFonts w:ascii="Times New Roman" w:eastAsia="Times New Roman" w:hAnsi="Times New Roman"/>
          <w:color w:val="000000" w:themeColor="text1"/>
          <w:sz w:val="24"/>
          <w:szCs w:val="24"/>
          <w:lang w:val="en-US"/>
        </w:rPr>
        <w:tab/>
      </w:r>
      <w:r w:rsidR="00C55288" w:rsidRPr="00C55288">
        <w:rPr>
          <w:rFonts w:ascii="Times New Roman" w:eastAsia="Times New Roman" w:hAnsi="Times New Roman"/>
          <w:bCs/>
          <w:color w:val="000000" w:themeColor="text1"/>
          <w:sz w:val="24"/>
          <w:szCs w:val="24"/>
          <w:lang w:val="en-US"/>
        </w:rPr>
        <w:t xml:space="preserve">The Evaluation Committee shall evaluate each Technical Proposal in accordance with the criteria set forth in </w:t>
      </w:r>
      <w:r w:rsidR="00394619">
        <w:rPr>
          <w:rFonts w:ascii="Times New Roman" w:eastAsia="Times New Roman" w:hAnsi="Times New Roman"/>
          <w:bCs/>
          <w:color w:val="000000" w:themeColor="text1"/>
          <w:sz w:val="24"/>
          <w:szCs w:val="24"/>
          <w:lang w:val="en-US"/>
        </w:rPr>
        <w:t>S</w:t>
      </w:r>
      <w:r w:rsidR="00C55288" w:rsidRPr="00C55288">
        <w:rPr>
          <w:rFonts w:ascii="Times New Roman" w:eastAsia="Times New Roman" w:hAnsi="Times New Roman"/>
          <w:bCs/>
          <w:color w:val="000000" w:themeColor="text1"/>
          <w:sz w:val="24"/>
          <w:szCs w:val="24"/>
          <w:lang w:val="en-US"/>
        </w:rPr>
        <w:t xml:space="preserve">ection 4.2.  For ease of evaluation, the Technical Proposal should clearly demonstrate how the Offeror meets each evaluation </w:t>
      </w:r>
      <w:r w:rsidR="00A96EF3">
        <w:rPr>
          <w:rFonts w:ascii="Times New Roman" w:eastAsia="Times New Roman" w:hAnsi="Times New Roman"/>
          <w:bCs/>
          <w:color w:val="000000" w:themeColor="text1"/>
          <w:sz w:val="24"/>
          <w:szCs w:val="24"/>
          <w:lang w:val="en-US"/>
        </w:rPr>
        <w:t>criterion</w:t>
      </w:r>
      <w:r w:rsidR="00C55288" w:rsidRPr="00C55288">
        <w:rPr>
          <w:rFonts w:ascii="Times New Roman" w:eastAsia="Times New Roman" w:hAnsi="Times New Roman"/>
          <w:bCs/>
          <w:color w:val="000000" w:themeColor="text1"/>
          <w:sz w:val="24"/>
          <w:szCs w:val="24"/>
          <w:lang w:val="en-US"/>
        </w:rPr>
        <w:t>.  However, those criteria are not intended to limit a Proposal</w:t>
      </w:r>
      <w:r w:rsidR="00A96EF3">
        <w:rPr>
          <w:rFonts w:ascii="Times New Roman" w:eastAsia="Times New Roman" w:hAnsi="Times New Roman"/>
          <w:bCs/>
          <w:color w:val="000000" w:themeColor="text1"/>
          <w:sz w:val="24"/>
          <w:szCs w:val="24"/>
          <w:lang w:val="en-US"/>
        </w:rPr>
        <w:t>’</w:t>
      </w:r>
      <w:r w:rsidR="00C55288" w:rsidRPr="00C55288">
        <w:rPr>
          <w:rFonts w:ascii="Times New Roman" w:eastAsia="Times New Roman" w:hAnsi="Times New Roman"/>
          <w:bCs/>
          <w:color w:val="000000" w:themeColor="text1"/>
          <w:sz w:val="24"/>
          <w:szCs w:val="24"/>
          <w:lang w:val="en-US"/>
        </w:rPr>
        <w:t>s content or exclude any relevant or essential data.</w:t>
      </w:r>
      <w:r w:rsidR="00C55288">
        <w:rPr>
          <w:rFonts w:ascii="Times New Roman" w:eastAsia="Times New Roman" w:hAnsi="Times New Roman"/>
          <w:bCs/>
          <w:color w:val="000000" w:themeColor="text1"/>
          <w:sz w:val="24"/>
          <w:szCs w:val="24"/>
          <w:lang w:val="en-US"/>
        </w:rPr>
        <w:t xml:space="preserve">  </w:t>
      </w:r>
      <w:r w:rsidR="00C55288" w:rsidRPr="00C55288">
        <w:rPr>
          <w:rFonts w:ascii="Times New Roman" w:eastAsia="Times New Roman" w:hAnsi="Times New Roman"/>
          <w:bCs/>
          <w:color w:val="000000" w:themeColor="text1"/>
          <w:sz w:val="24"/>
          <w:szCs w:val="24"/>
          <w:lang w:val="en-US"/>
        </w:rPr>
        <w:t>Offerors are at liberty and are encouraged to expand upon the criteria</w:t>
      </w:r>
      <w:r w:rsidR="00C55288">
        <w:rPr>
          <w:rFonts w:ascii="Times New Roman" w:eastAsia="Times New Roman" w:hAnsi="Times New Roman"/>
          <w:bCs/>
          <w:color w:val="000000" w:themeColor="text1"/>
          <w:sz w:val="24"/>
          <w:szCs w:val="24"/>
          <w:lang w:val="en-US"/>
        </w:rPr>
        <w:t xml:space="preserve"> set forth in this RFP in general and in section 4.2 in particular, in order</w:t>
      </w:r>
      <w:r w:rsidR="00C55288" w:rsidRPr="00C55288">
        <w:rPr>
          <w:rFonts w:ascii="Times New Roman" w:eastAsia="Times New Roman" w:hAnsi="Times New Roman"/>
          <w:bCs/>
          <w:color w:val="000000" w:themeColor="text1"/>
          <w:sz w:val="24"/>
          <w:szCs w:val="24"/>
          <w:lang w:val="en-US"/>
        </w:rPr>
        <w:t xml:space="preserve"> to demonstrate the Offeror’s capability to pro</w:t>
      </w:r>
      <w:r w:rsidR="00C55288">
        <w:rPr>
          <w:rFonts w:ascii="Times New Roman" w:eastAsia="Times New Roman" w:hAnsi="Times New Roman"/>
          <w:bCs/>
          <w:color w:val="000000" w:themeColor="text1"/>
          <w:sz w:val="24"/>
          <w:szCs w:val="24"/>
          <w:lang w:val="en-US"/>
        </w:rPr>
        <w:t xml:space="preserve">vide the State with </w:t>
      </w:r>
      <w:r w:rsidR="00C55288">
        <w:rPr>
          <w:rFonts w:ascii="Times New Roman" w:eastAsia="Times New Roman" w:hAnsi="Times New Roman"/>
          <w:bCs/>
          <w:color w:val="000000" w:themeColor="text1"/>
          <w:sz w:val="24"/>
          <w:szCs w:val="24"/>
          <w:lang w:val="en-US"/>
        </w:rPr>
        <w:lastRenderedPageBreak/>
        <w:t>the services sought by this RFP</w:t>
      </w:r>
      <w:r w:rsidR="00C55288" w:rsidRPr="00C55288">
        <w:rPr>
          <w:rFonts w:ascii="Times New Roman" w:eastAsia="Times New Roman" w:hAnsi="Times New Roman"/>
          <w:bCs/>
          <w:color w:val="000000" w:themeColor="text1"/>
          <w:sz w:val="24"/>
          <w:szCs w:val="24"/>
          <w:lang w:val="en-US"/>
        </w:rPr>
        <w:t>.</w:t>
      </w:r>
      <w:r w:rsidR="00394619">
        <w:rPr>
          <w:rFonts w:ascii="Times New Roman" w:eastAsia="Times New Roman" w:hAnsi="Times New Roman"/>
          <w:bCs/>
          <w:color w:val="000000" w:themeColor="text1"/>
          <w:sz w:val="24"/>
          <w:szCs w:val="24"/>
          <w:lang w:val="en-US"/>
        </w:rPr>
        <w:t xml:space="preserve">  </w:t>
      </w:r>
      <w:r w:rsidR="00394619" w:rsidRPr="00394619">
        <w:rPr>
          <w:rFonts w:ascii="Times New Roman" w:eastAsia="Times New Roman" w:hAnsi="Times New Roman"/>
          <w:bCs/>
          <w:color w:val="000000" w:themeColor="text1"/>
          <w:sz w:val="24"/>
          <w:szCs w:val="24"/>
          <w:lang w:val="en-US"/>
        </w:rPr>
        <w:t xml:space="preserve">Technical Proposals should be concise, </w:t>
      </w:r>
      <w:r w:rsidR="00E93DD9" w:rsidRPr="00394619">
        <w:rPr>
          <w:rFonts w:ascii="Times New Roman" w:eastAsia="Times New Roman" w:hAnsi="Times New Roman"/>
          <w:bCs/>
          <w:color w:val="000000" w:themeColor="text1"/>
          <w:sz w:val="24"/>
          <w:szCs w:val="24"/>
          <w:lang w:val="en-US"/>
        </w:rPr>
        <w:t>straightforward,</w:t>
      </w:r>
      <w:r w:rsidR="00394619" w:rsidRPr="00394619">
        <w:rPr>
          <w:rFonts w:ascii="Times New Roman" w:eastAsia="Times New Roman" w:hAnsi="Times New Roman"/>
          <w:bCs/>
          <w:color w:val="000000" w:themeColor="text1"/>
          <w:sz w:val="24"/>
          <w:szCs w:val="24"/>
          <w:lang w:val="en-US"/>
        </w:rPr>
        <w:t xml:space="preserve"> and prepared simply and economically.  Expensive displays, bindings, or promotional materials are neither required</w:t>
      </w:r>
      <w:r w:rsidR="00FC4176">
        <w:rPr>
          <w:rFonts w:ascii="Times New Roman" w:eastAsia="Times New Roman" w:hAnsi="Times New Roman"/>
          <w:bCs/>
          <w:color w:val="000000" w:themeColor="text1"/>
          <w:sz w:val="24"/>
          <w:szCs w:val="24"/>
          <w:lang w:val="en-US"/>
        </w:rPr>
        <w:t>, nor desired</w:t>
      </w:r>
      <w:r w:rsidR="00394619" w:rsidRPr="00394619">
        <w:rPr>
          <w:rFonts w:ascii="Times New Roman" w:eastAsia="Times New Roman" w:hAnsi="Times New Roman"/>
          <w:bCs/>
          <w:color w:val="000000" w:themeColor="text1"/>
          <w:sz w:val="24"/>
          <w:szCs w:val="24"/>
          <w:lang w:val="en-US"/>
        </w:rPr>
        <w:t>.</w:t>
      </w:r>
    </w:p>
    <w:p w14:paraId="32B79C41" w14:textId="60010ACA" w:rsidR="00F06FAF" w:rsidRDefault="007B0BDC" w:rsidP="00200461">
      <w:pPr>
        <w:widowControl w:val="0"/>
        <w:tabs>
          <w:tab w:val="left" w:pos="720"/>
        </w:tabs>
        <w:autoSpaceDE w:val="0"/>
        <w:autoSpaceDN w:val="0"/>
        <w:spacing w:before="0" w:line="240" w:lineRule="auto"/>
        <w:jc w:val="left"/>
        <w:rPr>
          <w:rFonts w:ascii="Times New Roman" w:eastAsia="Times New Roman" w:hAnsi="Times New Roman"/>
          <w:bCs/>
          <w:color w:val="000000" w:themeColor="text1"/>
          <w:sz w:val="24"/>
          <w:szCs w:val="24"/>
          <w:lang w:val="en-US"/>
        </w:rPr>
      </w:pPr>
      <w:r>
        <w:rPr>
          <w:rFonts w:ascii="Times New Roman" w:eastAsia="Times New Roman" w:hAnsi="Times New Roman"/>
          <w:color w:val="000000" w:themeColor="text1"/>
          <w:sz w:val="24"/>
          <w:szCs w:val="24"/>
          <w:lang w:val="en-US"/>
        </w:rPr>
        <w:tab/>
      </w:r>
      <w:r>
        <w:rPr>
          <w:rFonts w:ascii="Times New Roman" w:eastAsia="Times New Roman" w:hAnsi="Times New Roman"/>
          <w:bCs/>
          <w:color w:val="000000" w:themeColor="text1"/>
          <w:sz w:val="24"/>
          <w:szCs w:val="24"/>
          <w:lang w:val="en-US"/>
        </w:rPr>
        <w:t>T</w:t>
      </w:r>
      <w:r w:rsidRPr="007B0BDC">
        <w:rPr>
          <w:rFonts w:ascii="Times New Roman" w:eastAsia="Times New Roman" w:hAnsi="Times New Roman"/>
          <w:bCs/>
          <w:color w:val="000000" w:themeColor="text1"/>
          <w:sz w:val="24"/>
          <w:szCs w:val="24"/>
          <w:lang w:val="en-US"/>
        </w:rPr>
        <w:t xml:space="preserve">echnical </w:t>
      </w:r>
      <w:r>
        <w:rPr>
          <w:rFonts w:ascii="Times New Roman" w:eastAsia="Times New Roman" w:hAnsi="Times New Roman"/>
          <w:bCs/>
          <w:color w:val="000000" w:themeColor="text1"/>
          <w:sz w:val="24"/>
          <w:szCs w:val="24"/>
          <w:lang w:val="en-US"/>
        </w:rPr>
        <w:t>P</w:t>
      </w:r>
      <w:r w:rsidRPr="007B0BDC">
        <w:rPr>
          <w:rFonts w:ascii="Times New Roman" w:eastAsia="Times New Roman" w:hAnsi="Times New Roman"/>
          <w:bCs/>
          <w:color w:val="000000" w:themeColor="text1"/>
          <w:sz w:val="24"/>
          <w:szCs w:val="24"/>
          <w:lang w:val="en-US"/>
        </w:rPr>
        <w:t>roposal</w:t>
      </w:r>
      <w:r w:rsidR="00D551DC">
        <w:rPr>
          <w:rFonts w:ascii="Times New Roman" w:eastAsia="Times New Roman" w:hAnsi="Times New Roman"/>
          <w:bCs/>
          <w:color w:val="000000" w:themeColor="text1"/>
          <w:sz w:val="24"/>
          <w:szCs w:val="24"/>
          <w:lang w:val="en-US"/>
        </w:rPr>
        <w:t>s</w:t>
      </w:r>
      <w:r w:rsidRPr="007B0BDC">
        <w:rPr>
          <w:rFonts w:ascii="Times New Roman" w:eastAsia="Times New Roman" w:hAnsi="Times New Roman"/>
          <w:bCs/>
          <w:color w:val="000000" w:themeColor="text1"/>
          <w:sz w:val="24"/>
          <w:szCs w:val="24"/>
          <w:lang w:val="en-US"/>
        </w:rPr>
        <w:t xml:space="preserve"> should not identify or address specific legal strategies that could constitute protected or confidential information, such as attorney advice or work product</w:t>
      </w:r>
      <w:r w:rsidR="00DB1AD0">
        <w:rPr>
          <w:rFonts w:ascii="Times New Roman" w:eastAsia="Times New Roman" w:hAnsi="Times New Roman"/>
          <w:bCs/>
          <w:color w:val="000000" w:themeColor="text1"/>
          <w:sz w:val="24"/>
          <w:szCs w:val="24"/>
          <w:lang w:val="en-US"/>
        </w:rPr>
        <w:t>, because doing so may lead to inadvertent disclosure of those strategies</w:t>
      </w:r>
      <w:r w:rsidRPr="007B0BDC">
        <w:rPr>
          <w:rFonts w:ascii="Times New Roman" w:eastAsia="Times New Roman" w:hAnsi="Times New Roman"/>
          <w:bCs/>
          <w:color w:val="000000" w:themeColor="text1"/>
          <w:sz w:val="24"/>
          <w:szCs w:val="24"/>
          <w:lang w:val="en-US"/>
        </w:rPr>
        <w:t xml:space="preserve">.  Proposed legal strategies </w:t>
      </w:r>
      <w:r w:rsidR="006141DA">
        <w:rPr>
          <w:rFonts w:ascii="Times New Roman" w:eastAsia="Times New Roman" w:hAnsi="Times New Roman"/>
          <w:bCs/>
          <w:color w:val="000000" w:themeColor="text1"/>
          <w:sz w:val="24"/>
          <w:szCs w:val="24"/>
          <w:lang w:val="en-US"/>
        </w:rPr>
        <w:t>may</w:t>
      </w:r>
      <w:r w:rsidRPr="007B0BDC">
        <w:rPr>
          <w:rFonts w:ascii="Times New Roman" w:eastAsia="Times New Roman" w:hAnsi="Times New Roman"/>
          <w:bCs/>
          <w:color w:val="000000" w:themeColor="text1"/>
          <w:sz w:val="24"/>
          <w:szCs w:val="24"/>
          <w:lang w:val="en-US"/>
        </w:rPr>
        <w:t xml:space="preserve"> be discussed during the interviews, which are a mandatory part of the RFP process for this procurement.</w:t>
      </w:r>
      <w:r w:rsidR="00394619">
        <w:rPr>
          <w:rFonts w:ascii="Times New Roman" w:eastAsia="Times New Roman" w:hAnsi="Times New Roman"/>
          <w:bCs/>
          <w:color w:val="000000" w:themeColor="text1"/>
          <w:sz w:val="24"/>
          <w:szCs w:val="24"/>
          <w:lang w:val="en-US"/>
        </w:rPr>
        <w:t xml:space="preserve">  </w:t>
      </w:r>
    </w:p>
    <w:p w14:paraId="1F55F61B" w14:textId="47BE7373" w:rsidR="00573102" w:rsidRPr="002B4E57" w:rsidRDefault="00F06FAF" w:rsidP="00200461">
      <w:pPr>
        <w:widowControl w:val="0"/>
        <w:tabs>
          <w:tab w:val="left" w:pos="720"/>
        </w:tabs>
        <w:autoSpaceDE w:val="0"/>
        <w:autoSpaceDN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bCs/>
          <w:color w:val="000000" w:themeColor="text1"/>
          <w:sz w:val="24"/>
          <w:szCs w:val="24"/>
          <w:lang w:val="en-US"/>
        </w:rPr>
        <w:tab/>
      </w:r>
      <w:r w:rsidR="00573102" w:rsidRPr="002B4E57">
        <w:rPr>
          <w:rFonts w:ascii="Times New Roman" w:eastAsia="Times New Roman" w:hAnsi="Times New Roman" w:cs="Times New Roman"/>
          <w:color w:val="000000" w:themeColor="text1"/>
          <w:sz w:val="24"/>
          <w:szCs w:val="24"/>
          <w:lang w:val="en-US"/>
        </w:rPr>
        <w:t xml:space="preserve">All materials submitted become the property of the State. </w:t>
      </w:r>
      <w:r w:rsidR="00A96EF3">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 xml:space="preserve">Materials may be evaluated by anyone designated by the </w:t>
      </w:r>
      <w:r w:rsidR="00A96EF3">
        <w:rPr>
          <w:rFonts w:ascii="Times New Roman" w:eastAsia="Times New Roman" w:hAnsi="Times New Roman" w:cs="Times New Roman"/>
          <w:color w:val="000000" w:themeColor="text1"/>
          <w:sz w:val="24"/>
          <w:szCs w:val="24"/>
          <w:lang w:val="en-US"/>
        </w:rPr>
        <w:t>S</w:t>
      </w:r>
      <w:r w:rsidR="00573102" w:rsidRPr="002B4E57">
        <w:rPr>
          <w:rFonts w:ascii="Times New Roman" w:eastAsia="Times New Roman" w:hAnsi="Times New Roman" w:cs="Times New Roman"/>
          <w:color w:val="000000" w:themeColor="text1"/>
          <w:sz w:val="24"/>
          <w:szCs w:val="24"/>
          <w:lang w:val="en-US"/>
        </w:rPr>
        <w:t xml:space="preserve">tate as part of the </w:t>
      </w:r>
      <w:r w:rsidR="00915256">
        <w:rPr>
          <w:rFonts w:ascii="Times New Roman" w:eastAsia="Times New Roman" w:hAnsi="Times New Roman" w:cs="Times New Roman"/>
          <w:color w:val="000000" w:themeColor="text1"/>
          <w:sz w:val="24"/>
          <w:szCs w:val="24"/>
          <w:lang w:val="en-US"/>
        </w:rPr>
        <w:t>Evaluation Committee</w:t>
      </w:r>
      <w:r w:rsidR="00573102" w:rsidRPr="002B4E57">
        <w:rPr>
          <w:rFonts w:ascii="Times New Roman" w:eastAsia="Times New Roman" w:hAnsi="Times New Roman" w:cs="Times New Roman"/>
          <w:color w:val="000000" w:themeColor="text1"/>
          <w:sz w:val="24"/>
          <w:szCs w:val="24"/>
          <w:lang w:val="en-US"/>
        </w:rPr>
        <w:t xml:space="preserve">. </w:t>
      </w:r>
      <w:r w:rsidR="00A96EF3">
        <w:rPr>
          <w:rFonts w:ascii="Times New Roman" w:eastAsia="Times New Roman" w:hAnsi="Times New Roman" w:cs="Times New Roman"/>
          <w:color w:val="000000" w:themeColor="text1"/>
          <w:sz w:val="24"/>
          <w:szCs w:val="24"/>
          <w:lang w:val="en-US"/>
        </w:rPr>
        <w:t xml:space="preserve"> </w:t>
      </w:r>
      <w:r w:rsidR="00573102" w:rsidRPr="002B4E57">
        <w:rPr>
          <w:rFonts w:ascii="Times New Roman" w:eastAsia="Times New Roman" w:hAnsi="Times New Roman" w:cs="Times New Roman"/>
          <w:color w:val="000000" w:themeColor="text1"/>
          <w:sz w:val="24"/>
          <w:szCs w:val="24"/>
          <w:lang w:val="en-US"/>
        </w:rPr>
        <w:t>Materials submitted may be returned only at the State's option.</w:t>
      </w:r>
    </w:p>
    <w:p w14:paraId="3FCF382F" w14:textId="77777777" w:rsidR="00573102" w:rsidRPr="002B4E57" w:rsidRDefault="00366215"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AA35E3">
        <w:rPr>
          <w:rFonts w:ascii="Times New Roman" w:eastAsia="Times New Roman" w:hAnsi="Times New Roman" w:cs="Times New Roman"/>
          <w:color w:val="000000" w:themeColor="text1"/>
          <w:sz w:val="24"/>
          <w:szCs w:val="24"/>
          <w:lang w:val="en-US"/>
        </w:rPr>
        <w:t>T</w:t>
      </w:r>
      <w:r w:rsidR="00573102" w:rsidRPr="002B4E57">
        <w:rPr>
          <w:rFonts w:ascii="Times New Roman" w:eastAsia="Times New Roman" w:hAnsi="Times New Roman" w:cs="Times New Roman"/>
          <w:color w:val="000000" w:themeColor="text1"/>
          <w:sz w:val="24"/>
          <w:szCs w:val="24"/>
          <w:lang w:val="en-US"/>
        </w:rPr>
        <w:t xml:space="preserve">he </w:t>
      </w:r>
      <w:r w:rsidR="0067299B">
        <w:rPr>
          <w:rFonts w:ascii="Times New Roman" w:eastAsia="Times New Roman" w:hAnsi="Times New Roman" w:cs="Times New Roman"/>
          <w:color w:val="000000" w:themeColor="text1"/>
          <w:sz w:val="24"/>
          <w:szCs w:val="24"/>
          <w:lang w:val="en-US"/>
        </w:rPr>
        <w:t>Technical P</w:t>
      </w:r>
      <w:r w:rsidR="00573102" w:rsidRPr="002B4E57">
        <w:rPr>
          <w:rFonts w:ascii="Times New Roman" w:eastAsia="Times New Roman" w:hAnsi="Times New Roman" w:cs="Times New Roman"/>
          <w:color w:val="000000" w:themeColor="text1"/>
          <w:sz w:val="24"/>
          <w:szCs w:val="24"/>
          <w:lang w:val="en-US"/>
        </w:rPr>
        <w:t>roposal</w:t>
      </w:r>
      <w:r>
        <w:rPr>
          <w:rFonts w:ascii="Times New Roman" w:eastAsia="Times New Roman" w:hAnsi="Times New Roman" w:cs="Times New Roman"/>
          <w:color w:val="000000" w:themeColor="text1"/>
          <w:sz w:val="24"/>
          <w:szCs w:val="24"/>
          <w:lang w:val="en-US"/>
        </w:rPr>
        <w:t xml:space="preserve"> </w:t>
      </w:r>
      <w:r w:rsidR="00AA35E3">
        <w:rPr>
          <w:rFonts w:ascii="Times New Roman" w:eastAsia="Times New Roman" w:hAnsi="Times New Roman" w:cs="Times New Roman"/>
          <w:color w:val="000000" w:themeColor="text1"/>
          <w:sz w:val="24"/>
          <w:szCs w:val="24"/>
          <w:lang w:val="en-US"/>
        </w:rPr>
        <w:t xml:space="preserve">must be organized </w:t>
      </w:r>
      <w:r>
        <w:rPr>
          <w:rFonts w:ascii="Times New Roman" w:eastAsia="Times New Roman" w:hAnsi="Times New Roman" w:cs="Times New Roman"/>
          <w:color w:val="000000" w:themeColor="text1"/>
          <w:sz w:val="24"/>
          <w:szCs w:val="24"/>
          <w:lang w:val="en-US"/>
        </w:rPr>
        <w:t>as follows,</w:t>
      </w:r>
      <w:r w:rsidR="00573102" w:rsidRPr="002B4E57">
        <w:rPr>
          <w:rFonts w:ascii="Times New Roman" w:eastAsia="Times New Roman" w:hAnsi="Times New Roman" w:cs="Times New Roman"/>
          <w:color w:val="000000" w:themeColor="text1"/>
          <w:sz w:val="24"/>
          <w:szCs w:val="24"/>
          <w:lang w:val="en-US"/>
        </w:rPr>
        <w:t xml:space="preserve"> using </w:t>
      </w:r>
      <w:r>
        <w:rPr>
          <w:rFonts w:ascii="Times New Roman" w:eastAsia="Times New Roman" w:hAnsi="Times New Roman" w:cs="Times New Roman"/>
          <w:color w:val="000000" w:themeColor="text1"/>
          <w:sz w:val="24"/>
          <w:szCs w:val="24"/>
          <w:lang w:val="en-US"/>
        </w:rPr>
        <w:t>the</w:t>
      </w:r>
      <w:r w:rsidR="00573102" w:rsidRPr="002B4E57">
        <w:rPr>
          <w:rFonts w:ascii="Times New Roman" w:eastAsia="Times New Roman" w:hAnsi="Times New Roman" w:cs="Times New Roman"/>
          <w:color w:val="000000" w:themeColor="text1"/>
          <w:sz w:val="24"/>
          <w:szCs w:val="24"/>
          <w:lang w:val="en-US"/>
        </w:rPr>
        <w:t xml:space="preserve"> specific headings</w:t>
      </w:r>
      <w:r>
        <w:rPr>
          <w:rFonts w:ascii="Times New Roman" w:eastAsia="Times New Roman" w:hAnsi="Times New Roman" w:cs="Times New Roman"/>
          <w:color w:val="000000" w:themeColor="text1"/>
          <w:sz w:val="24"/>
          <w:szCs w:val="24"/>
          <w:lang w:val="en-US"/>
        </w:rPr>
        <w:t xml:space="preserve"> indicated</w:t>
      </w:r>
      <w:r w:rsidR="00573102" w:rsidRPr="002B4E57">
        <w:rPr>
          <w:rFonts w:ascii="Times New Roman" w:eastAsia="Times New Roman" w:hAnsi="Times New Roman" w:cs="Times New Roman"/>
          <w:color w:val="000000" w:themeColor="text1"/>
          <w:sz w:val="24"/>
          <w:szCs w:val="24"/>
          <w:lang w:val="en-US"/>
        </w:rPr>
        <w:t xml:space="preserve">.  Failure to format the </w:t>
      </w:r>
      <w:r w:rsidR="00C55288">
        <w:rPr>
          <w:rFonts w:ascii="Times New Roman" w:eastAsia="Times New Roman" w:hAnsi="Times New Roman" w:cs="Times New Roman"/>
          <w:color w:val="000000" w:themeColor="text1"/>
          <w:sz w:val="24"/>
          <w:szCs w:val="24"/>
          <w:lang w:val="en-US"/>
        </w:rPr>
        <w:t xml:space="preserve">Technical </w:t>
      </w:r>
      <w:r w:rsidR="00C616D4">
        <w:rPr>
          <w:rFonts w:ascii="Times New Roman" w:eastAsia="Times New Roman" w:hAnsi="Times New Roman" w:cs="Times New Roman"/>
          <w:color w:val="000000" w:themeColor="text1"/>
          <w:sz w:val="24"/>
          <w:szCs w:val="24"/>
          <w:lang w:val="en-US"/>
        </w:rPr>
        <w:t>Proposal</w:t>
      </w:r>
      <w:r w:rsidR="00573102" w:rsidRPr="002B4E57">
        <w:rPr>
          <w:rFonts w:ascii="Times New Roman" w:eastAsia="Times New Roman" w:hAnsi="Times New Roman" w:cs="Times New Roman"/>
          <w:color w:val="000000" w:themeColor="text1"/>
          <w:sz w:val="24"/>
          <w:szCs w:val="24"/>
          <w:lang w:val="en-US"/>
        </w:rPr>
        <w:t xml:space="preserve"> as follows may result in disqualification.</w:t>
      </w:r>
    </w:p>
    <w:p w14:paraId="0BAB3CC4" w14:textId="160656A4" w:rsidR="00573102" w:rsidRDefault="00366215" w:rsidP="00200461">
      <w:pPr>
        <w:pStyle w:val="ListParagraph"/>
        <w:widowControl w:val="0"/>
        <w:numPr>
          <w:ilvl w:val="0"/>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sidRPr="00366215">
        <w:rPr>
          <w:rFonts w:ascii="Times New Roman" w:eastAsia="Times New Roman" w:hAnsi="Times New Roman"/>
          <w:b/>
          <w:color w:val="000000" w:themeColor="text1"/>
          <w:sz w:val="24"/>
          <w:szCs w:val="24"/>
          <w:u w:val="single"/>
          <w:lang w:val="en-US"/>
        </w:rPr>
        <w:t>RFP Cover Sheet</w:t>
      </w:r>
      <w:r w:rsidR="00D551DC">
        <w:rPr>
          <w:rFonts w:ascii="Times New Roman" w:eastAsia="Times New Roman" w:hAnsi="Times New Roman"/>
          <w:b/>
          <w:color w:val="000000" w:themeColor="text1"/>
          <w:sz w:val="24"/>
          <w:szCs w:val="24"/>
          <w:lang w:val="en-US"/>
        </w:rPr>
        <w:t>:</w:t>
      </w:r>
      <w:r w:rsidR="00D551DC">
        <w:rPr>
          <w:rFonts w:ascii="Times New Roman" w:eastAsia="Times New Roman" w:hAnsi="Times New Roman"/>
          <w:color w:val="000000" w:themeColor="text1"/>
          <w:sz w:val="24"/>
          <w:szCs w:val="24"/>
          <w:lang w:val="en-US"/>
        </w:rPr>
        <w:t xml:space="preserve"> </w:t>
      </w:r>
      <w:r w:rsidR="0048535F">
        <w:rPr>
          <w:rFonts w:ascii="Times New Roman" w:eastAsia="Times New Roman" w:hAnsi="Times New Roman"/>
          <w:color w:val="000000" w:themeColor="text1"/>
          <w:sz w:val="24"/>
          <w:szCs w:val="24"/>
          <w:lang w:val="en-US"/>
        </w:rPr>
        <w:t>using the attached Exhibit “C</w:t>
      </w:r>
      <w:r>
        <w:rPr>
          <w:rFonts w:ascii="Times New Roman" w:eastAsia="Times New Roman" w:hAnsi="Times New Roman"/>
          <w:color w:val="000000" w:themeColor="text1"/>
          <w:sz w:val="24"/>
          <w:szCs w:val="24"/>
          <w:lang w:val="en-US"/>
        </w:rPr>
        <w:t>.</w:t>
      </w:r>
      <w:r w:rsidR="0048535F">
        <w:rPr>
          <w:rFonts w:ascii="Times New Roman" w:eastAsia="Times New Roman" w:hAnsi="Times New Roman"/>
          <w:color w:val="000000" w:themeColor="text1"/>
          <w:sz w:val="24"/>
          <w:szCs w:val="24"/>
          <w:lang w:val="en-US"/>
        </w:rPr>
        <w:t>”</w:t>
      </w:r>
    </w:p>
    <w:p w14:paraId="4346EEF0" w14:textId="6CDB5ED1" w:rsidR="00366215" w:rsidRDefault="0067299B" w:rsidP="00200461">
      <w:pPr>
        <w:pStyle w:val="ListParagraph"/>
        <w:widowControl w:val="0"/>
        <w:numPr>
          <w:ilvl w:val="0"/>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u w:val="single"/>
          <w:lang w:val="en-US"/>
        </w:rPr>
        <w:t>Narrative</w:t>
      </w:r>
      <w:r w:rsidR="00366215">
        <w:rPr>
          <w:rFonts w:ascii="Times New Roman" w:eastAsia="Times New Roman" w:hAnsi="Times New Roman"/>
          <w:color w:val="000000" w:themeColor="text1"/>
          <w:sz w:val="24"/>
          <w:szCs w:val="24"/>
          <w:lang w:val="en-US"/>
        </w:rPr>
        <w:t xml:space="preserve">:  This document </w:t>
      </w:r>
      <w:r w:rsidR="00AA35E3">
        <w:rPr>
          <w:rFonts w:ascii="Times New Roman" w:eastAsia="Times New Roman" w:hAnsi="Times New Roman"/>
          <w:color w:val="000000" w:themeColor="text1"/>
          <w:sz w:val="24"/>
          <w:szCs w:val="24"/>
          <w:lang w:val="en-US"/>
        </w:rPr>
        <w:t>shall</w:t>
      </w:r>
      <w:r w:rsidR="00366215">
        <w:rPr>
          <w:rFonts w:ascii="Times New Roman" w:eastAsia="Times New Roman" w:hAnsi="Times New Roman"/>
          <w:color w:val="000000" w:themeColor="text1"/>
          <w:sz w:val="24"/>
          <w:szCs w:val="24"/>
          <w:lang w:val="en-US"/>
        </w:rPr>
        <w:t xml:space="preserve"> not exceed </w:t>
      </w:r>
      <w:r w:rsidR="00F4193D">
        <w:rPr>
          <w:rFonts w:ascii="Times New Roman" w:eastAsia="Times New Roman" w:hAnsi="Times New Roman"/>
          <w:color w:val="000000" w:themeColor="text1"/>
          <w:sz w:val="24"/>
          <w:szCs w:val="24"/>
          <w:lang w:val="en-US"/>
        </w:rPr>
        <w:t xml:space="preserve">5 </w:t>
      </w:r>
      <w:r w:rsidR="00415D49">
        <w:rPr>
          <w:rFonts w:ascii="Times New Roman" w:eastAsia="Times New Roman" w:hAnsi="Times New Roman"/>
          <w:color w:val="000000" w:themeColor="text1"/>
          <w:sz w:val="24"/>
          <w:szCs w:val="24"/>
          <w:lang w:val="en-US"/>
        </w:rPr>
        <w:t>single</w:t>
      </w:r>
      <w:r w:rsidR="002C7E5B">
        <w:rPr>
          <w:rFonts w:ascii="Times New Roman" w:eastAsia="Times New Roman" w:hAnsi="Times New Roman"/>
          <w:color w:val="000000" w:themeColor="text1"/>
          <w:sz w:val="24"/>
          <w:szCs w:val="24"/>
          <w:lang w:val="en-US"/>
        </w:rPr>
        <w:t>-</w:t>
      </w:r>
      <w:r w:rsidR="00415D49">
        <w:rPr>
          <w:rFonts w:ascii="Times New Roman" w:eastAsia="Times New Roman" w:hAnsi="Times New Roman"/>
          <w:color w:val="000000" w:themeColor="text1"/>
          <w:sz w:val="24"/>
          <w:szCs w:val="24"/>
          <w:lang w:val="en-US"/>
        </w:rPr>
        <w:t>spaced</w:t>
      </w:r>
      <w:r w:rsidR="002C7E5B">
        <w:rPr>
          <w:rFonts w:ascii="Times New Roman" w:eastAsia="Times New Roman" w:hAnsi="Times New Roman"/>
          <w:color w:val="000000" w:themeColor="text1"/>
          <w:sz w:val="24"/>
          <w:szCs w:val="24"/>
          <w:lang w:val="en-US"/>
        </w:rPr>
        <w:t>,</w:t>
      </w:r>
      <w:r w:rsidR="00415D49">
        <w:rPr>
          <w:rFonts w:ascii="Times New Roman" w:eastAsia="Times New Roman" w:hAnsi="Times New Roman"/>
          <w:color w:val="000000" w:themeColor="text1"/>
          <w:sz w:val="24"/>
          <w:szCs w:val="24"/>
          <w:lang w:val="en-US"/>
        </w:rPr>
        <w:t xml:space="preserve"> typed pages,</w:t>
      </w:r>
      <w:r w:rsidR="00F4193D">
        <w:rPr>
          <w:rFonts w:ascii="Times New Roman" w:eastAsia="Times New Roman" w:hAnsi="Times New Roman"/>
          <w:color w:val="000000" w:themeColor="text1"/>
          <w:sz w:val="24"/>
          <w:szCs w:val="24"/>
          <w:lang w:val="en-US"/>
        </w:rPr>
        <w:t xml:space="preserve"> exclusive of the RFP cover sheet,</w:t>
      </w:r>
      <w:r w:rsidR="00415D49">
        <w:rPr>
          <w:rFonts w:ascii="Times New Roman" w:eastAsia="Times New Roman" w:hAnsi="Times New Roman"/>
          <w:color w:val="000000" w:themeColor="text1"/>
          <w:sz w:val="24"/>
          <w:szCs w:val="24"/>
          <w:lang w:val="en-US"/>
        </w:rPr>
        <w:t xml:space="preserve"> organized as follows:</w:t>
      </w:r>
    </w:p>
    <w:p w14:paraId="13494ED2" w14:textId="77777777" w:rsidR="00415D49" w:rsidRDefault="005C03EA" w:rsidP="00200461">
      <w:pPr>
        <w:pStyle w:val="ListParagraph"/>
        <w:widowControl w:val="0"/>
        <w:numPr>
          <w:ilvl w:val="1"/>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sidRPr="005C03EA">
        <w:rPr>
          <w:rFonts w:ascii="Times New Roman" w:eastAsia="Times New Roman" w:hAnsi="Times New Roman"/>
          <w:b/>
          <w:color w:val="000000" w:themeColor="text1"/>
          <w:sz w:val="24"/>
          <w:szCs w:val="24"/>
          <w:u w:val="single"/>
          <w:lang w:val="en-US"/>
        </w:rPr>
        <w:t>Executive Summary</w:t>
      </w:r>
      <w:r w:rsidRPr="00D87760">
        <w:rPr>
          <w:rFonts w:ascii="Times New Roman" w:eastAsia="Times New Roman" w:hAnsi="Times New Roman"/>
          <w:b/>
          <w:color w:val="000000" w:themeColor="text1"/>
          <w:sz w:val="24"/>
          <w:szCs w:val="24"/>
          <w:lang w:val="en-US"/>
        </w:rPr>
        <w:t>:</w:t>
      </w:r>
      <w:r w:rsidRPr="005C03EA">
        <w:rPr>
          <w:rFonts w:ascii="Times New Roman" w:eastAsia="Times New Roman" w:hAnsi="Times New Roman"/>
          <w:color w:val="000000" w:themeColor="text1"/>
          <w:sz w:val="24"/>
          <w:szCs w:val="24"/>
          <w:lang w:val="en-US"/>
        </w:rPr>
        <w:t xml:space="preserve">  The executive summary</w:t>
      </w:r>
      <w:r>
        <w:rPr>
          <w:rFonts w:ascii="Times New Roman" w:eastAsia="Times New Roman" w:hAnsi="Times New Roman"/>
          <w:color w:val="000000" w:themeColor="text1"/>
          <w:sz w:val="24"/>
          <w:szCs w:val="24"/>
          <w:lang w:val="en-US"/>
        </w:rPr>
        <w:t xml:space="preserve"> shall</w:t>
      </w:r>
      <w:r w:rsidRPr="005C03EA">
        <w:rPr>
          <w:rFonts w:ascii="Times New Roman" w:eastAsia="Times New Roman" w:hAnsi="Times New Roman"/>
          <w:color w:val="000000" w:themeColor="text1"/>
          <w:sz w:val="24"/>
          <w:szCs w:val="24"/>
          <w:lang w:val="en-US"/>
        </w:rPr>
        <w:t xml:space="preserve"> briefly describe the Offeror's </w:t>
      </w:r>
      <w:r w:rsidR="00C55288">
        <w:rPr>
          <w:rFonts w:ascii="Times New Roman" w:eastAsia="Times New Roman" w:hAnsi="Times New Roman"/>
          <w:color w:val="000000" w:themeColor="text1"/>
          <w:sz w:val="24"/>
          <w:szCs w:val="24"/>
          <w:lang w:val="en-US"/>
        </w:rPr>
        <w:t xml:space="preserve">Technical </w:t>
      </w:r>
      <w:r w:rsidR="00C616D4">
        <w:rPr>
          <w:rFonts w:ascii="Times New Roman" w:eastAsia="Times New Roman" w:hAnsi="Times New Roman"/>
          <w:color w:val="000000" w:themeColor="text1"/>
          <w:sz w:val="24"/>
          <w:szCs w:val="24"/>
          <w:lang w:val="en-US"/>
        </w:rPr>
        <w:t>Proposal</w:t>
      </w:r>
      <w:r w:rsidRPr="005C03EA">
        <w:rPr>
          <w:rFonts w:ascii="Times New Roman" w:eastAsia="Times New Roman" w:hAnsi="Times New Roman"/>
          <w:color w:val="000000" w:themeColor="text1"/>
          <w:sz w:val="24"/>
          <w:szCs w:val="24"/>
          <w:lang w:val="en-US"/>
        </w:rPr>
        <w:t xml:space="preserve">.  This summary should highlight the major features of the </w:t>
      </w:r>
      <w:r w:rsidR="00C55288">
        <w:rPr>
          <w:rFonts w:ascii="Times New Roman" w:eastAsia="Times New Roman" w:hAnsi="Times New Roman"/>
          <w:color w:val="000000" w:themeColor="text1"/>
          <w:sz w:val="24"/>
          <w:szCs w:val="24"/>
          <w:lang w:val="en-US"/>
        </w:rPr>
        <w:t xml:space="preserve">Technical </w:t>
      </w:r>
      <w:r w:rsidR="00C616D4">
        <w:rPr>
          <w:rFonts w:ascii="Times New Roman" w:eastAsia="Times New Roman" w:hAnsi="Times New Roman"/>
          <w:color w:val="000000" w:themeColor="text1"/>
          <w:sz w:val="24"/>
          <w:szCs w:val="24"/>
          <w:lang w:val="en-US"/>
        </w:rPr>
        <w:t>Proposal</w:t>
      </w:r>
      <w:r w:rsidRPr="005C03EA">
        <w:rPr>
          <w:rFonts w:ascii="Times New Roman" w:eastAsia="Times New Roman" w:hAnsi="Times New Roman"/>
          <w:color w:val="000000" w:themeColor="text1"/>
          <w:sz w:val="24"/>
          <w:szCs w:val="24"/>
          <w:lang w:val="en-US"/>
        </w:rPr>
        <w:t xml:space="preserve">. The reader should be able to determine the essence of the </w:t>
      </w:r>
      <w:r w:rsidR="00C55288">
        <w:rPr>
          <w:rFonts w:ascii="Times New Roman" w:eastAsia="Times New Roman" w:hAnsi="Times New Roman"/>
          <w:color w:val="000000" w:themeColor="text1"/>
          <w:sz w:val="24"/>
          <w:szCs w:val="24"/>
          <w:lang w:val="en-US"/>
        </w:rPr>
        <w:t xml:space="preserve">Technical </w:t>
      </w:r>
      <w:r w:rsidR="00C616D4">
        <w:rPr>
          <w:rFonts w:ascii="Times New Roman" w:eastAsia="Times New Roman" w:hAnsi="Times New Roman"/>
          <w:color w:val="000000" w:themeColor="text1"/>
          <w:sz w:val="24"/>
          <w:szCs w:val="24"/>
          <w:lang w:val="en-US"/>
        </w:rPr>
        <w:t>Proposal</w:t>
      </w:r>
      <w:r w:rsidRPr="005C03EA">
        <w:rPr>
          <w:rFonts w:ascii="Times New Roman" w:eastAsia="Times New Roman" w:hAnsi="Times New Roman"/>
          <w:color w:val="000000" w:themeColor="text1"/>
          <w:sz w:val="24"/>
          <w:szCs w:val="24"/>
          <w:lang w:val="en-US"/>
        </w:rPr>
        <w:t xml:space="preserve"> by reading the executive summ</w:t>
      </w:r>
      <w:r>
        <w:rPr>
          <w:rFonts w:ascii="Times New Roman" w:eastAsia="Times New Roman" w:hAnsi="Times New Roman"/>
          <w:color w:val="000000" w:themeColor="text1"/>
          <w:sz w:val="24"/>
          <w:szCs w:val="24"/>
          <w:lang w:val="en-US"/>
        </w:rPr>
        <w:t>ary.</w:t>
      </w:r>
    </w:p>
    <w:p w14:paraId="7E619BC3" w14:textId="33D2682E" w:rsidR="00AE01DB" w:rsidRDefault="00AE01DB" w:rsidP="00200461">
      <w:pPr>
        <w:pStyle w:val="ListParagraph"/>
        <w:widowControl w:val="0"/>
        <w:numPr>
          <w:ilvl w:val="1"/>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u w:val="single"/>
          <w:lang w:val="en-US"/>
        </w:rPr>
        <w:t>Identification of the Litigation Team</w:t>
      </w:r>
      <w:r w:rsidRPr="00D87760">
        <w:rPr>
          <w:rFonts w:ascii="Times New Roman" w:eastAsia="Times New Roman" w:hAnsi="Times New Roman"/>
          <w:b/>
          <w:color w:val="000000" w:themeColor="text1"/>
          <w:sz w:val="24"/>
          <w:szCs w:val="24"/>
          <w:lang w:val="en-US"/>
        </w:rPr>
        <w:t>:</w:t>
      </w:r>
      <w:r>
        <w:rPr>
          <w:rFonts w:ascii="Times New Roman" w:eastAsia="Times New Roman" w:hAnsi="Times New Roman"/>
          <w:color w:val="000000" w:themeColor="text1"/>
          <w:sz w:val="24"/>
          <w:szCs w:val="24"/>
          <w:lang w:val="en-US"/>
        </w:rPr>
        <w:t xml:space="preserve">  The Offeror shall identify each member of the Litigation Team by title</w:t>
      </w:r>
      <w:r w:rsidR="008F74D1">
        <w:rPr>
          <w:rFonts w:ascii="Times New Roman" w:eastAsia="Times New Roman" w:hAnsi="Times New Roman"/>
          <w:color w:val="000000" w:themeColor="text1"/>
          <w:sz w:val="24"/>
          <w:szCs w:val="24"/>
          <w:lang w:val="en-US"/>
        </w:rPr>
        <w:t xml:space="preserve"> (Lead Counsel, Senior Attorney, Junior Attorney, Paralegal)</w:t>
      </w:r>
      <w:r>
        <w:rPr>
          <w:rFonts w:ascii="Times New Roman" w:eastAsia="Times New Roman" w:hAnsi="Times New Roman"/>
          <w:color w:val="000000" w:themeColor="text1"/>
          <w:sz w:val="24"/>
          <w:szCs w:val="24"/>
          <w:lang w:val="en-US"/>
        </w:rPr>
        <w:t>, and provide sufficient information to demonstrate that each member meets the minimum experience qualifications for that individual.  Reference can be made to resumes contained in the Reference Materials.</w:t>
      </w:r>
      <w:r w:rsidR="008F74D1" w:rsidRPr="008F74D1">
        <w:rPr>
          <w:rFonts w:ascii="Times New Roman" w:eastAsia="Times New Roman" w:hAnsi="Times New Roman"/>
          <w:iCs/>
          <w:color w:val="000000" w:themeColor="text1"/>
          <w:sz w:val="24"/>
          <w:szCs w:val="24"/>
          <w:lang w:val="en-US"/>
        </w:rPr>
        <w:t xml:space="preserve"> If Senior Attorneys are designated in addition to the Lead Counsel, the </w:t>
      </w:r>
      <w:r w:rsidR="008F74D1">
        <w:rPr>
          <w:rFonts w:ascii="Times New Roman" w:eastAsia="Times New Roman" w:hAnsi="Times New Roman"/>
          <w:iCs/>
          <w:color w:val="000000" w:themeColor="text1"/>
          <w:sz w:val="24"/>
          <w:szCs w:val="24"/>
          <w:lang w:val="en-US"/>
        </w:rPr>
        <w:t>Offeror shall identify the reason that each Senior Attorney is included in the Litigation Team (</w:t>
      </w:r>
      <w:r w:rsidR="00E93DD9" w:rsidRPr="00E93DD9">
        <w:rPr>
          <w:rFonts w:ascii="Times New Roman" w:eastAsia="Times New Roman" w:hAnsi="Times New Roman"/>
          <w:i/>
          <w:color w:val="000000" w:themeColor="text1"/>
          <w:sz w:val="24"/>
          <w:szCs w:val="24"/>
          <w:lang w:val="en-US"/>
        </w:rPr>
        <w:t>e.g.</w:t>
      </w:r>
      <w:r w:rsidR="00E93DD9">
        <w:rPr>
          <w:rFonts w:ascii="Times New Roman" w:eastAsia="Times New Roman" w:hAnsi="Times New Roman"/>
          <w:iCs/>
          <w:color w:val="000000" w:themeColor="text1"/>
          <w:sz w:val="24"/>
          <w:szCs w:val="24"/>
          <w:lang w:val="en-US"/>
        </w:rPr>
        <w:t>,</w:t>
      </w:r>
      <w:r w:rsidR="008F74D1">
        <w:rPr>
          <w:rFonts w:ascii="Times New Roman" w:eastAsia="Times New Roman" w:hAnsi="Times New Roman"/>
          <w:iCs/>
          <w:color w:val="000000" w:themeColor="text1"/>
          <w:sz w:val="24"/>
          <w:szCs w:val="24"/>
          <w:lang w:val="en-US"/>
        </w:rPr>
        <w:t xml:space="preserve"> appellate specialist) and the role that the Offeror anticipates for that Senior Attorney.</w:t>
      </w:r>
    </w:p>
    <w:p w14:paraId="01A18101" w14:textId="3A2B8089" w:rsidR="00AE01DB" w:rsidRPr="00D87760" w:rsidRDefault="00C55288" w:rsidP="00200461">
      <w:pPr>
        <w:pStyle w:val="ListParagraph"/>
        <w:widowControl w:val="0"/>
        <w:numPr>
          <w:ilvl w:val="1"/>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u w:val="single"/>
          <w:lang w:val="en-US"/>
        </w:rPr>
        <w:t>Detailed</w:t>
      </w:r>
      <w:r w:rsidR="00894429">
        <w:rPr>
          <w:rFonts w:ascii="Times New Roman" w:eastAsia="Times New Roman" w:hAnsi="Times New Roman"/>
          <w:b/>
          <w:color w:val="000000" w:themeColor="text1"/>
          <w:sz w:val="24"/>
          <w:szCs w:val="24"/>
          <w:u w:val="single"/>
          <w:lang w:val="en-US"/>
        </w:rPr>
        <w:t xml:space="preserve"> Proposal</w:t>
      </w:r>
      <w:r w:rsidR="00D87760" w:rsidRPr="00D87760">
        <w:rPr>
          <w:rFonts w:ascii="Times New Roman" w:eastAsia="Times New Roman" w:hAnsi="Times New Roman"/>
          <w:b/>
          <w:color w:val="000000" w:themeColor="text1"/>
          <w:sz w:val="24"/>
          <w:szCs w:val="24"/>
          <w:lang w:val="en-US"/>
        </w:rPr>
        <w:t>:</w:t>
      </w:r>
      <w:r w:rsidR="00D87760" w:rsidRPr="00D87760">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lang w:val="en-US"/>
        </w:rPr>
        <w:t>T</w:t>
      </w:r>
      <w:r w:rsidR="00D87760" w:rsidRPr="00D87760">
        <w:rPr>
          <w:rFonts w:ascii="Times New Roman" w:eastAsia="Times New Roman" w:hAnsi="Times New Roman"/>
          <w:color w:val="000000" w:themeColor="text1"/>
          <w:sz w:val="24"/>
          <w:szCs w:val="24"/>
          <w:lang w:val="en-US"/>
        </w:rPr>
        <w:t xml:space="preserve">his section should </w:t>
      </w:r>
      <w:r w:rsidR="00AA35E3">
        <w:rPr>
          <w:rFonts w:ascii="Times New Roman" w:eastAsia="Times New Roman" w:hAnsi="Times New Roman"/>
          <w:color w:val="000000" w:themeColor="text1"/>
          <w:sz w:val="24"/>
          <w:szCs w:val="24"/>
          <w:lang w:val="en-US"/>
        </w:rPr>
        <w:t>include, at a minimum,</w:t>
      </w:r>
      <w:r w:rsidR="00B64CFF">
        <w:rPr>
          <w:rFonts w:ascii="Times New Roman" w:eastAsia="Times New Roman" w:hAnsi="Times New Roman"/>
          <w:color w:val="000000" w:themeColor="text1"/>
          <w:sz w:val="24"/>
          <w:szCs w:val="24"/>
          <w:lang w:val="en-US"/>
        </w:rPr>
        <w:t xml:space="preserve"> </w:t>
      </w:r>
      <w:r w:rsidR="00D87760" w:rsidRPr="00D87760">
        <w:rPr>
          <w:rFonts w:ascii="Times New Roman" w:eastAsia="Times New Roman" w:hAnsi="Times New Roman"/>
          <w:color w:val="000000" w:themeColor="text1"/>
          <w:sz w:val="24"/>
          <w:szCs w:val="24"/>
          <w:lang w:val="en-US"/>
        </w:rPr>
        <w:t>a concise overview of the</w:t>
      </w:r>
      <w:r w:rsidR="00AA35E3">
        <w:rPr>
          <w:rFonts w:ascii="Times New Roman" w:eastAsia="Times New Roman" w:hAnsi="Times New Roman"/>
          <w:color w:val="000000" w:themeColor="text1"/>
          <w:sz w:val="24"/>
          <w:szCs w:val="24"/>
          <w:lang w:val="en-US"/>
        </w:rPr>
        <w:t xml:space="preserve"> following:  The</w:t>
      </w:r>
      <w:r w:rsidR="00D87760" w:rsidRPr="00D87760">
        <w:rPr>
          <w:rFonts w:ascii="Times New Roman" w:eastAsia="Times New Roman" w:hAnsi="Times New Roman"/>
          <w:color w:val="000000" w:themeColor="text1"/>
          <w:sz w:val="24"/>
          <w:szCs w:val="24"/>
          <w:lang w:val="en-US"/>
        </w:rPr>
        <w:t xml:space="preserve"> Offeror's assessment of the work to be performed, the Offeror’s ability and </w:t>
      </w:r>
      <w:r w:rsidR="0067299B">
        <w:rPr>
          <w:rFonts w:ascii="Times New Roman" w:eastAsia="Times New Roman" w:hAnsi="Times New Roman"/>
          <w:color w:val="000000" w:themeColor="text1"/>
          <w:sz w:val="24"/>
          <w:szCs w:val="24"/>
          <w:lang w:val="en-US"/>
        </w:rPr>
        <w:t>qualifications</w:t>
      </w:r>
      <w:r w:rsidR="00AA35E3">
        <w:rPr>
          <w:rFonts w:ascii="Times New Roman" w:eastAsia="Times New Roman" w:hAnsi="Times New Roman"/>
          <w:color w:val="000000" w:themeColor="text1"/>
          <w:sz w:val="24"/>
          <w:szCs w:val="24"/>
          <w:lang w:val="en-US"/>
        </w:rPr>
        <w:t xml:space="preserve"> (including how the Offeror meets all mandatory minimum qualifications set forth in </w:t>
      </w:r>
      <w:r w:rsidR="00B64CFF">
        <w:rPr>
          <w:rFonts w:ascii="Times New Roman" w:eastAsia="Times New Roman" w:hAnsi="Times New Roman"/>
          <w:color w:val="000000" w:themeColor="text1"/>
          <w:sz w:val="24"/>
          <w:szCs w:val="24"/>
          <w:lang w:val="en-US"/>
        </w:rPr>
        <w:t>s</w:t>
      </w:r>
      <w:r w:rsidR="00AA35E3">
        <w:rPr>
          <w:rFonts w:ascii="Times New Roman" w:eastAsia="Times New Roman" w:hAnsi="Times New Roman"/>
          <w:color w:val="000000" w:themeColor="text1"/>
          <w:sz w:val="24"/>
          <w:szCs w:val="24"/>
          <w:lang w:val="en-US"/>
        </w:rPr>
        <w:t>ection 2.1)</w:t>
      </w:r>
      <w:r w:rsidR="0067299B">
        <w:rPr>
          <w:rFonts w:ascii="Times New Roman" w:eastAsia="Times New Roman" w:hAnsi="Times New Roman"/>
          <w:color w:val="000000" w:themeColor="text1"/>
          <w:sz w:val="24"/>
          <w:szCs w:val="24"/>
          <w:lang w:val="en-US"/>
        </w:rPr>
        <w:t xml:space="preserve">, </w:t>
      </w:r>
      <w:r w:rsidR="00AA35E3">
        <w:rPr>
          <w:rFonts w:ascii="Times New Roman" w:eastAsia="Times New Roman" w:hAnsi="Times New Roman"/>
          <w:color w:val="000000" w:themeColor="text1"/>
          <w:sz w:val="24"/>
          <w:szCs w:val="24"/>
          <w:lang w:val="en-US"/>
        </w:rPr>
        <w:t xml:space="preserve">and </w:t>
      </w:r>
      <w:r w:rsidR="0067299B">
        <w:rPr>
          <w:rFonts w:ascii="Times New Roman" w:eastAsia="Times New Roman" w:hAnsi="Times New Roman"/>
          <w:color w:val="000000" w:themeColor="text1"/>
          <w:sz w:val="24"/>
          <w:szCs w:val="24"/>
          <w:lang w:val="en-US"/>
        </w:rPr>
        <w:t xml:space="preserve">the </w:t>
      </w:r>
      <w:r w:rsidR="00C116E2">
        <w:rPr>
          <w:rFonts w:ascii="Times New Roman" w:eastAsia="Times New Roman" w:hAnsi="Times New Roman"/>
          <w:color w:val="000000" w:themeColor="text1"/>
          <w:sz w:val="24"/>
          <w:szCs w:val="24"/>
          <w:lang w:val="en-US"/>
        </w:rPr>
        <w:t xml:space="preserve">general approach </w:t>
      </w:r>
      <w:r w:rsidR="00AA35E3">
        <w:rPr>
          <w:rFonts w:ascii="Times New Roman" w:eastAsia="Times New Roman" w:hAnsi="Times New Roman"/>
          <w:color w:val="000000" w:themeColor="text1"/>
          <w:sz w:val="24"/>
          <w:szCs w:val="24"/>
          <w:lang w:val="en-US"/>
        </w:rPr>
        <w:t xml:space="preserve">to the </w:t>
      </w:r>
      <w:r w:rsidR="00DE5246">
        <w:rPr>
          <w:rFonts w:ascii="Times New Roman" w:eastAsia="Times New Roman" w:hAnsi="Times New Roman"/>
          <w:color w:val="000000" w:themeColor="text1"/>
          <w:sz w:val="24"/>
          <w:szCs w:val="24"/>
          <w:lang w:val="en-US"/>
        </w:rPr>
        <w:t>Monuments</w:t>
      </w:r>
      <w:r w:rsidR="00216043">
        <w:rPr>
          <w:rFonts w:ascii="Times New Roman" w:eastAsia="Times New Roman" w:hAnsi="Times New Roman"/>
          <w:color w:val="000000" w:themeColor="text1"/>
          <w:sz w:val="24"/>
          <w:szCs w:val="24"/>
          <w:lang w:val="en-US"/>
        </w:rPr>
        <w:t xml:space="preserve"> Litigation</w:t>
      </w:r>
      <w:r w:rsidR="0067299B">
        <w:rPr>
          <w:rFonts w:ascii="Times New Roman" w:eastAsia="Times New Roman" w:hAnsi="Times New Roman"/>
          <w:color w:val="000000" w:themeColor="text1"/>
          <w:sz w:val="24"/>
          <w:szCs w:val="24"/>
          <w:lang w:val="en-US"/>
        </w:rPr>
        <w:t xml:space="preserve"> that the Offeror anticipates taking</w:t>
      </w:r>
      <w:r w:rsidR="00D87760" w:rsidRPr="00D87760">
        <w:rPr>
          <w:rFonts w:ascii="Times New Roman" w:eastAsia="Times New Roman" w:hAnsi="Times New Roman"/>
          <w:color w:val="000000" w:themeColor="text1"/>
          <w:sz w:val="24"/>
          <w:szCs w:val="24"/>
          <w:lang w:val="en-US"/>
        </w:rPr>
        <w:t xml:space="preserve">. </w:t>
      </w:r>
      <w:r w:rsidR="00AA35E3">
        <w:rPr>
          <w:rFonts w:ascii="Times New Roman" w:eastAsia="Times New Roman" w:hAnsi="Times New Roman"/>
          <w:color w:val="000000" w:themeColor="text1"/>
          <w:sz w:val="24"/>
          <w:szCs w:val="24"/>
          <w:lang w:val="en-US"/>
        </w:rPr>
        <w:t xml:space="preserve"> </w:t>
      </w:r>
      <w:r w:rsidR="00A934FF">
        <w:rPr>
          <w:rFonts w:ascii="Times New Roman" w:eastAsia="Times New Roman" w:hAnsi="Times New Roman"/>
          <w:color w:val="000000" w:themeColor="text1"/>
          <w:sz w:val="24"/>
          <w:szCs w:val="24"/>
          <w:lang w:val="en-US"/>
        </w:rPr>
        <w:t xml:space="preserve">Offerors should include a description of </w:t>
      </w:r>
      <w:r w:rsidR="00935D2A">
        <w:rPr>
          <w:rFonts w:ascii="Times New Roman" w:eastAsia="Times New Roman" w:hAnsi="Times New Roman"/>
          <w:color w:val="000000" w:themeColor="text1"/>
          <w:sz w:val="24"/>
          <w:szCs w:val="24"/>
          <w:lang w:val="en-US"/>
        </w:rPr>
        <w:t xml:space="preserve">any experience that they have in handling cases similar in nature to the </w:t>
      </w:r>
      <w:r w:rsidR="00DE5246">
        <w:rPr>
          <w:rFonts w:ascii="Times New Roman" w:eastAsia="Times New Roman" w:hAnsi="Times New Roman"/>
          <w:color w:val="000000" w:themeColor="text1"/>
          <w:sz w:val="24"/>
          <w:szCs w:val="24"/>
          <w:lang w:val="en-US"/>
        </w:rPr>
        <w:t>Monuments</w:t>
      </w:r>
      <w:r w:rsidR="00935D2A">
        <w:rPr>
          <w:rFonts w:ascii="Times New Roman" w:eastAsia="Times New Roman" w:hAnsi="Times New Roman"/>
          <w:color w:val="000000" w:themeColor="text1"/>
          <w:sz w:val="24"/>
          <w:szCs w:val="24"/>
          <w:lang w:val="en-US"/>
        </w:rPr>
        <w:t xml:space="preserve"> Litigation.  </w:t>
      </w:r>
      <w:r w:rsidR="00C116E2">
        <w:rPr>
          <w:rFonts w:ascii="Times New Roman" w:eastAsia="Times New Roman" w:hAnsi="Times New Roman"/>
          <w:color w:val="000000" w:themeColor="text1"/>
          <w:sz w:val="24"/>
          <w:szCs w:val="24"/>
          <w:lang w:val="en-US"/>
        </w:rPr>
        <w:t xml:space="preserve">Offerors should reserve discussion of any specific confidential case strategies for the interview phase.  The detailed proposal should emphasize the </w:t>
      </w:r>
      <w:r w:rsidR="00CF68A9">
        <w:rPr>
          <w:rFonts w:ascii="Times New Roman" w:eastAsia="Times New Roman" w:hAnsi="Times New Roman"/>
          <w:color w:val="000000" w:themeColor="text1"/>
          <w:sz w:val="24"/>
          <w:szCs w:val="24"/>
          <w:lang w:val="en-US"/>
        </w:rPr>
        <w:t>success that the Offeror has had in litigating other similarly complex litigation.</w:t>
      </w:r>
    </w:p>
    <w:p w14:paraId="2BDEABE7" w14:textId="7E69151D" w:rsidR="005C03EA" w:rsidRDefault="00AE01DB" w:rsidP="00200461">
      <w:pPr>
        <w:pStyle w:val="ListParagraph"/>
        <w:widowControl w:val="0"/>
        <w:numPr>
          <w:ilvl w:val="1"/>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sidRPr="00AE01DB">
        <w:rPr>
          <w:rFonts w:ascii="Times New Roman" w:eastAsia="Times New Roman" w:hAnsi="Times New Roman"/>
          <w:b/>
          <w:color w:val="000000" w:themeColor="text1"/>
          <w:sz w:val="24"/>
          <w:szCs w:val="24"/>
          <w:u w:val="single"/>
          <w:lang w:val="en-US"/>
        </w:rPr>
        <w:t>Potential Conflicts of Interes</w:t>
      </w:r>
      <w:r w:rsidRPr="00D87760">
        <w:rPr>
          <w:rFonts w:ascii="Times New Roman" w:eastAsia="Times New Roman" w:hAnsi="Times New Roman"/>
          <w:color w:val="000000" w:themeColor="text1"/>
          <w:sz w:val="24"/>
          <w:szCs w:val="24"/>
          <w:u w:val="single"/>
          <w:lang w:val="en-US"/>
        </w:rPr>
        <w:t>t</w:t>
      </w:r>
      <w:r w:rsidRPr="00AA35E3">
        <w:rPr>
          <w:rFonts w:ascii="Times New Roman" w:eastAsia="Times New Roman" w:hAnsi="Times New Roman"/>
          <w:b/>
          <w:color w:val="000000" w:themeColor="text1"/>
          <w:sz w:val="24"/>
          <w:szCs w:val="24"/>
          <w:lang w:val="en-US"/>
        </w:rPr>
        <w:t>:</w:t>
      </w:r>
      <w:r w:rsidRPr="00AE01DB">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lang w:val="en-US"/>
        </w:rPr>
        <w:t xml:space="preserve">The </w:t>
      </w:r>
      <w:r w:rsidRPr="00AE01DB">
        <w:rPr>
          <w:rFonts w:ascii="Times New Roman" w:eastAsia="Times New Roman" w:hAnsi="Times New Roman"/>
          <w:color w:val="000000" w:themeColor="text1"/>
          <w:sz w:val="24"/>
          <w:szCs w:val="24"/>
          <w:lang w:val="en-US"/>
        </w:rPr>
        <w:t xml:space="preserve">Offeror must identify any </w:t>
      </w:r>
      <w:r>
        <w:rPr>
          <w:rFonts w:ascii="Times New Roman" w:eastAsia="Times New Roman" w:hAnsi="Times New Roman"/>
          <w:color w:val="000000" w:themeColor="text1"/>
          <w:sz w:val="24"/>
          <w:szCs w:val="24"/>
          <w:lang w:val="en-US"/>
        </w:rPr>
        <w:t>actual</w:t>
      </w:r>
      <w:r w:rsidRPr="00AE01DB">
        <w:rPr>
          <w:rFonts w:ascii="Times New Roman" w:eastAsia="Times New Roman" w:hAnsi="Times New Roman"/>
          <w:color w:val="000000" w:themeColor="text1"/>
          <w:sz w:val="24"/>
          <w:szCs w:val="24"/>
          <w:lang w:val="en-US"/>
        </w:rPr>
        <w:t xml:space="preserve"> or potential </w:t>
      </w:r>
      <w:r w:rsidRPr="00AE01DB">
        <w:rPr>
          <w:rFonts w:ascii="Times New Roman" w:eastAsia="Times New Roman" w:hAnsi="Times New Roman"/>
          <w:color w:val="000000" w:themeColor="text1"/>
          <w:sz w:val="24"/>
          <w:szCs w:val="24"/>
          <w:lang w:val="en-US"/>
        </w:rPr>
        <w:lastRenderedPageBreak/>
        <w:t>conflict of interest</w:t>
      </w:r>
      <w:r>
        <w:rPr>
          <w:rFonts w:ascii="Times New Roman" w:eastAsia="Times New Roman" w:hAnsi="Times New Roman"/>
          <w:color w:val="000000" w:themeColor="text1"/>
          <w:sz w:val="24"/>
          <w:szCs w:val="24"/>
          <w:lang w:val="en-US"/>
        </w:rPr>
        <w:t xml:space="preserve"> or appearance of a conflict of interest</w:t>
      </w:r>
      <w:r w:rsidRPr="00AE01DB">
        <w:rPr>
          <w:rFonts w:ascii="Times New Roman" w:eastAsia="Times New Roman" w:hAnsi="Times New Roman"/>
          <w:color w:val="000000" w:themeColor="text1"/>
          <w:sz w:val="24"/>
          <w:szCs w:val="24"/>
          <w:lang w:val="en-US"/>
        </w:rPr>
        <w:t xml:space="preserve"> that might arise during the contract, and </w:t>
      </w:r>
      <w:r>
        <w:rPr>
          <w:rFonts w:ascii="Times New Roman" w:eastAsia="Times New Roman" w:hAnsi="Times New Roman"/>
          <w:color w:val="000000" w:themeColor="text1"/>
          <w:sz w:val="24"/>
          <w:szCs w:val="24"/>
          <w:lang w:val="en-US"/>
        </w:rPr>
        <w:t xml:space="preserve">shall propose </w:t>
      </w:r>
      <w:r w:rsidRPr="00AE01DB">
        <w:rPr>
          <w:rFonts w:ascii="Times New Roman" w:eastAsia="Times New Roman" w:hAnsi="Times New Roman"/>
          <w:color w:val="000000" w:themeColor="text1"/>
          <w:sz w:val="24"/>
          <w:szCs w:val="24"/>
          <w:lang w:val="en-US"/>
        </w:rPr>
        <w:t>potential resolution mechanisms</w:t>
      </w:r>
      <w:r>
        <w:rPr>
          <w:rFonts w:ascii="Times New Roman" w:eastAsia="Times New Roman" w:hAnsi="Times New Roman"/>
          <w:color w:val="000000" w:themeColor="text1"/>
          <w:sz w:val="24"/>
          <w:szCs w:val="24"/>
          <w:lang w:val="en-US"/>
        </w:rPr>
        <w:t>, such as obtaining waivers</w:t>
      </w:r>
      <w:r w:rsidRPr="00AE01DB">
        <w:rPr>
          <w:rFonts w:ascii="Times New Roman" w:eastAsia="Times New Roman" w:hAnsi="Times New Roman"/>
          <w:color w:val="000000" w:themeColor="text1"/>
          <w:sz w:val="24"/>
          <w:szCs w:val="24"/>
          <w:lang w:val="en-US"/>
        </w:rPr>
        <w:t xml:space="preserve">. </w:t>
      </w:r>
      <w:r w:rsidR="00AA35E3">
        <w:rPr>
          <w:rFonts w:ascii="Times New Roman" w:eastAsia="Times New Roman" w:hAnsi="Times New Roman"/>
          <w:color w:val="000000" w:themeColor="text1"/>
          <w:sz w:val="24"/>
          <w:szCs w:val="24"/>
          <w:lang w:val="en-US"/>
        </w:rPr>
        <w:t xml:space="preserve"> </w:t>
      </w:r>
      <w:r w:rsidRPr="00AE01DB">
        <w:rPr>
          <w:rFonts w:ascii="Times New Roman" w:eastAsia="Times New Roman" w:hAnsi="Times New Roman"/>
          <w:color w:val="000000" w:themeColor="text1"/>
          <w:sz w:val="24"/>
          <w:szCs w:val="24"/>
          <w:lang w:val="en-US"/>
        </w:rPr>
        <w:t xml:space="preserve">If no conflicts are identified or expected, </w:t>
      </w:r>
      <w:r>
        <w:rPr>
          <w:rFonts w:ascii="Times New Roman" w:eastAsia="Times New Roman" w:hAnsi="Times New Roman"/>
          <w:color w:val="000000" w:themeColor="text1"/>
          <w:sz w:val="24"/>
          <w:szCs w:val="24"/>
          <w:lang w:val="en-US"/>
        </w:rPr>
        <w:t>the Offeror shall so state</w:t>
      </w:r>
      <w:r w:rsidRPr="00AE01DB">
        <w:rPr>
          <w:rFonts w:ascii="Times New Roman" w:eastAsia="Times New Roman" w:hAnsi="Times New Roman"/>
          <w:color w:val="000000" w:themeColor="text1"/>
          <w:sz w:val="24"/>
          <w:szCs w:val="24"/>
          <w:lang w:val="en-US"/>
        </w:rPr>
        <w:t xml:space="preserve"> in this section.</w:t>
      </w:r>
    </w:p>
    <w:p w14:paraId="205BFC5D" w14:textId="1DB51AF8" w:rsidR="00F8389E" w:rsidRDefault="00F8389E" w:rsidP="00200461">
      <w:pPr>
        <w:pStyle w:val="ListParagraph"/>
        <w:widowControl w:val="0"/>
        <w:numPr>
          <w:ilvl w:val="1"/>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u w:val="single"/>
          <w:lang w:val="en-US"/>
        </w:rPr>
        <w:t>Statement of Insurance</w:t>
      </w:r>
      <w:r>
        <w:rPr>
          <w:rFonts w:ascii="Times New Roman" w:eastAsia="Times New Roman" w:hAnsi="Times New Roman"/>
          <w:bCs/>
          <w:color w:val="000000" w:themeColor="text1"/>
          <w:sz w:val="24"/>
          <w:szCs w:val="24"/>
          <w:lang w:val="en-US"/>
        </w:rPr>
        <w:t xml:space="preserve">:  The Offeror shall state </w:t>
      </w:r>
      <w:r>
        <w:rPr>
          <w:rFonts w:ascii="Times New Roman" w:eastAsia="Times New Roman" w:hAnsi="Times New Roman"/>
          <w:bCs/>
          <w:iCs/>
          <w:color w:val="000000" w:themeColor="text1"/>
          <w:sz w:val="24"/>
          <w:szCs w:val="24"/>
          <w:lang w:val="en-US"/>
        </w:rPr>
        <w:t>that e</w:t>
      </w:r>
      <w:r w:rsidRPr="00F8389E">
        <w:rPr>
          <w:rFonts w:ascii="Times New Roman" w:eastAsia="Times New Roman" w:hAnsi="Times New Roman"/>
          <w:bCs/>
          <w:iCs/>
          <w:color w:val="000000" w:themeColor="text1"/>
          <w:sz w:val="24"/>
          <w:szCs w:val="24"/>
          <w:lang w:val="en-US"/>
        </w:rPr>
        <w:t xml:space="preserve">ach law firm who employs an attorney member of the Litigation Team has or commits to acquire legal malpractice insurance coverage in an amount not less than $5,000,000 per incident, which covers all attorneys </w:t>
      </w:r>
      <w:r w:rsidR="009F1B03">
        <w:rPr>
          <w:rFonts w:ascii="Times New Roman" w:eastAsia="Times New Roman" w:hAnsi="Times New Roman"/>
          <w:bCs/>
          <w:iCs/>
          <w:color w:val="000000" w:themeColor="text1"/>
          <w:sz w:val="24"/>
          <w:szCs w:val="24"/>
          <w:lang w:val="en-US"/>
        </w:rPr>
        <w:t xml:space="preserve">and paralegals </w:t>
      </w:r>
      <w:r w:rsidRPr="00F8389E">
        <w:rPr>
          <w:rFonts w:ascii="Times New Roman" w:eastAsia="Times New Roman" w:hAnsi="Times New Roman"/>
          <w:bCs/>
          <w:iCs/>
          <w:color w:val="000000" w:themeColor="text1"/>
          <w:sz w:val="24"/>
          <w:szCs w:val="24"/>
          <w:lang w:val="en-US"/>
        </w:rPr>
        <w:t xml:space="preserve">from that firm who are part of the Litigation Team or who work on the </w:t>
      </w:r>
      <w:r w:rsidR="00DE5246">
        <w:rPr>
          <w:rFonts w:ascii="Times New Roman" w:eastAsia="Times New Roman" w:hAnsi="Times New Roman"/>
          <w:bCs/>
          <w:iCs/>
          <w:color w:val="000000" w:themeColor="text1"/>
          <w:sz w:val="24"/>
          <w:szCs w:val="24"/>
          <w:lang w:val="en-US"/>
        </w:rPr>
        <w:t>Monuments</w:t>
      </w:r>
      <w:r w:rsidRPr="00F8389E">
        <w:rPr>
          <w:rFonts w:ascii="Times New Roman" w:eastAsia="Times New Roman" w:hAnsi="Times New Roman"/>
          <w:bCs/>
          <w:iCs/>
          <w:color w:val="000000" w:themeColor="text1"/>
          <w:sz w:val="24"/>
          <w:szCs w:val="24"/>
          <w:lang w:val="en-US"/>
        </w:rPr>
        <w:t xml:space="preserve"> Litigation.</w:t>
      </w:r>
    </w:p>
    <w:p w14:paraId="18757AAA" w14:textId="77777777" w:rsidR="00AE01DB" w:rsidRDefault="00AE01DB" w:rsidP="00200461">
      <w:pPr>
        <w:pStyle w:val="ListParagraph"/>
        <w:widowControl w:val="0"/>
        <w:numPr>
          <w:ilvl w:val="1"/>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sidRPr="00AE01DB">
        <w:rPr>
          <w:rFonts w:ascii="Times New Roman" w:eastAsia="Times New Roman" w:hAnsi="Times New Roman"/>
          <w:b/>
          <w:color w:val="000000" w:themeColor="text1"/>
          <w:sz w:val="24"/>
          <w:szCs w:val="24"/>
          <w:u w:val="single"/>
          <w:lang w:val="en-US"/>
        </w:rPr>
        <w:t>Exceptions and/or Additions to the Standard Terms and Conditions</w:t>
      </w:r>
      <w:r w:rsidRPr="00D87760">
        <w:rPr>
          <w:rFonts w:ascii="Times New Roman" w:eastAsia="Times New Roman" w:hAnsi="Times New Roman"/>
          <w:b/>
          <w:color w:val="000000" w:themeColor="text1"/>
          <w:sz w:val="24"/>
          <w:szCs w:val="24"/>
          <w:lang w:val="en-US"/>
        </w:rPr>
        <w:t>:</w:t>
      </w:r>
      <w:r w:rsidRPr="00AE01DB">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lang w:val="en-US"/>
        </w:rPr>
        <w:t>Any p</w:t>
      </w:r>
      <w:r w:rsidRPr="00AE01DB">
        <w:rPr>
          <w:rFonts w:ascii="Times New Roman" w:eastAsia="Times New Roman" w:hAnsi="Times New Roman"/>
          <w:color w:val="000000" w:themeColor="text1"/>
          <w:sz w:val="24"/>
          <w:szCs w:val="24"/>
          <w:lang w:val="en-US"/>
        </w:rPr>
        <w:t xml:space="preserve">roposed exceptions or additions to the </w:t>
      </w:r>
      <w:r>
        <w:rPr>
          <w:rFonts w:ascii="Times New Roman" w:eastAsia="Times New Roman" w:hAnsi="Times New Roman"/>
          <w:color w:val="000000" w:themeColor="text1"/>
          <w:sz w:val="24"/>
          <w:szCs w:val="24"/>
          <w:lang w:val="en-US"/>
        </w:rPr>
        <w:t>Contract</w:t>
      </w:r>
      <w:r w:rsidRPr="00AE01DB">
        <w:rPr>
          <w:rFonts w:ascii="Times New Roman" w:eastAsia="Times New Roman" w:hAnsi="Times New Roman"/>
          <w:color w:val="000000" w:themeColor="text1"/>
          <w:sz w:val="24"/>
          <w:szCs w:val="24"/>
          <w:lang w:val="en-US"/>
        </w:rPr>
        <w:t xml:space="preserve"> must be submitted in this section. </w:t>
      </w:r>
      <w:r>
        <w:rPr>
          <w:rFonts w:ascii="Times New Roman" w:eastAsia="Times New Roman" w:hAnsi="Times New Roman"/>
          <w:color w:val="000000" w:themeColor="text1"/>
          <w:sz w:val="24"/>
          <w:szCs w:val="24"/>
          <w:lang w:val="en-US"/>
        </w:rPr>
        <w:t xml:space="preserve">The </w:t>
      </w:r>
      <w:r w:rsidRPr="00AE01DB">
        <w:rPr>
          <w:rFonts w:ascii="Times New Roman" w:eastAsia="Times New Roman" w:hAnsi="Times New Roman"/>
          <w:color w:val="000000" w:themeColor="text1"/>
          <w:sz w:val="24"/>
          <w:szCs w:val="24"/>
          <w:lang w:val="en-US"/>
        </w:rPr>
        <w:t xml:space="preserve">Offeror must also provide the name, contact information, and access to the person(s) </w:t>
      </w:r>
      <w:r w:rsidR="00B64CFF">
        <w:rPr>
          <w:rFonts w:ascii="Times New Roman" w:eastAsia="Times New Roman" w:hAnsi="Times New Roman"/>
          <w:color w:val="000000" w:themeColor="text1"/>
          <w:sz w:val="24"/>
          <w:szCs w:val="24"/>
          <w:lang w:val="en-US"/>
        </w:rPr>
        <w:t>who</w:t>
      </w:r>
      <w:r w:rsidRPr="00AE01DB">
        <w:rPr>
          <w:rFonts w:ascii="Times New Roman" w:eastAsia="Times New Roman" w:hAnsi="Times New Roman"/>
          <w:color w:val="000000" w:themeColor="text1"/>
          <w:sz w:val="24"/>
          <w:szCs w:val="24"/>
          <w:lang w:val="en-US"/>
        </w:rPr>
        <w:t xml:space="preserve"> will be directly involved in negotiations.</w:t>
      </w:r>
      <w:r w:rsidR="00D87760">
        <w:rPr>
          <w:rFonts w:ascii="Times New Roman" w:eastAsia="Times New Roman" w:hAnsi="Times New Roman"/>
          <w:color w:val="000000" w:themeColor="text1"/>
          <w:sz w:val="24"/>
          <w:szCs w:val="24"/>
          <w:lang w:val="en-US"/>
        </w:rPr>
        <w:t xml:space="preserve">  </w:t>
      </w:r>
      <w:r w:rsidR="00B64CFF">
        <w:rPr>
          <w:rFonts w:ascii="Times New Roman" w:eastAsia="Times New Roman" w:hAnsi="Times New Roman"/>
          <w:color w:val="000000" w:themeColor="text1"/>
          <w:sz w:val="24"/>
          <w:szCs w:val="24"/>
          <w:lang w:val="en-US"/>
        </w:rPr>
        <w:t>Unless the Offeror identifies proposed exceptions or additions to the Contract in this section, the Offeror shall be presumed to have accepted the Contract as written</w:t>
      </w:r>
      <w:r w:rsidR="00D87760">
        <w:rPr>
          <w:rFonts w:ascii="Times New Roman" w:eastAsia="Times New Roman" w:hAnsi="Times New Roman"/>
          <w:color w:val="000000" w:themeColor="text1"/>
          <w:sz w:val="24"/>
          <w:szCs w:val="24"/>
          <w:lang w:val="en-US"/>
        </w:rPr>
        <w:t>.</w:t>
      </w:r>
    </w:p>
    <w:p w14:paraId="6DEF7E25" w14:textId="43D65005" w:rsidR="00366215" w:rsidRDefault="00366215" w:rsidP="00200461">
      <w:pPr>
        <w:pStyle w:val="ListParagraph"/>
        <w:widowControl w:val="0"/>
        <w:numPr>
          <w:ilvl w:val="0"/>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u w:val="single"/>
          <w:lang w:val="en-US"/>
        </w:rPr>
        <w:t>Reference Materials</w:t>
      </w:r>
      <w:r w:rsidRPr="00366215">
        <w:rPr>
          <w:rFonts w:ascii="Times New Roman" w:eastAsia="Times New Roman" w:hAnsi="Times New Roman"/>
          <w:color w:val="000000" w:themeColor="text1"/>
          <w:sz w:val="24"/>
          <w:szCs w:val="24"/>
          <w:lang w:val="en-US"/>
        </w:rPr>
        <w:t>:</w:t>
      </w:r>
      <w:r>
        <w:rPr>
          <w:rFonts w:ascii="Times New Roman" w:eastAsia="Times New Roman" w:hAnsi="Times New Roman"/>
          <w:color w:val="000000" w:themeColor="text1"/>
          <w:sz w:val="24"/>
          <w:szCs w:val="24"/>
          <w:lang w:val="en-US"/>
        </w:rPr>
        <w:t xml:space="preserve">  </w:t>
      </w:r>
      <w:r w:rsidR="00644896">
        <w:rPr>
          <w:rFonts w:ascii="Times New Roman" w:eastAsia="Times New Roman" w:hAnsi="Times New Roman"/>
          <w:color w:val="000000" w:themeColor="text1"/>
          <w:sz w:val="24"/>
          <w:szCs w:val="24"/>
          <w:lang w:val="en-US"/>
        </w:rPr>
        <w:t xml:space="preserve">This section should not exceed </w:t>
      </w:r>
      <w:r w:rsidR="007106E4">
        <w:rPr>
          <w:rFonts w:ascii="Times New Roman" w:eastAsia="Times New Roman" w:hAnsi="Times New Roman"/>
          <w:color w:val="000000" w:themeColor="text1"/>
          <w:sz w:val="24"/>
          <w:szCs w:val="24"/>
          <w:lang w:val="en-US"/>
        </w:rPr>
        <w:t xml:space="preserve">30 </w:t>
      </w:r>
      <w:r>
        <w:rPr>
          <w:rFonts w:ascii="Times New Roman" w:eastAsia="Times New Roman" w:hAnsi="Times New Roman"/>
          <w:color w:val="000000" w:themeColor="text1"/>
          <w:sz w:val="24"/>
          <w:szCs w:val="24"/>
          <w:lang w:val="en-US"/>
        </w:rPr>
        <w:t>pages of materials, organized as follows:</w:t>
      </w:r>
    </w:p>
    <w:p w14:paraId="17C74459" w14:textId="111F1E5E" w:rsidR="005C03EA" w:rsidRPr="00AE01DB" w:rsidRDefault="005C03EA" w:rsidP="00200461">
      <w:pPr>
        <w:pStyle w:val="ListParagraph"/>
        <w:widowControl w:val="0"/>
        <w:numPr>
          <w:ilvl w:val="1"/>
          <w:numId w:val="24"/>
        </w:numPr>
        <w:tabs>
          <w:tab w:val="left" w:pos="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sidRPr="00D56578">
        <w:rPr>
          <w:rFonts w:ascii="Times New Roman" w:eastAsia="Times New Roman" w:hAnsi="Times New Roman"/>
          <w:b/>
          <w:color w:val="000000" w:themeColor="text1"/>
          <w:sz w:val="24"/>
          <w:szCs w:val="24"/>
          <w:u w:val="single"/>
          <w:lang w:val="en-US"/>
        </w:rPr>
        <w:t>Claim of Business Confidentiality Form</w:t>
      </w:r>
      <w:r w:rsidRPr="00D56578">
        <w:rPr>
          <w:rFonts w:ascii="Times New Roman" w:eastAsia="Times New Roman" w:hAnsi="Times New Roman"/>
          <w:b/>
          <w:color w:val="000000" w:themeColor="text1"/>
          <w:sz w:val="24"/>
          <w:szCs w:val="24"/>
          <w:lang w:val="en-US"/>
        </w:rPr>
        <w:t>:</w:t>
      </w:r>
      <w:r w:rsidRPr="00AE01DB">
        <w:rPr>
          <w:rFonts w:ascii="Times New Roman" w:eastAsia="Times New Roman" w:hAnsi="Times New Roman"/>
          <w:color w:val="000000" w:themeColor="text1"/>
          <w:sz w:val="24"/>
          <w:szCs w:val="24"/>
          <w:lang w:val="en-US"/>
        </w:rPr>
        <w:t xml:space="preserve">  </w:t>
      </w:r>
      <w:r w:rsidRPr="00F214CA">
        <w:rPr>
          <w:rFonts w:ascii="Times New Roman" w:eastAsia="Times New Roman" w:hAnsi="Times New Roman"/>
          <w:b/>
          <w:color w:val="000000" w:themeColor="text1"/>
          <w:sz w:val="24"/>
          <w:szCs w:val="24"/>
          <w:lang w:val="en-US"/>
        </w:rPr>
        <w:t>If the Offeror is making a claim of business confidentiality, the</w:t>
      </w:r>
      <w:r w:rsidR="008616D6">
        <w:rPr>
          <w:rFonts w:ascii="Times New Roman" w:eastAsia="Times New Roman" w:hAnsi="Times New Roman"/>
          <w:b/>
          <w:color w:val="000000" w:themeColor="text1"/>
          <w:sz w:val="24"/>
          <w:szCs w:val="24"/>
          <w:lang w:val="en-US"/>
        </w:rPr>
        <w:t xml:space="preserve"> Claim of Business Confidentiality</w:t>
      </w:r>
      <w:r w:rsidRPr="00F214CA">
        <w:rPr>
          <w:rFonts w:ascii="Times New Roman" w:eastAsia="Times New Roman" w:hAnsi="Times New Roman"/>
          <w:b/>
          <w:color w:val="000000" w:themeColor="text1"/>
          <w:sz w:val="24"/>
          <w:szCs w:val="24"/>
          <w:lang w:val="en-US"/>
        </w:rPr>
        <w:t xml:space="preserve"> </w:t>
      </w:r>
      <w:r w:rsidR="008616D6">
        <w:rPr>
          <w:rFonts w:ascii="Times New Roman" w:eastAsia="Times New Roman" w:hAnsi="Times New Roman"/>
          <w:b/>
          <w:color w:val="000000" w:themeColor="text1"/>
          <w:sz w:val="24"/>
          <w:szCs w:val="24"/>
          <w:lang w:val="en-US"/>
        </w:rPr>
        <w:t>f</w:t>
      </w:r>
      <w:r w:rsidRPr="00F214CA">
        <w:rPr>
          <w:rFonts w:ascii="Times New Roman" w:eastAsia="Times New Roman" w:hAnsi="Times New Roman"/>
          <w:b/>
          <w:color w:val="000000" w:themeColor="text1"/>
          <w:sz w:val="24"/>
          <w:szCs w:val="24"/>
          <w:lang w:val="en-US"/>
        </w:rPr>
        <w:t xml:space="preserve">orm </w:t>
      </w:r>
      <w:r w:rsidR="008616D6">
        <w:rPr>
          <w:rFonts w:ascii="Times New Roman" w:eastAsia="Times New Roman" w:hAnsi="Times New Roman"/>
          <w:b/>
          <w:color w:val="000000" w:themeColor="text1"/>
          <w:sz w:val="24"/>
          <w:szCs w:val="24"/>
          <w:lang w:val="en-US"/>
        </w:rPr>
        <w:t xml:space="preserve">attached as Exhibit “D” to this RFP </w:t>
      </w:r>
      <w:r w:rsidRPr="00F214CA">
        <w:rPr>
          <w:rFonts w:ascii="Times New Roman" w:eastAsia="Times New Roman" w:hAnsi="Times New Roman"/>
          <w:b/>
          <w:color w:val="000000" w:themeColor="text1"/>
          <w:sz w:val="24"/>
          <w:szCs w:val="24"/>
          <w:lang w:val="en-US"/>
        </w:rPr>
        <w:t>must be placed at the beginning of the Reference Materials.</w:t>
      </w:r>
      <w:r w:rsidR="00AE01DB" w:rsidRPr="00F214CA">
        <w:rPr>
          <w:rFonts w:ascii="Times New Roman" w:eastAsia="Times New Roman" w:hAnsi="Times New Roman"/>
          <w:b/>
          <w:color w:val="000000" w:themeColor="text1"/>
          <w:sz w:val="24"/>
          <w:szCs w:val="24"/>
          <w:lang w:val="en-US"/>
        </w:rPr>
        <w:t xml:space="preserve"> </w:t>
      </w:r>
      <w:r w:rsidR="00AE01DB" w:rsidRPr="00AE01DB">
        <w:rPr>
          <w:rFonts w:ascii="Times New Roman" w:eastAsia="Times New Roman" w:hAnsi="Times New Roman"/>
          <w:color w:val="000000" w:themeColor="text1"/>
          <w:sz w:val="24"/>
          <w:szCs w:val="24"/>
          <w:lang w:val="en-US"/>
        </w:rPr>
        <w:t xml:space="preserve"> If the Offeror’s </w:t>
      </w:r>
      <w:r w:rsidR="00C616D4">
        <w:rPr>
          <w:rFonts w:ascii="Times New Roman" w:eastAsia="Times New Roman" w:hAnsi="Times New Roman"/>
          <w:color w:val="000000" w:themeColor="text1"/>
          <w:sz w:val="24"/>
          <w:szCs w:val="24"/>
          <w:lang w:val="en-US"/>
        </w:rPr>
        <w:t>Proposal</w:t>
      </w:r>
      <w:r w:rsidR="00AE01DB" w:rsidRPr="00AE01DB">
        <w:rPr>
          <w:rFonts w:ascii="Times New Roman" w:eastAsia="Times New Roman" w:hAnsi="Times New Roman"/>
          <w:color w:val="000000" w:themeColor="text1"/>
          <w:sz w:val="24"/>
          <w:szCs w:val="24"/>
          <w:lang w:val="en-US"/>
        </w:rPr>
        <w:t xml:space="preserve"> contains pr</w:t>
      </w:r>
      <w:r w:rsidR="00B64CFF">
        <w:rPr>
          <w:rFonts w:ascii="Times New Roman" w:eastAsia="Times New Roman" w:hAnsi="Times New Roman"/>
          <w:color w:val="000000" w:themeColor="text1"/>
          <w:sz w:val="24"/>
          <w:szCs w:val="24"/>
          <w:lang w:val="en-US"/>
        </w:rPr>
        <w:t>otected/proprietary information, the Offeror must comply with section 1.15</w:t>
      </w:r>
      <w:r w:rsidR="00AE01DB" w:rsidRPr="00AE01DB">
        <w:rPr>
          <w:rFonts w:ascii="Times New Roman" w:eastAsia="Times New Roman" w:hAnsi="Times New Roman"/>
          <w:color w:val="000000" w:themeColor="text1"/>
          <w:sz w:val="24"/>
          <w:szCs w:val="24"/>
          <w:lang w:val="en-US"/>
        </w:rPr>
        <w:t xml:space="preserve"> of this RFP.  </w:t>
      </w:r>
      <w:r w:rsidR="00CF68A9">
        <w:rPr>
          <w:rFonts w:ascii="Times New Roman" w:eastAsia="Times New Roman" w:hAnsi="Times New Roman"/>
          <w:color w:val="000000" w:themeColor="text1"/>
          <w:sz w:val="24"/>
          <w:szCs w:val="24"/>
          <w:lang w:val="en-US"/>
        </w:rPr>
        <w:t xml:space="preserve">Each </w:t>
      </w:r>
      <w:r w:rsidR="00AE01DB" w:rsidRPr="00AE01DB">
        <w:rPr>
          <w:rFonts w:ascii="Times New Roman" w:eastAsia="Times New Roman" w:hAnsi="Times New Roman"/>
          <w:color w:val="000000" w:themeColor="text1"/>
          <w:sz w:val="24"/>
          <w:szCs w:val="24"/>
          <w:lang w:val="en-US"/>
        </w:rPr>
        <w:t xml:space="preserve">Offeror acknowledges that its </w:t>
      </w:r>
      <w:r w:rsidR="00C616D4">
        <w:rPr>
          <w:rFonts w:ascii="Times New Roman" w:eastAsia="Times New Roman" w:hAnsi="Times New Roman"/>
          <w:color w:val="000000" w:themeColor="text1"/>
          <w:sz w:val="24"/>
          <w:szCs w:val="24"/>
          <w:lang w:val="en-US"/>
        </w:rPr>
        <w:t>Proposal</w:t>
      </w:r>
      <w:r w:rsidR="00AE01DB" w:rsidRPr="00AE01DB">
        <w:rPr>
          <w:rFonts w:ascii="Times New Roman" w:eastAsia="Times New Roman" w:hAnsi="Times New Roman"/>
          <w:color w:val="000000" w:themeColor="text1"/>
          <w:sz w:val="24"/>
          <w:szCs w:val="24"/>
          <w:lang w:val="en-US"/>
        </w:rPr>
        <w:t xml:space="preserve"> response </w:t>
      </w:r>
      <w:r w:rsidR="00B64CFF">
        <w:rPr>
          <w:rFonts w:ascii="Times New Roman" w:eastAsia="Times New Roman" w:hAnsi="Times New Roman"/>
          <w:color w:val="000000" w:themeColor="text1"/>
          <w:sz w:val="24"/>
          <w:szCs w:val="24"/>
          <w:lang w:val="en-US"/>
        </w:rPr>
        <w:t>(</w:t>
      </w:r>
      <w:r w:rsidR="00AE01DB" w:rsidRPr="00AE01DB">
        <w:rPr>
          <w:rFonts w:ascii="Times New Roman" w:eastAsia="Times New Roman" w:hAnsi="Times New Roman"/>
          <w:color w:val="000000" w:themeColor="text1"/>
          <w:sz w:val="24"/>
          <w:szCs w:val="24"/>
          <w:lang w:val="en-US"/>
        </w:rPr>
        <w:t xml:space="preserve">or </w:t>
      </w:r>
      <w:r w:rsidR="00B64CFF">
        <w:rPr>
          <w:rFonts w:ascii="Times New Roman" w:eastAsia="Times New Roman" w:hAnsi="Times New Roman"/>
          <w:color w:val="000000" w:themeColor="text1"/>
          <w:sz w:val="24"/>
          <w:szCs w:val="24"/>
          <w:lang w:val="en-US"/>
        </w:rPr>
        <w:t xml:space="preserve">the </w:t>
      </w:r>
      <w:r w:rsidR="00AE01DB" w:rsidRPr="00AE01DB">
        <w:rPr>
          <w:rFonts w:ascii="Times New Roman" w:eastAsia="Times New Roman" w:hAnsi="Times New Roman"/>
          <w:color w:val="000000" w:themeColor="text1"/>
          <w:sz w:val="24"/>
          <w:szCs w:val="24"/>
          <w:lang w:val="en-US"/>
        </w:rPr>
        <w:t xml:space="preserve">redacted copy </w:t>
      </w:r>
      <w:r w:rsidR="00B64CFF">
        <w:rPr>
          <w:rFonts w:ascii="Times New Roman" w:eastAsia="Times New Roman" w:hAnsi="Times New Roman"/>
          <w:color w:val="000000" w:themeColor="text1"/>
          <w:sz w:val="24"/>
          <w:szCs w:val="24"/>
          <w:lang w:val="en-US"/>
        </w:rPr>
        <w:t xml:space="preserve">if the Offeror has complied with section 1.15 and the State has accepted the designations) </w:t>
      </w:r>
      <w:r w:rsidR="00AE01DB" w:rsidRPr="00AE01DB">
        <w:rPr>
          <w:rFonts w:ascii="Times New Roman" w:eastAsia="Times New Roman" w:hAnsi="Times New Roman"/>
          <w:color w:val="000000" w:themeColor="text1"/>
          <w:sz w:val="24"/>
          <w:szCs w:val="24"/>
          <w:lang w:val="en-US"/>
        </w:rPr>
        <w:t>will be made public upon the</w:t>
      </w:r>
      <w:r w:rsidR="00F214CA">
        <w:rPr>
          <w:rFonts w:ascii="Times New Roman" w:eastAsia="Times New Roman" w:hAnsi="Times New Roman"/>
          <w:color w:val="000000" w:themeColor="text1"/>
          <w:sz w:val="24"/>
          <w:szCs w:val="24"/>
          <w:lang w:val="en-US"/>
        </w:rPr>
        <w:t xml:space="preserve"> completion of the procurement or the</w:t>
      </w:r>
      <w:r w:rsidR="00AE01DB" w:rsidRPr="00AE01DB">
        <w:rPr>
          <w:rFonts w:ascii="Times New Roman" w:eastAsia="Times New Roman" w:hAnsi="Times New Roman"/>
          <w:color w:val="000000" w:themeColor="text1"/>
          <w:sz w:val="24"/>
          <w:szCs w:val="24"/>
          <w:lang w:val="en-US"/>
        </w:rPr>
        <w:t xml:space="preserve"> State’s receipt of a GRAMA request.</w:t>
      </w:r>
      <w:r w:rsidR="00B64CFF">
        <w:rPr>
          <w:rFonts w:ascii="Times New Roman" w:eastAsia="Times New Roman" w:hAnsi="Times New Roman"/>
          <w:color w:val="000000" w:themeColor="text1"/>
          <w:sz w:val="24"/>
          <w:szCs w:val="24"/>
          <w:lang w:val="en-US"/>
        </w:rPr>
        <w:t xml:space="preserve"> </w:t>
      </w:r>
      <w:r w:rsidR="00AE01DB" w:rsidRPr="00AE01DB">
        <w:rPr>
          <w:rFonts w:ascii="Times New Roman" w:eastAsia="Times New Roman" w:hAnsi="Times New Roman"/>
          <w:color w:val="000000" w:themeColor="text1"/>
          <w:sz w:val="24"/>
          <w:szCs w:val="24"/>
          <w:lang w:val="en-US"/>
        </w:rPr>
        <w:t xml:space="preserve"> </w:t>
      </w:r>
      <w:r w:rsidR="00CF68A9">
        <w:rPr>
          <w:rFonts w:ascii="Times New Roman" w:eastAsia="Times New Roman" w:hAnsi="Times New Roman"/>
          <w:color w:val="000000" w:themeColor="text1"/>
          <w:sz w:val="24"/>
          <w:szCs w:val="24"/>
          <w:lang w:val="en-US"/>
        </w:rPr>
        <w:t xml:space="preserve">The </w:t>
      </w:r>
      <w:r w:rsidR="00AE01DB" w:rsidRPr="00AE01DB">
        <w:rPr>
          <w:rFonts w:ascii="Times New Roman" w:eastAsia="Times New Roman" w:hAnsi="Times New Roman"/>
          <w:color w:val="000000" w:themeColor="text1"/>
          <w:sz w:val="24"/>
          <w:szCs w:val="24"/>
          <w:lang w:val="en-US"/>
        </w:rPr>
        <w:t xml:space="preserve">Offeror will not be notified of any GRAMA request made to the State for Offeror’s </w:t>
      </w:r>
      <w:r w:rsidR="00C616D4">
        <w:rPr>
          <w:rFonts w:ascii="Times New Roman" w:eastAsia="Times New Roman" w:hAnsi="Times New Roman"/>
          <w:color w:val="000000" w:themeColor="text1"/>
          <w:sz w:val="24"/>
          <w:szCs w:val="24"/>
          <w:lang w:val="en-US"/>
        </w:rPr>
        <w:t>Proposal</w:t>
      </w:r>
      <w:r w:rsidR="00AE01DB" w:rsidRPr="00AE01DB">
        <w:rPr>
          <w:rFonts w:ascii="Times New Roman" w:eastAsia="Times New Roman" w:hAnsi="Times New Roman"/>
          <w:color w:val="000000" w:themeColor="text1"/>
          <w:sz w:val="24"/>
          <w:szCs w:val="24"/>
          <w:lang w:val="en-US"/>
        </w:rPr>
        <w:t xml:space="preserve"> response.  If </w:t>
      </w:r>
      <w:r w:rsidR="002D5A31">
        <w:rPr>
          <w:rFonts w:ascii="Times New Roman" w:eastAsia="Times New Roman" w:hAnsi="Times New Roman"/>
          <w:color w:val="000000" w:themeColor="text1"/>
          <w:sz w:val="24"/>
          <w:szCs w:val="24"/>
          <w:lang w:val="en-US"/>
        </w:rPr>
        <w:t xml:space="preserve">the </w:t>
      </w:r>
      <w:r w:rsidR="00AE01DB" w:rsidRPr="00AE01DB">
        <w:rPr>
          <w:rFonts w:ascii="Times New Roman" w:eastAsia="Times New Roman" w:hAnsi="Times New Roman"/>
          <w:color w:val="000000" w:themeColor="text1"/>
          <w:sz w:val="24"/>
          <w:szCs w:val="24"/>
          <w:lang w:val="en-US"/>
        </w:rPr>
        <w:t>Offeror submits a redacted copy</w:t>
      </w:r>
      <w:r w:rsidR="002C7E5B">
        <w:rPr>
          <w:rFonts w:ascii="Times New Roman" w:eastAsia="Times New Roman" w:hAnsi="Times New Roman"/>
          <w:color w:val="000000" w:themeColor="text1"/>
          <w:sz w:val="24"/>
          <w:szCs w:val="24"/>
          <w:lang w:val="en-US"/>
        </w:rPr>
        <w:t>,</w:t>
      </w:r>
      <w:r w:rsidR="00AE01DB" w:rsidRPr="00AE01DB">
        <w:rPr>
          <w:rFonts w:ascii="Times New Roman" w:eastAsia="Times New Roman" w:hAnsi="Times New Roman"/>
          <w:color w:val="000000" w:themeColor="text1"/>
          <w:sz w:val="24"/>
          <w:szCs w:val="24"/>
          <w:lang w:val="en-US"/>
        </w:rPr>
        <w:t xml:space="preserve"> the State will respond to a GRAMA request for </w:t>
      </w:r>
      <w:r w:rsidR="002D5A31">
        <w:rPr>
          <w:rFonts w:ascii="Times New Roman" w:eastAsia="Times New Roman" w:hAnsi="Times New Roman"/>
          <w:color w:val="000000" w:themeColor="text1"/>
          <w:sz w:val="24"/>
          <w:szCs w:val="24"/>
          <w:lang w:val="en-US"/>
        </w:rPr>
        <w:t xml:space="preserve">the </w:t>
      </w:r>
      <w:r w:rsidR="00E42BFD">
        <w:rPr>
          <w:rFonts w:ascii="Times New Roman" w:eastAsia="Times New Roman" w:hAnsi="Times New Roman"/>
          <w:color w:val="000000" w:themeColor="text1"/>
          <w:sz w:val="24"/>
          <w:szCs w:val="24"/>
          <w:lang w:val="en-US"/>
        </w:rPr>
        <w:t>Offeror</w:t>
      </w:r>
      <w:r w:rsidR="00AE01DB" w:rsidRPr="00AE01DB">
        <w:rPr>
          <w:rFonts w:ascii="Times New Roman" w:eastAsia="Times New Roman" w:hAnsi="Times New Roman"/>
          <w:color w:val="000000" w:themeColor="text1"/>
          <w:sz w:val="24"/>
          <w:szCs w:val="24"/>
          <w:lang w:val="en-US"/>
        </w:rPr>
        <w:t xml:space="preserve">’s </w:t>
      </w:r>
      <w:r w:rsidR="00C616D4">
        <w:rPr>
          <w:rFonts w:ascii="Times New Roman" w:eastAsia="Times New Roman" w:hAnsi="Times New Roman"/>
          <w:color w:val="000000" w:themeColor="text1"/>
          <w:sz w:val="24"/>
          <w:szCs w:val="24"/>
          <w:lang w:val="en-US"/>
        </w:rPr>
        <w:t>Proposal</w:t>
      </w:r>
      <w:r w:rsidR="00AE01DB" w:rsidRPr="00AE01DB">
        <w:rPr>
          <w:rFonts w:ascii="Times New Roman" w:eastAsia="Times New Roman" w:hAnsi="Times New Roman"/>
          <w:color w:val="000000" w:themeColor="text1"/>
          <w:sz w:val="24"/>
          <w:szCs w:val="24"/>
          <w:lang w:val="en-US"/>
        </w:rPr>
        <w:t xml:space="preserve"> response with </w:t>
      </w:r>
      <w:r w:rsidR="002D5A31">
        <w:rPr>
          <w:rFonts w:ascii="Times New Roman" w:eastAsia="Times New Roman" w:hAnsi="Times New Roman"/>
          <w:color w:val="000000" w:themeColor="text1"/>
          <w:sz w:val="24"/>
          <w:szCs w:val="24"/>
          <w:lang w:val="en-US"/>
        </w:rPr>
        <w:t xml:space="preserve">the </w:t>
      </w:r>
      <w:r w:rsidR="00E42BFD">
        <w:rPr>
          <w:rFonts w:ascii="Times New Roman" w:eastAsia="Times New Roman" w:hAnsi="Times New Roman"/>
          <w:color w:val="000000" w:themeColor="text1"/>
          <w:sz w:val="24"/>
          <w:szCs w:val="24"/>
          <w:lang w:val="en-US"/>
        </w:rPr>
        <w:t>Offeror</w:t>
      </w:r>
      <w:r w:rsidR="00AE01DB" w:rsidRPr="00AE01DB">
        <w:rPr>
          <w:rFonts w:ascii="Times New Roman" w:eastAsia="Times New Roman" w:hAnsi="Times New Roman"/>
          <w:color w:val="000000" w:themeColor="text1"/>
          <w:sz w:val="24"/>
          <w:szCs w:val="24"/>
          <w:lang w:val="en-US"/>
        </w:rPr>
        <w:t xml:space="preserve">’s redacted copy.  However, if </w:t>
      </w:r>
      <w:r w:rsidR="002D5A31">
        <w:rPr>
          <w:rFonts w:ascii="Times New Roman" w:eastAsia="Times New Roman" w:hAnsi="Times New Roman"/>
          <w:color w:val="000000" w:themeColor="text1"/>
          <w:sz w:val="24"/>
          <w:szCs w:val="24"/>
          <w:lang w:val="en-US"/>
        </w:rPr>
        <w:t xml:space="preserve">the </w:t>
      </w:r>
      <w:r w:rsidR="00AE01DB" w:rsidRPr="00AE01DB">
        <w:rPr>
          <w:rFonts w:ascii="Times New Roman" w:eastAsia="Times New Roman" w:hAnsi="Times New Roman"/>
          <w:color w:val="000000" w:themeColor="text1"/>
          <w:sz w:val="24"/>
          <w:szCs w:val="24"/>
          <w:lang w:val="en-US"/>
        </w:rPr>
        <w:t>Offeror fails to submit a redacted copy</w:t>
      </w:r>
      <w:r w:rsidR="002C7E5B">
        <w:rPr>
          <w:rFonts w:ascii="Times New Roman" w:eastAsia="Times New Roman" w:hAnsi="Times New Roman"/>
          <w:color w:val="000000" w:themeColor="text1"/>
          <w:sz w:val="24"/>
          <w:szCs w:val="24"/>
          <w:lang w:val="en-US"/>
        </w:rPr>
        <w:t>,</w:t>
      </w:r>
      <w:r w:rsidR="00AE01DB" w:rsidRPr="00AE01DB">
        <w:rPr>
          <w:rFonts w:ascii="Times New Roman" w:eastAsia="Times New Roman" w:hAnsi="Times New Roman"/>
          <w:color w:val="000000" w:themeColor="text1"/>
          <w:sz w:val="24"/>
          <w:szCs w:val="24"/>
          <w:lang w:val="en-US"/>
        </w:rPr>
        <w:t xml:space="preserve"> the State may respond to a GRAMA request with </w:t>
      </w:r>
      <w:r w:rsidR="002D5A31">
        <w:rPr>
          <w:rFonts w:ascii="Times New Roman" w:eastAsia="Times New Roman" w:hAnsi="Times New Roman"/>
          <w:color w:val="000000" w:themeColor="text1"/>
          <w:sz w:val="24"/>
          <w:szCs w:val="24"/>
          <w:lang w:val="en-US"/>
        </w:rPr>
        <w:t xml:space="preserve">the </w:t>
      </w:r>
      <w:r w:rsidR="00E42BFD">
        <w:rPr>
          <w:rFonts w:ascii="Times New Roman" w:eastAsia="Times New Roman" w:hAnsi="Times New Roman"/>
          <w:color w:val="000000" w:themeColor="text1"/>
          <w:sz w:val="24"/>
          <w:szCs w:val="24"/>
          <w:lang w:val="en-US"/>
        </w:rPr>
        <w:t>Offeror</w:t>
      </w:r>
      <w:r w:rsidR="00AE01DB" w:rsidRPr="00AE01DB">
        <w:rPr>
          <w:rFonts w:ascii="Times New Roman" w:eastAsia="Times New Roman" w:hAnsi="Times New Roman"/>
          <w:color w:val="000000" w:themeColor="text1"/>
          <w:sz w:val="24"/>
          <w:szCs w:val="24"/>
          <w:lang w:val="en-US"/>
        </w:rPr>
        <w:t xml:space="preserve">’s </w:t>
      </w:r>
      <w:r w:rsidR="00C616D4">
        <w:rPr>
          <w:rFonts w:ascii="Times New Roman" w:eastAsia="Times New Roman" w:hAnsi="Times New Roman"/>
          <w:color w:val="000000" w:themeColor="text1"/>
          <w:sz w:val="24"/>
          <w:szCs w:val="24"/>
          <w:lang w:val="en-US"/>
        </w:rPr>
        <w:t>Proposal</w:t>
      </w:r>
      <w:r w:rsidR="00AE01DB" w:rsidRPr="00AE01DB">
        <w:rPr>
          <w:rFonts w:ascii="Times New Roman" w:eastAsia="Times New Roman" w:hAnsi="Times New Roman"/>
          <w:color w:val="000000" w:themeColor="text1"/>
          <w:sz w:val="24"/>
          <w:szCs w:val="24"/>
          <w:lang w:val="en-US"/>
        </w:rPr>
        <w:t xml:space="preserve"> response, which </w:t>
      </w:r>
      <w:r w:rsidR="002C7E5B">
        <w:rPr>
          <w:rFonts w:ascii="Times New Roman" w:eastAsia="Times New Roman" w:hAnsi="Times New Roman"/>
          <w:color w:val="000000" w:themeColor="text1"/>
          <w:sz w:val="24"/>
          <w:szCs w:val="24"/>
          <w:lang w:val="en-US"/>
        </w:rPr>
        <w:t>would</w:t>
      </w:r>
      <w:r w:rsidR="002C7E5B" w:rsidRPr="00AE01DB">
        <w:rPr>
          <w:rFonts w:ascii="Times New Roman" w:eastAsia="Times New Roman" w:hAnsi="Times New Roman"/>
          <w:color w:val="000000" w:themeColor="text1"/>
          <w:sz w:val="24"/>
          <w:szCs w:val="24"/>
          <w:lang w:val="en-US"/>
        </w:rPr>
        <w:t xml:space="preserve"> </w:t>
      </w:r>
      <w:r w:rsidR="00AE01DB" w:rsidRPr="00AE01DB">
        <w:rPr>
          <w:rFonts w:ascii="Times New Roman" w:eastAsia="Times New Roman" w:hAnsi="Times New Roman"/>
          <w:color w:val="000000" w:themeColor="text1"/>
          <w:sz w:val="24"/>
          <w:szCs w:val="24"/>
          <w:lang w:val="en-US"/>
        </w:rPr>
        <w:t>result in</w:t>
      </w:r>
      <w:r w:rsidR="002D5A31">
        <w:rPr>
          <w:rFonts w:ascii="Times New Roman" w:eastAsia="Times New Roman" w:hAnsi="Times New Roman"/>
          <w:color w:val="000000" w:themeColor="text1"/>
          <w:sz w:val="24"/>
          <w:szCs w:val="24"/>
          <w:lang w:val="en-US"/>
        </w:rPr>
        <w:t xml:space="preserve"> the</w:t>
      </w:r>
      <w:r w:rsidR="00AE01DB" w:rsidRPr="00AE01DB">
        <w:rPr>
          <w:rFonts w:ascii="Times New Roman" w:eastAsia="Times New Roman" w:hAnsi="Times New Roman"/>
          <w:color w:val="000000" w:themeColor="text1"/>
          <w:sz w:val="24"/>
          <w:szCs w:val="24"/>
          <w:lang w:val="en-US"/>
        </w:rPr>
        <w:t xml:space="preserve"> </w:t>
      </w:r>
      <w:r w:rsidR="00E42BFD">
        <w:rPr>
          <w:rFonts w:ascii="Times New Roman" w:eastAsia="Times New Roman" w:hAnsi="Times New Roman"/>
          <w:color w:val="000000" w:themeColor="text1"/>
          <w:sz w:val="24"/>
          <w:szCs w:val="24"/>
          <w:lang w:val="en-US"/>
        </w:rPr>
        <w:t>Offeror</w:t>
      </w:r>
      <w:r w:rsidR="00AE01DB" w:rsidRPr="00AE01DB">
        <w:rPr>
          <w:rFonts w:ascii="Times New Roman" w:eastAsia="Times New Roman" w:hAnsi="Times New Roman"/>
          <w:color w:val="000000" w:themeColor="text1"/>
          <w:sz w:val="24"/>
          <w:szCs w:val="24"/>
          <w:lang w:val="en-US"/>
        </w:rPr>
        <w:t xml:space="preserve">’s </w:t>
      </w:r>
      <w:r w:rsidR="002C7E5B">
        <w:rPr>
          <w:rFonts w:ascii="Times New Roman" w:eastAsia="Times New Roman" w:hAnsi="Times New Roman"/>
          <w:color w:val="000000" w:themeColor="text1"/>
          <w:sz w:val="24"/>
          <w:szCs w:val="24"/>
          <w:lang w:val="en-US"/>
        </w:rPr>
        <w:t xml:space="preserve">purportedly </w:t>
      </w:r>
      <w:r w:rsidR="00AE01DB" w:rsidRPr="00AE01DB">
        <w:rPr>
          <w:rFonts w:ascii="Times New Roman" w:eastAsia="Times New Roman" w:hAnsi="Times New Roman"/>
          <w:color w:val="000000" w:themeColor="text1"/>
          <w:sz w:val="24"/>
          <w:szCs w:val="24"/>
          <w:lang w:val="en-US"/>
        </w:rPr>
        <w:t xml:space="preserve">protected/proprietary information being made public. </w:t>
      </w:r>
      <w:r w:rsidR="002D5A31">
        <w:rPr>
          <w:rFonts w:ascii="Times New Roman" w:eastAsia="Times New Roman" w:hAnsi="Times New Roman"/>
          <w:color w:val="000000" w:themeColor="text1"/>
          <w:sz w:val="24"/>
          <w:szCs w:val="24"/>
          <w:lang w:val="en-US"/>
        </w:rPr>
        <w:t xml:space="preserve">The </w:t>
      </w:r>
      <w:r w:rsidR="00AE01DB" w:rsidRPr="00AE01DB">
        <w:rPr>
          <w:rFonts w:ascii="Times New Roman" w:eastAsia="Times New Roman" w:hAnsi="Times New Roman"/>
          <w:color w:val="000000" w:themeColor="text1"/>
          <w:sz w:val="24"/>
          <w:szCs w:val="24"/>
          <w:lang w:val="en-US"/>
        </w:rPr>
        <w:t xml:space="preserve">Offeror acknowledges that notations in the header, </w:t>
      </w:r>
      <w:r w:rsidR="00E93DD9" w:rsidRPr="00AE01DB">
        <w:rPr>
          <w:rFonts w:ascii="Times New Roman" w:eastAsia="Times New Roman" w:hAnsi="Times New Roman"/>
          <w:color w:val="000000" w:themeColor="text1"/>
          <w:sz w:val="24"/>
          <w:szCs w:val="24"/>
          <w:lang w:val="en-US"/>
        </w:rPr>
        <w:t>footer,</w:t>
      </w:r>
      <w:r w:rsidR="00AE01DB" w:rsidRPr="00AE01DB">
        <w:rPr>
          <w:rFonts w:ascii="Times New Roman" w:eastAsia="Times New Roman" w:hAnsi="Times New Roman"/>
          <w:color w:val="000000" w:themeColor="text1"/>
          <w:sz w:val="24"/>
          <w:szCs w:val="24"/>
          <w:lang w:val="en-US"/>
        </w:rPr>
        <w:t xml:space="preserve"> or watermark of the </w:t>
      </w:r>
      <w:r w:rsidR="00C616D4">
        <w:rPr>
          <w:rFonts w:ascii="Times New Roman" w:eastAsia="Times New Roman" w:hAnsi="Times New Roman"/>
          <w:color w:val="000000" w:themeColor="text1"/>
          <w:sz w:val="24"/>
          <w:szCs w:val="24"/>
          <w:lang w:val="en-US"/>
        </w:rPr>
        <w:t>Proposal</w:t>
      </w:r>
      <w:r w:rsidR="002D5A31">
        <w:rPr>
          <w:rFonts w:ascii="Times New Roman" w:eastAsia="Times New Roman" w:hAnsi="Times New Roman"/>
          <w:color w:val="000000" w:themeColor="text1"/>
          <w:sz w:val="24"/>
          <w:szCs w:val="24"/>
          <w:lang w:val="en-US"/>
        </w:rPr>
        <w:t xml:space="preserve">, while </w:t>
      </w:r>
      <w:r w:rsidR="001470E7">
        <w:rPr>
          <w:rFonts w:ascii="Times New Roman" w:eastAsia="Times New Roman" w:hAnsi="Times New Roman"/>
          <w:color w:val="000000" w:themeColor="text1"/>
          <w:sz w:val="24"/>
          <w:szCs w:val="24"/>
          <w:lang w:val="en-US"/>
        </w:rPr>
        <w:t>required</w:t>
      </w:r>
      <w:r w:rsidR="002D5A31">
        <w:rPr>
          <w:rFonts w:ascii="Times New Roman" w:eastAsia="Times New Roman" w:hAnsi="Times New Roman"/>
          <w:color w:val="000000" w:themeColor="text1"/>
          <w:sz w:val="24"/>
          <w:szCs w:val="24"/>
          <w:lang w:val="en-US"/>
        </w:rPr>
        <w:t xml:space="preserve"> to avoid confusion as between redacted and non-redacted versions,</w:t>
      </w:r>
      <w:r w:rsidR="00AE01DB" w:rsidRPr="00AE01DB">
        <w:rPr>
          <w:rFonts w:ascii="Times New Roman" w:eastAsia="Times New Roman" w:hAnsi="Times New Roman"/>
          <w:color w:val="000000" w:themeColor="text1"/>
          <w:sz w:val="24"/>
          <w:szCs w:val="24"/>
          <w:lang w:val="en-US"/>
        </w:rPr>
        <w:t xml:space="preserve"> will not be considered sufficient to constitute a request for non-disclosure of protected/proprietary information.</w:t>
      </w:r>
      <w:r w:rsidR="00AE01DB">
        <w:rPr>
          <w:rFonts w:ascii="Times New Roman" w:eastAsia="Times New Roman" w:hAnsi="Times New Roman"/>
          <w:color w:val="000000" w:themeColor="text1"/>
          <w:sz w:val="24"/>
          <w:szCs w:val="24"/>
          <w:lang w:val="en-US"/>
        </w:rPr>
        <w:t xml:space="preserve">  </w:t>
      </w:r>
      <w:r w:rsidR="00AE01DB" w:rsidRPr="00AE01DB">
        <w:rPr>
          <w:rFonts w:ascii="Times New Roman" w:eastAsia="Times New Roman" w:hAnsi="Times New Roman"/>
          <w:color w:val="000000" w:themeColor="text1"/>
          <w:sz w:val="24"/>
          <w:szCs w:val="24"/>
          <w:lang w:val="en-US"/>
        </w:rPr>
        <w:t xml:space="preserve">Failure to comply with this </w:t>
      </w:r>
      <w:r w:rsidR="00B64CFF">
        <w:rPr>
          <w:rFonts w:ascii="Times New Roman" w:eastAsia="Times New Roman" w:hAnsi="Times New Roman"/>
          <w:color w:val="000000" w:themeColor="text1"/>
          <w:sz w:val="24"/>
          <w:szCs w:val="24"/>
          <w:lang w:val="en-US"/>
        </w:rPr>
        <w:t>s</w:t>
      </w:r>
      <w:r w:rsidR="00AE01DB" w:rsidRPr="00AE01DB">
        <w:rPr>
          <w:rFonts w:ascii="Times New Roman" w:eastAsia="Times New Roman" w:hAnsi="Times New Roman"/>
          <w:color w:val="000000" w:themeColor="text1"/>
          <w:sz w:val="24"/>
          <w:szCs w:val="24"/>
          <w:lang w:val="en-US"/>
        </w:rPr>
        <w:t xml:space="preserve">ection and </w:t>
      </w:r>
      <w:r w:rsidR="00B64CFF">
        <w:rPr>
          <w:rFonts w:ascii="Times New Roman" w:eastAsia="Times New Roman" w:hAnsi="Times New Roman"/>
          <w:color w:val="000000" w:themeColor="text1"/>
          <w:sz w:val="24"/>
          <w:szCs w:val="24"/>
          <w:lang w:val="en-US"/>
        </w:rPr>
        <w:t>s</w:t>
      </w:r>
      <w:r w:rsidR="00AE01DB" w:rsidRPr="00AE01DB">
        <w:rPr>
          <w:rFonts w:ascii="Times New Roman" w:eastAsia="Times New Roman" w:hAnsi="Times New Roman"/>
          <w:color w:val="000000" w:themeColor="text1"/>
          <w:sz w:val="24"/>
          <w:szCs w:val="24"/>
          <w:lang w:val="en-US"/>
        </w:rPr>
        <w:t>ection 1.</w:t>
      </w:r>
      <w:r w:rsidR="002C7E5B" w:rsidRPr="00AE01DB">
        <w:rPr>
          <w:rFonts w:ascii="Times New Roman" w:eastAsia="Times New Roman" w:hAnsi="Times New Roman"/>
          <w:color w:val="000000" w:themeColor="text1"/>
          <w:sz w:val="24"/>
          <w:szCs w:val="24"/>
          <w:lang w:val="en-US"/>
        </w:rPr>
        <w:t>1</w:t>
      </w:r>
      <w:r w:rsidR="00216043">
        <w:rPr>
          <w:rFonts w:ascii="Times New Roman" w:eastAsia="Times New Roman" w:hAnsi="Times New Roman"/>
          <w:color w:val="000000" w:themeColor="text1"/>
          <w:sz w:val="24"/>
          <w:szCs w:val="24"/>
          <w:lang w:val="en-US"/>
        </w:rPr>
        <w:t>5</w:t>
      </w:r>
      <w:r w:rsidR="002C7E5B" w:rsidRPr="00AE01DB">
        <w:rPr>
          <w:rFonts w:ascii="Times New Roman" w:eastAsia="Times New Roman" w:hAnsi="Times New Roman"/>
          <w:color w:val="000000" w:themeColor="text1"/>
          <w:sz w:val="24"/>
          <w:szCs w:val="24"/>
          <w:lang w:val="en-US"/>
        </w:rPr>
        <w:t xml:space="preserve"> </w:t>
      </w:r>
      <w:r w:rsidR="00AE01DB" w:rsidRPr="00AE01DB">
        <w:rPr>
          <w:rFonts w:ascii="Times New Roman" w:eastAsia="Times New Roman" w:hAnsi="Times New Roman"/>
          <w:color w:val="000000" w:themeColor="text1"/>
          <w:sz w:val="24"/>
          <w:szCs w:val="24"/>
          <w:lang w:val="en-US"/>
        </w:rPr>
        <w:t xml:space="preserve">of this RFP releases the State from any obligation or liability arising from the inadvertent release of </w:t>
      </w:r>
      <w:r w:rsidR="00CF68A9">
        <w:rPr>
          <w:rFonts w:ascii="Times New Roman" w:eastAsia="Times New Roman" w:hAnsi="Times New Roman"/>
          <w:color w:val="000000" w:themeColor="text1"/>
          <w:sz w:val="24"/>
          <w:szCs w:val="24"/>
          <w:lang w:val="en-US"/>
        </w:rPr>
        <w:t xml:space="preserve">the </w:t>
      </w:r>
      <w:r w:rsidR="00AE01DB" w:rsidRPr="00AE01DB">
        <w:rPr>
          <w:rFonts w:ascii="Times New Roman" w:eastAsia="Times New Roman" w:hAnsi="Times New Roman"/>
          <w:color w:val="000000" w:themeColor="text1"/>
          <w:sz w:val="24"/>
          <w:szCs w:val="24"/>
          <w:lang w:val="en-US"/>
        </w:rPr>
        <w:t>Offeror</w:t>
      </w:r>
      <w:r w:rsidR="00CF68A9">
        <w:rPr>
          <w:rFonts w:ascii="Times New Roman" w:eastAsia="Times New Roman" w:hAnsi="Times New Roman"/>
          <w:color w:val="000000" w:themeColor="text1"/>
          <w:sz w:val="24"/>
          <w:szCs w:val="24"/>
          <w:lang w:val="en-US"/>
        </w:rPr>
        <w:t>’s</w:t>
      </w:r>
      <w:r w:rsidR="00AE01DB" w:rsidRPr="00AE01DB">
        <w:rPr>
          <w:rFonts w:ascii="Times New Roman" w:eastAsia="Times New Roman" w:hAnsi="Times New Roman"/>
          <w:color w:val="000000" w:themeColor="text1"/>
          <w:sz w:val="24"/>
          <w:szCs w:val="24"/>
          <w:lang w:val="en-US"/>
        </w:rPr>
        <w:t xml:space="preserve"> information.</w:t>
      </w:r>
    </w:p>
    <w:p w14:paraId="55E47CC4" w14:textId="71DCA4D5" w:rsidR="00366215" w:rsidRDefault="00366215" w:rsidP="00200461">
      <w:pPr>
        <w:pStyle w:val="ListParagraph"/>
        <w:widowControl w:val="0"/>
        <w:numPr>
          <w:ilvl w:val="1"/>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u w:val="single"/>
          <w:lang w:val="en-US"/>
        </w:rPr>
        <w:t>Resumes</w:t>
      </w:r>
      <w:r w:rsidRPr="00D87760">
        <w:rPr>
          <w:rFonts w:ascii="Times New Roman" w:eastAsia="Times New Roman" w:hAnsi="Times New Roman"/>
          <w:b/>
          <w:color w:val="000000" w:themeColor="text1"/>
          <w:sz w:val="24"/>
          <w:szCs w:val="24"/>
          <w:lang w:val="en-US"/>
        </w:rPr>
        <w:t>:</w:t>
      </w:r>
      <w:r>
        <w:rPr>
          <w:rFonts w:ascii="Times New Roman" w:eastAsia="Times New Roman" w:hAnsi="Times New Roman"/>
          <w:color w:val="000000" w:themeColor="text1"/>
          <w:sz w:val="24"/>
          <w:szCs w:val="24"/>
          <w:lang w:val="en-US"/>
        </w:rPr>
        <w:t xml:space="preserve">  Include a resume for </w:t>
      </w:r>
      <w:r w:rsidR="00CF68A9">
        <w:rPr>
          <w:rFonts w:ascii="Times New Roman" w:eastAsia="Times New Roman" w:hAnsi="Times New Roman"/>
          <w:color w:val="000000" w:themeColor="text1"/>
          <w:sz w:val="24"/>
          <w:szCs w:val="24"/>
          <w:lang w:val="en-US"/>
        </w:rPr>
        <w:t>the Lead Counsel and each Senior A</w:t>
      </w:r>
      <w:r>
        <w:rPr>
          <w:rFonts w:ascii="Times New Roman" w:eastAsia="Times New Roman" w:hAnsi="Times New Roman"/>
          <w:color w:val="000000" w:themeColor="text1"/>
          <w:sz w:val="24"/>
          <w:szCs w:val="24"/>
          <w:lang w:val="en-US"/>
        </w:rPr>
        <w:t>ttorney</w:t>
      </w:r>
      <w:r w:rsidR="00CF68A9">
        <w:rPr>
          <w:rFonts w:ascii="Times New Roman" w:eastAsia="Times New Roman" w:hAnsi="Times New Roman"/>
          <w:color w:val="000000" w:themeColor="text1"/>
          <w:sz w:val="24"/>
          <w:szCs w:val="24"/>
          <w:lang w:val="en-US"/>
        </w:rPr>
        <w:t>.  Each r</w:t>
      </w:r>
      <w:r w:rsidR="00415D49">
        <w:rPr>
          <w:rFonts w:ascii="Times New Roman" w:eastAsia="Times New Roman" w:hAnsi="Times New Roman"/>
          <w:color w:val="000000" w:themeColor="text1"/>
          <w:sz w:val="24"/>
          <w:szCs w:val="24"/>
          <w:lang w:val="en-US"/>
        </w:rPr>
        <w:t>esume should clearly establish that the attorney meets the relevant minimum experience requirement set forth above.</w:t>
      </w:r>
      <w:r>
        <w:rPr>
          <w:rFonts w:ascii="Times New Roman" w:eastAsia="Times New Roman" w:hAnsi="Times New Roman"/>
          <w:color w:val="000000" w:themeColor="text1"/>
          <w:sz w:val="24"/>
          <w:szCs w:val="24"/>
          <w:lang w:val="en-US"/>
        </w:rPr>
        <w:t xml:space="preserve">  </w:t>
      </w:r>
      <w:r w:rsidR="00216043">
        <w:rPr>
          <w:rFonts w:ascii="Times New Roman" w:eastAsia="Times New Roman" w:hAnsi="Times New Roman"/>
          <w:color w:val="000000" w:themeColor="text1"/>
          <w:sz w:val="24"/>
          <w:szCs w:val="24"/>
          <w:lang w:val="en-US"/>
        </w:rPr>
        <w:t>Offerors may i</w:t>
      </w:r>
      <w:r>
        <w:rPr>
          <w:rFonts w:ascii="Times New Roman" w:eastAsia="Times New Roman" w:hAnsi="Times New Roman"/>
          <w:color w:val="000000" w:themeColor="text1"/>
          <w:sz w:val="24"/>
          <w:szCs w:val="24"/>
          <w:lang w:val="en-US"/>
        </w:rPr>
        <w:t>nclude a brief qualifications summary</w:t>
      </w:r>
      <w:r w:rsidR="00216043">
        <w:rPr>
          <w:rFonts w:ascii="Times New Roman" w:eastAsia="Times New Roman" w:hAnsi="Times New Roman"/>
          <w:color w:val="000000" w:themeColor="text1"/>
          <w:sz w:val="24"/>
          <w:szCs w:val="24"/>
          <w:lang w:val="en-US"/>
        </w:rPr>
        <w:t xml:space="preserve"> in lieu of a resume</w:t>
      </w:r>
      <w:r>
        <w:rPr>
          <w:rFonts w:ascii="Times New Roman" w:eastAsia="Times New Roman" w:hAnsi="Times New Roman"/>
          <w:color w:val="000000" w:themeColor="text1"/>
          <w:sz w:val="24"/>
          <w:szCs w:val="24"/>
          <w:lang w:val="en-US"/>
        </w:rPr>
        <w:t xml:space="preserve"> for every other member of the </w:t>
      </w:r>
      <w:r>
        <w:rPr>
          <w:rFonts w:ascii="Times New Roman" w:eastAsia="Times New Roman" w:hAnsi="Times New Roman"/>
          <w:color w:val="000000" w:themeColor="text1"/>
          <w:sz w:val="24"/>
          <w:szCs w:val="24"/>
          <w:lang w:val="en-US"/>
        </w:rPr>
        <w:lastRenderedPageBreak/>
        <w:t>Litigation Team.  The brief qualifications summary should include the name and job title of the individual, any undergraduate or graduate college degrees obtained (including year and institution), and a brief statement concerning work experience and other qualifications that may be relevant.</w:t>
      </w:r>
      <w:r w:rsidR="00CF68A9" w:rsidRPr="00CF68A9">
        <w:rPr>
          <w:rFonts w:ascii="Times New Roman" w:eastAsia="Times New Roman" w:hAnsi="Times New Roman"/>
          <w:color w:val="000000" w:themeColor="text1"/>
          <w:sz w:val="24"/>
          <w:szCs w:val="24"/>
          <w:lang w:val="en-US"/>
        </w:rPr>
        <w:t xml:space="preserve"> </w:t>
      </w:r>
      <w:r w:rsidR="005009DF">
        <w:rPr>
          <w:rFonts w:ascii="Times New Roman" w:eastAsia="Times New Roman" w:hAnsi="Times New Roman"/>
          <w:color w:val="000000" w:themeColor="text1"/>
          <w:sz w:val="24"/>
          <w:szCs w:val="24"/>
          <w:lang w:val="en-US"/>
        </w:rPr>
        <w:t xml:space="preserve"> Offerors are encouraged but not required to submit a table summarizing the resumes as they pertain to the Mandatory Minimum Requirements of section 2.1 (</w:t>
      </w:r>
      <w:r w:rsidR="005009DF" w:rsidRPr="00E93DD9">
        <w:rPr>
          <w:rFonts w:ascii="Times New Roman" w:eastAsia="Times New Roman" w:hAnsi="Times New Roman"/>
          <w:i/>
          <w:iCs/>
          <w:color w:val="000000" w:themeColor="text1"/>
          <w:sz w:val="24"/>
          <w:szCs w:val="24"/>
          <w:lang w:val="en-US"/>
        </w:rPr>
        <w:t>e.g.</w:t>
      </w:r>
      <w:r w:rsidR="00E93DD9" w:rsidRPr="00E93DD9">
        <w:rPr>
          <w:rFonts w:ascii="Times New Roman" w:eastAsia="Times New Roman" w:hAnsi="Times New Roman"/>
          <w:color w:val="000000" w:themeColor="text1"/>
          <w:sz w:val="24"/>
          <w:szCs w:val="24"/>
          <w:lang w:val="en-US"/>
        </w:rPr>
        <w:t>,</w:t>
      </w:r>
      <w:r w:rsidR="005009DF">
        <w:rPr>
          <w:rFonts w:ascii="Times New Roman" w:eastAsia="Times New Roman" w:hAnsi="Times New Roman"/>
          <w:color w:val="000000" w:themeColor="text1"/>
          <w:sz w:val="24"/>
          <w:szCs w:val="24"/>
          <w:lang w:val="en-US"/>
        </w:rPr>
        <w:t xml:space="preserve"> showing the years of experience of the Lead Attorney and the Senior Attorneys, levels of appellate experience, active bar licenses, etc.).</w:t>
      </w:r>
    </w:p>
    <w:p w14:paraId="2CFB2A06" w14:textId="77777777" w:rsidR="00B64DD4" w:rsidRDefault="00B64DD4" w:rsidP="00B64DD4">
      <w:pPr>
        <w:pStyle w:val="ListParagraph"/>
        <w:widowControl w:val="0"/>
        <w:numPr>
          <w:ilvl w:val="1"/>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u w:val="single"/>
          <w:lang w:val="en-US"/>
        </w:rPr>
        <w:t>Firm Materials</w:t>
      </w:r>
      <w:r w:rsidRPr="00D87760">
        <w:rPr>
          <w:rFonts w:ascii="Times New Roman" w:eastAsia="Times New Roman" w:hAnsi="Times New Roman"/>
          <w:b/>
          <w:color w:val="000000" w:themeColor="text1"/>
          <w:sz w:val="24"/>
          <w:szCs w:val="24"/>
          <w:lang w:val="en-US"/>
        </w:rPr>
        <w:t>:</w:t>
      </w:r>
      <w:r>
        <w:rPr>
          <w:rFonts w:ascii="Times New Roman" w:eastAsia="Times New Roman" w:hAnsi="Times New Roman"/>
          <w:color w:val="000000" w:themeColor="text1"/>
          <w:sz w:val="24"/>
          <w:szCs w:val="24"/>
          <w:lang w:val="en-US"/>
        </w:rPr>
        <w:t xml:space="preserve">  Any documents about the law firms, their qualifications, clients, or successes.</w:t>
      </w:r>
    </w:p>
    <w:p w14:paraId="793EFC33" w14:textId="0F81BC2D" w:rsidR="00B64DD4" w:rsidRDefault="00366215" w:rsidP="00200461">
      <w:pPr>
        <w:pStyle w:val="ListParagraph"/>
        <w:widowControl w:val="0"/>
        <w:numPr>
          <w:ilvl w:val="1"/>
          <w:numId w:val="24"/>
        </w:numPr>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u w:val="single"/>
          <w:lang w:val="en-US"/>
        </w:rPr>
        <w:t>Other Materials</w:t>
      </w:r>
      <w:r w:rsidRPr="00D87760">
        <w:rPr>
          <w:rFonts w:ascii="Times New Roman" w:eastAsia="Times New Roman" w:hAnsi="Times New Roman"/>
          <w:b/>
          <w:color w:val="000000" w:themeColor="text1"/>
          <w:sz w:val="24"/>
          <w:szCs w:val="24"/>
          <w:lang w:val="en-US"/>
        </w:rPr>
        <w:t>:</w:t>
      </w:r>
      <w:r>
        <w:rPr>
          <w:rFonts w:ascii="Times New Roman" w:eastAsia="Times New Roman" w:hAnsi="Times New Roman"/>
          <w:color w:val="000000" w:themeColor="text1"/>
          <w:sz w:val="24"/>
          <w:szCs w:val="24"/>
          <w:lang w:val="en-US"/>
        </w:rPr>
        <w:t xml:space="preserve">  Include other materials that demonstrate the Offeror’s capabilities or that otherwise may help the </w:t>
      </w:r>
      <w:r w:rsidR="00915256">
        <w:rPr>
          <w:rFonts w:ascii="Times New Roman" w:eastAsia="Times New Roman" w:hAnsi="Times New Roman"/>
          <w:color w:val="000000" w:themeColor="text1"/>
          <w:sz w:val="24"/>
          <w:szCs w:val="24"/>
          <w:lang w:val="en-US"/>
        </w:rPr>
        <w:t>Evaluation Committee</w:t>
      </w:r>
      <w:r>
        <w:rPr>
          <w:rFonts w:ascii="Times New Roman" w:eastAsia="Times New Roman" w:hAnsi="Times New Roman"/>
          <w:color w:val="000000" w:themeColor="text1"/>
          <w:sz w:val="24"/>
          <w:szCs w:val="24"/>
          <w:lang w:val="en-US"/>
        </w:rPr>
        <w:t>.</w:t>
      </w:r>
      <w:r w:rsidR="00835CCF">
        <w:rPr>
          <w:rFonts w:ascii="Times New Roman" w:eastAsia="Times New Roman" w:hAnsi="Times New Roman"/>
          <w:color w:val="000000" w:themeColor="text1"/>
          <w:sz w:val="24"/>
          <w:szCs w:val="24"/>
          <w:lang w:val="en-US"/>
        </w:rPr>
        <w:t xml:space="preserve">  For example, publicly available information about the Offeror’s other relevant experience with respect to former or current </w:t>
      </w:r>
      <w:r w:rsidR="005A3485">
        <w:rPr>
          <w:rFonts w:ascii="Times New Roman" w:eastAsia="Times New Roman" w:hAnsi="Times New Roman"/>
          <w:color w:val="000000" w:themeColor="text1"/>
          <w:sz w:val="24"/>
          <w:szCs w:val="24"/>
          <w:lang w:val="en-US"/>
        </w:rPr>
        <w:t>litigation</w:t>
      </w:r>
      <w:r w:rsidR="00835CCF">
        <w:rPr>
          <w:rFonts w:ascii="Times New Roman" w:eastAsia="Times New Roman" w:hAnsi="Times New Roman"/>
          <w:color w:val="000000" w:themeColor="text1"/>
          <w:sz w:val="24"/>
          <w:szCs w:val="24"/>
          <w:lang w:val="en-US"/>
        </w:rPr>
        <w:t>.</w:t>
      </w:r>
      <w:r>
        <w:rPr>
          <w:rFonts w:ascii="Times New Roman" w:eastAsia="Times New Roman" w:hAnsi="Times New Roman"/>
          <w:color w:val="000000" w:themeColor="text1"/>
          <w:sz w:val="24"/>
          <w:szCs w:val="24"/>
          <w:lang w:val="en-US"/>
        </w:rPr>
        <w:t xml:space="preserve">  </w:t>
      </w:r>
    </w:p>
    <w:p w14:paraId="399354C7" w14:textId="2BFF391E" w:rsidR="00366215" w:rsidRPr="00B64DD4" w:rsidRDefault="00415D49" w:rsidP="00B64DD4">
      <w:pPr>
        <w:widowControl w:val="0"/>
        <w:tabs>
          <w:tab w:val="left" w:pos="0"/>
          <w:tab w:val="left" w:pos="720"/>
        </w:tabs>
        <w:autoSpaceDE w:val="0"/>
        <w:autoSpaceDN w:val="0"/>
        <w:adjustRightInd w:val="0"/>
        <w:spacing w:before="0" w:line="240" w:lineRule="auto"/>
        <w:ind w:left="720"/>
        <w:jc w:val="left"/>
        <w:rPr>
          <w:rFonts w:ascii="Times New Roman" w:eastAsia="Times New Roman" w:hAnsi="Times New Roman"/>
          <w:color w:val="000000" w:themeColor="text1"/>
          <w:sz w:val="24"/>
          <w:szCs w:val="24"/>
          <w:lang w:val="en-US"/>
        </w:rPr>
      </w:pPr>
      <w:r w:rsidRPr="00B64DD4">
        <w:rPr>
          <w:rFonts w:ascii="Times New Roman" w:eastAsia="Times New Roman" w:hAnsi="Times New Roman"/>
          <w:color w:val="000000" w:themeColor="text1"/>
          <w:sz w:val="24"/>
          <w:szCs w:val="24"/>
          <w:lang w:val="en-US"/>
        </w:rPr>
        <w:t>Offerors may include</w:t>
      </w:r>
      <w:r w:rsidR="00A70128" w:rsidRPr="00A70128">
        <w:t xml:space="preserve"> </w:t>
      </w:r>
      <w:r w:rsidR="00A70128" w:rsidRPr="00B64DD4">
        <w:rPr>
          <w:rFonts w:ascii="Times New Roman" w:eastAsia="Times New Roman" w:hAnsi="Times New Roman"/>
          <w:color w:val="000000" w:themeColor="text1"/>
          <w:sz w:val="24"/>
          <w:szCs w:val="24"/>
          <w:lang w:val="en-US"/>
        </w:rPr>
        <w:t>in their reference materials</w:t>
      </w:r>
      <w:r w:rsidRPr="00B64DD4">
        <w:rPr>
          <w:rFonts w:ascii="Times New Roman" w:eastAsia="Times New Roman" w:hAnsi="Times New Roman"/>
          <w:color w:val="000000" w:themeColor="text1"/>
          <w:sz w:val="24"/>
          <w:szCs w:val="24"/>
          <w:lang w:val="en-US"/>
        </w:rPr>
        <w:t xml:space="preserve"> URLs to </w:t>
      </w:r>
      <w:r w:rsidR="00A70128" w:rsidRPr="00B64DD4">
        <w:rPr>
          <w:rFonts w:ascii="Times New Roman" w:eastAsia="Times New Roman" w:hAnsi="Times New Roman"/>
          <w:color w:val="000000" w:themeColor="text1"/>
          <w:sz w:val="24"/>
          <w:szCs w:val="24"/>
          <w:lang w:val="en-US"/>
        </w:rPr>
        <w:t xml:space="preserve">websites that contain </w:t>
      </w:r>
      <w:r w:rsidRPr="00B64DD4">
        <w:rPr>
          <w:rFonts w:ascii="Times New Roman" w:eastAsia="Times New Roman" w:hAnsi="Times New Roman"/>
          <w:color w:val="000000" w:themeColor="text1"/>
          <w:sz w:val="24"/>
          <w:szCs w:val="24"/>
          <w:lang w:val="en-US"/>
        </w:rPr>
        <w:t>other relevant</w:t>
      </w:r>
      <w:r w:rsidR="00A70128" w:rsidRPr="00A70128">
        <w:t xml:space="preserve"> </w:t>
      </w:r>
      <w:r w:rsidR="00A70128" w:rsidRPr="00B64DD4">
        <w:rPr>
          <w:rFonts w:ascii="Times New Roman" w:eastAsia="Times New Roman" w:hAnsi="Times New Roman"/>
          <w:color w:val="000000" w:themeColor="text1"/>
          <w:sz w:val="24"/>
          <w:szCs w:val="24"/>
          <w:lang w:val="en-US"/>
        </w:rPr>
        <w:t>information</w:t>
      </w:r>
      <w:r w:rsidR="00CF68A9" w:rsidRPr="00B64DD4">
        <w:rPr>
          <w:rFonts w:ascii="Times New Roman" w:eastAsia="Times New Roman" w:hAnsi="Times New Roman"/>
          <w:color w:val="000000" w:themeColor="text1"/>
          <w:sz w:val="24"/>
          <w:szCs w:val="24"/>
          <w:lang w:val="en-US"/>
        </w:rPr>
        <w:t>, such information about specific cases that the Offeror has litigated, or additional information about Litigation Team members</w:t>
      </w:r>
      <w:r w:rsidRPr="00B64DD4">
        <w:rPr>
          <w:rFonts w:ascii="Times New Roman" w:eastAsia="Times New Roman" w:hAnsi="Times New Roman"/>
          <w:color w:val="000000" w:themeColor="text1"/>
          <w:sz w:val="24"/>
          <w:szCs w:val="24"/>
          <w:lang w:val="en-US"/>
        </w:rPr>
        <w:t xml:space="preserve">.  However, members of the </w:t>
      </w:r>
      <w:r w:rsidR="00915256" w:rsidRPr="00B64DD4">
        <w:rPr>
          <w:rFonts w:ascii="Times New Roman" w:eastAsia="Times New Roman" w:hAnsi="Times New Roman"/>
          <w:color w:val="000000" w:themeColor="text1"/>
          <w:sz w:val="24"/>
          <w:szCs w:val="24"/>
          <w:lang w:val="en-US"/>
        </w:rPr>
        <w:t>Evaluation Committee</w:t>
      </w:r>
      <w:r w:rsidRPr="00B64DD4">
        <w:rPr>
          <w:rFonts w:ascii="Times New Roman" w:eastAsia="Times New Roman" w:hAnsi="Times New Roman"/>
          <w:color w:val="000000" w:themeColor="text1"/>
          <w:sz w:val="24"/>
          <w:szCs w:val="24"/>
          <w:lang w:val="en-US"/>
        </w:rPr>
        <w:t xml:space="preserve"> are not required to review </w:t>
      </w:r>
      <w:r w:rsidR="00A70128" w:rsidRPr="00B64DD4">
        <w:rPr>
          <w:rFonts w:ascii="Times New Roman" w:eastAsia="Times New Roman" w:hAnsi="Times New Roman"/>
          <w:color w:val="000000" w:themeColor="text1"/>
          <w:sz w:val="24"/>
          <w:szCs w:val="24"/>
          <w:lang w:val="en-US"/>
        </w:rPr>
        <w:t xml:space="preserve">such </w:t>
      </w:r>
      <w:r w:rsidRPr="00B64DD4">
        <w:rPr>
          <w:rFonts w:ascii="Times New Roman" w:eastAsia="Times New Roman" w:hAnsi="Times New Roman"/>
          <w:color w:val="000000" w:themeColor="text1"/>
          <w:sz w:val="24"/>
          <w:szCs w:val="24"/>
          <w:lang w:val="en-US"/>
        </w:rPr>
        <w:t>websites</w:t>
      </w:r>
      <w:r w:rsidR="004147AD" w:rsidRPr="00B64DD4">
        <w:rPr>
          <w:rFonts w:ascii="Times New Roman" w:eastAsia="Times New Roman" w:hAnsi="Times New Roman"/>
          <w:color w:val="000000" w:themeColor="text1"/>
          <w:sz w:val="24"/>
          <w:szCs w:val="24"/>
          <w:lang w:val="en-US"/>
        </w:rPr>
        <w:t xml:space="preserve">. </w:t>
      </w:r>
    </w:p>
    <w:p w14:paraId="64282D82" w14:textId="77777777" w:rsidR="00F214CA" w:rsidRPr="00F214CA" w:rsidRDefault="00F214CA"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b/>
          <w:color w:val="000000" w:themeColor="text1"/>
          <w:sz w:val="24"/>
          <w:szCs w:val="24"/>
          <w:u w:val="single"/>
          <w:lang w:val="en-US"/>
        </w:rPr>
      </w:pPr>
      <w:r w:rsidRPr="00F214CA">
        <w:rPr>
          <w:rFonts w:ascii="Times New Roman" w:eastAsia="Times New Roman" w:hAnsi="Times New Roman"/>
          <w:b/>
          <w:color w:val="000000" w:themeColor="text1"/>
          <w:sz w:val="24"/>
          <w:szCs w:val="24"/>
          <w:u w:val="single"/>
          <w:lang w:val="en-US"/>
        </w:rPr>
        <w:t>3.2</w:t>
      </w:r>
      <w:r w:rsidRPr="00F214CA">
        <w:rPr>
          <w:rFonts w:ascii="Times New Roman" w:eastAsia="Times New Roman" w:hAnsi="Times New Roman"/>
          <w:b/>
          <w:color w:val="000000" w:themeColor="text1"/>
          <w:sz w:val="24"/>
          <w:szCs w:val="24"/>
          <w:u w:val="single"/>
          <w:lang w:val="en-US"/>
        </w:rPr>
        <w:tab/>
        <w:t>COST PROPOSAL</w:t>
      </w:r>
    </w:p>
    <w:p w14:paraId="7466BE8C" w14:textId="312DB691" w:rsidR="00E211B6" w:rsidRPr="00DB1AD0" w:rsidRDefault="00C55288"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b/>
          <w:color w:val="000000" w:themeColor="text1"/>
          <w:sz w:val="24"/>
          <w:szCs w:val="24"/>
          <w:lang w:val="en-US"/>
        </w:rPr>
        <w:tab/>
      </w:r>
      <w:r w:rsidR="00BD46D1" w:rsidRPr="00200461">
        <w:rPr>
          <w:rFonts w:ascii="Times New Roman" w:eastAsia="Times New Roman" w:hAnsi="Times New Roman"/>
          <w:b/>
          <w:color w:val="000000" w:themeColor="text1"/>
          <w:sz w:val="24"/>
          <w:szCs w:val="24"/>
          <w:lang w:val="en-US"/>
        </w:rPr>
        <w:t xml:space="preserve">The </w:t>
      </w:r>
      <w:r w:rsidR="004147AD" w:rsidRPr="00200461">
        <w:rPr>
          <w:rFonts w:ascii="Times New Roman" w:eastAsia="Times New Roman" w:hAnsi="Times New Roman"/>
          <w:b/>
          <w:color w:val="000000" w:themeColor="text1"/>
          <w:sz w:val="24"/>
          <w:szCs w:val="24"/>
          <w:lang w:val="en-US"/>
        </w:rPr>
        <w:t xml:space="preserve">Cost </w:t>
      </w:r>
      <w:r w:rsidR="00BD46D1" w:rsidRPr="00200461">
        <w:rPr>
          <w:rFonts w:ascii="Times New Roman" w:eastAsia="Times New Roman" w:hAnsi="Times New Roman"/>
          <w:b/>
          <w:color w:val="000000" w:themeColor="text1"/>
          <w:sz w:val="24"/>
          <w:szCs w:val="24"/>
          <w:lang w:val="en-US"/>
        </w:rPr>
        <w:t>Proposal</w:t>
      </w:r>
      <w:r w:rsidR="00E211B6" w:rsidRPr="00200461">
        <w:rPr>
          <w:rFonts w:ascii="Times New Roman" w:eastAsia="Times New Roman" w:hAnsi="Times New Roman"/>
          <w:b/>
          <w:color w:val="000000" w:themeColor="text1"/>
          <w:sz w:val="24"/>
          <w:szCs w:val="24"/>
          <w:lang w:val="en-US"/>
        </w:rPr>
        <w:t xml:space="preserve"> consists solely of the Cost Proposal Form, Exhibit “B.”</w:t>
      </w:r>
      <w:r w:rsidR="00BD46D1" w:rsidRPr="00200461">
        <w:rPr>
          <w:rFonts w:ascii="Times New Roman" w:eastAsia="Times New Roman" w:hAnsi="Times New Roman"/>
          <w:b/>
          <w:color w:val="000000" w:themeColor="text1"/>
          <w:sz w:val="24"/>
          <w:szCs w:val="24"/>
          <w:lang w:val="en-US"/>
        </w:rPr>
        <w:t xml:space="preserve"> </w:t>
      </w:r>
      <w:r w:rsidR="00E211B6" w:rsidRPr="00200461">
        <w:rPr>
          <w:rFonts w:ascii="Times New Roman" w:eastAsia="Times New Roman" w:hAnsi="Times New Roman"/>
          <w:b/>
          <w:color w:val="000000" w:themeColor="text1"/>
          <w:sz w:val="24"/>
          <w:szCs w:val="24"/>
          <w:lang w:val="en-US"/>
        </w:rPr>
        <w:t xml:space="preserve"> </w:t>
      </w:r>
      <w:r w:rsidR="00E211B6" w:rsidRPr="00DB1AD0">
        <w:rPr>
          <w:rFonts w:ascii="Times New Roman" w:eastAsia="Times New Roman" w:hAnsi="Times New Roman"/>
          <w:b/>
          <w:color w:val="000000" w:themeColor="text1"/>
          <w:sz w:val="24"/>
          <w:szCs w:val="24"/>
          <w:lang w:val="en-US"/>
        </w:rPr>
        <w:t xml:space="preserve">The Cost Proposal </w:t>
      </w:r>
      <w:r w:rsidR="004147AD" w:rsidRPr="00DB1AD0">
        <w:rPr>
          <w:rFonts w:ascii="Times New Roman" w:eastAsia="Times New Roman" w:hAnsi="Times New Roman"/>
          <w:b/>
          <w:color w:val="000000" w:themeColor="text1"/>
          <w:sz w:val="24"/>
          <w:szCs w:val="24"/>
          <w:lang w:val="en-US"/>
        </w:rPr>
        <w:t>will be evaluated independently from the Technical Proposal and must be submitted separately from the Technical Proposal</w:t>
      </w:r>
      <w:r w:rsidR="004147AD" w:rsidRPr="00B64DD4">
        <w:rPr>
          <w:rFonts w:ascii="Times New Roman" w:eastAsia="Times New Roman" w:hAnsi="Times New Roman"/>
          <w:b/>
          <w:color w:val="000000" w:themeColor="text1"/>
          <w:sz w:val="24"/>
          <w:szCs w:val="24"/>
          <w:lang w:val="en-US"/>
        </w:rPr>
        <w:t>.</w:t>
      </w:r>
      <w:r w:rsidR="00E211B6" w:rsidRPr="00B64DD4">
        <w:rPr>
          <w:rFonts w:ascii="Times New Roman" w:eastAsia="Times New Roman" w:hAnsi="Times New Roman"/>
          <w:b/>
          <w:color w:val="000000" w:themeColor="text1"/>
          <w:sz w:val="24"/>
          <w:szCs w:val="24"/>
          <w:lang w:val="en-US"/>
        </w:rPr>
        <w:t xml:space="preserve"> </w:t>
      </w:r>
      <w:r w:rsidR="0092251A" w:rsidRPr="00B64DD4">
        <w:rPr>
          <w:rFonts w:ascii="Times New Roman" w:eastAsia="Times New Roman" w:hAnsi="Times New Roman"/>
          <w:b/>
          <w:color w:val="000000" w:themeColor="text1"/>
          <w:sz w:val="24"/>
          <w:szCs w:val="24"/>
          <w:lang w:val="en-US"/>
        </w:rPr>
        <w:t xml:space="preserve"> </w:t>
      </w:r>
      <w:r w:rsidR="004147AD" w:rsidRPr="00B64DD4">
        <w:rPr>
          <w:rFonts w:ascii="Times New Roman" w:eastAsia="Times New Roman" w:hAnsi="Times New Roman"/>
          <w:b/>
          <w:color w:val="000000" w:themeColor="text1"/>
          <w:sz w:val="24"/>
          <w:szCs w:val="24"/>
          <w:lang w:val="en-US"/>
        </w:rPr>
        <w:t>In</w:t>
      </w:r>
      <w:r w:rsidR="004147AD" w:rsidRPr="00200461">
        <w:rPr>
          <w:rFonts w:ascii="Times New Roman" w:eastAsia="Times New Roman" w:hAnsi="Times New Roman"/>
          <w:b/>
          <w:color w:val="000000" w:themeColor="text1"/>
          <w:sz w:val="24"/>
          <w:szCs w:val="24"/>
          <w:lang w:val="en-US"/>
        </w:rPr>
        <w:t xml:space="preserve">clusion of </w:t>
      </w:r>
      <w:r w:rsidR="002D5A31" w:rsidRPr="00200461">
        <w:rPr>
          <w:rFonts w:ascii="Times New Roman" w:eastAsia="Times New Roman" w:hAnsi="Times New Roman"/>
          <w:b/>
          <w:color w:val="000000" w:themeColor="text1"/>
          <w:sz w:val="24"/>
          <w:szCs w:val="24"/>
          <w:lang w:val="en-US"/>
        </w:rPr>
        <w:t>that information</w:t>
      </w:r>
      <w:r w:rsidR="004147AD" w:rsidRPr="00200461">
        <w:rPr>
          <w:rFonts w:ascii="Times New Roman" w:eastAsia="Times New Roman" w:hAnsi="Times New Roman"/>
          <w:b/>
          <w:color w:val="000000" w:themeColor="text1"/>
          <w:sz w:val="24"/>
          <w:szCs w:val="24"/>
          <w:lang w:val="en-US"/>
        </w:rPr>
        <w:t xml:space="preserve"> within the Technical Proposal</w:t>
      </w:r>
      <w:r w:rsidR="00E211B6" w:rsidRPr="00200461">
        <w:rPr>
          <w:rFonts w:ascii="Times New Roman" w:eastAsia="Times New Roman" w:hAnsi="Times New Roman"/>
          <w:b/>
          <w:color w:val="000000" w:themeColor="text1"/>
          <w:sz w:val="24"/>
          <w:szCs w:val="24"/>
          <w:lang w:val="en-US"/>
        </w:rPr>
        <w:t>,</w:t>
      </w:r>
      <w:r w:rsidR="004147AD" w:rsidRPr="00200461">
        <w:rPr>
          <w:rFonts w:ascii="Times New Roman" w:eastAsia="Times New Roman" w:hAnsi="Times New Roman"/>
          <w:b/>
          <w:color w:val="000000" w:themeColor="text1"/>
          <w:sz w:val="24"/>
          <w:szCs w:val="24"/>
          <w:lang w:val="en-US"/>
        </w:rPr>
        <w:t xml:space="preserve"> </w:t>
      </w:r>
      <w:bookmarkStart w:id="21" w:name="_Hlk505518360"/>
      <w:r w:rsidR="004147AD" w:rsidRPr="00200461">
        <w:rPr>
          <w:rFonts w:ascii="Times New Roman" w:eastAsia="Times New Roman" w:hAnsi="Times New Roman"/>
          <w:b/>
          <w:color w:val="000000" w:themeColor="text1"/>
          <w:sz w:val="24"/>
          <w:szCs w:val="24"/>
          <w:lang w:val="en-US"/>
        </w:rPr>
        <w:t xml:space="preserve">will result in the </w:t>
      </w:r>
      <w:r w:rsidR="00C616D4" w:rsidRPr="00200461">
        <w:rPr>
          <w:rFonts w:ascii="Times New Roman" w:eastAsia="Times New Roman" w:hAnsi="Times New Roman"/>
          <w:b/>
          <w:color w:val="000000" w:themeColor="text1"/>
          <w:sz w:val="24"/>
          <w:szCs w:val="24"/>
          <w:lang w:val="en-US"/>
        </w:rPr>
        <w:t>Proposal</w:t>
      </w:r>
      <w:r w:rsidR="004147AD" w:rsidRPr="00200461">
        <w:rPr>
          <w:rFonts w:ascii="Times New Roman" w:eastAsia="Times New Roman" w:hAnsi="Times New Roman"/>
          <w:b/>
          <w:color w:val="000000" w:themeColor="text1"/>
          <w:sz w:val="24"/>
          <w:szCs w:val="24"/>
          <w:lang w:val="en-US"/>
        </w:rPr>
        <w:t xml:space="preserve"> being </w:t>
      </w:r>
      <w:r w:rsidR="005E2A65" w:rsidRPr="00200461">
        <w:rPr>
          <w:rFonts w:ascii="Times New Roman" w:eastAsia="Times New Roman" w:hAnsi="Times New Roman"/>
          <w:b/>
          <w:color w:val="000000" w:themeColor="text1"/>
          <w:sz w:val="24"/>
          <w:szCs w:val="24"/>
          <w:lang w:val="en-US"/>
        </w:rPr>
        <w:t>deemed</w:t>
      </w:r>
      <w:r w:rsidR="004147AD" w:rsidRPr="00200461">
        <w:rPr>
          <w:rFonts w:ascii="Times New Roman" w:eastAsia="Times New Roman" w:hAnsi="Times New Roman"/>
          <w:b/>
          <w:color w:val="000000" w:themeColor="text1"/>
          <w:sz w:val="24"/>
          <w:szCs w:val="24"/>
          <w:lang w:val="en-US"/>
        </w:rPr>
        <w:t xml:space="preserve"> as non-responsive </w:t>
      </w:r>
      <w:r w:rsidR="002D5A31" w:rsidRPr="00200461">
        <w:rPr>
          <w:rFonts w:ascii="Times New Roman" w:eastAsia="Times New Roman" w:hAnsi="Times New Roman"/>
          <w:b/>
          <w:color w:val="000000" w:themeColor="text1"/>
          <w:sz w:val="24"/>
          <w:szCs w:val="24"/>
          <w:lang w:val="en-US"/>
        </w:rPr>
        <w:t>in</w:t>
      </w:r>
      <w:r w:rsidR="002C7E5B" w:rsidRPr="00200461">
        <w:rPr>
          <w:rFonts w:ascii="Times New Roman" w:eastAsia="Times New Roman" w:hAnsi="Times New Roman"/>
          <w:b/>
          <w:color w:val="000000" w:themeColor="text1"/>
          <w:sz w:val="24"/>
          <w:szCs w:val="24"/>
          <w:lang w:val="en-US"/>
        </w:rPr>
        <w:t xml:space="preserve"> violati</w:t>
      </w:r>
      <w:r w:rsidR="002D5A31" w:rsidRPr="00200461">
        <w:rPr>
          <w:rFonts w:ascii="Times New Roman" w:eastAsia="Times New Roman" w:hAnsi="Times New Roman"/>
          <w:b/>
          <w:color w:val="000000" w:themeColor="text1"/>
          <w:sz w:val="24"/>
          <w:szCs w:val="24"/>
          <w:lang w:val="en-US"/>
        </w:rPr>
        <w:t>on of</w:t>
      </w:r>
      <w:r w:rsidR="002C7E5B" w:rsidRPr="00200461">
        <w:rPr>
          <w:rFonts w:ascii="Times New Roman" w:eastAsia="Times New Roman" w:hAnsi="Times New Roman"/>
          <w:b/>
          <w:color w:val="000000" w:themeColor="text1"/>
          <w:sz w:val="24"/>
          <w:szCs w:val="24"/>
          <w:lang w:val="en-US"/>
        </w:rPr>
        <w:t xml:space="preserve"> </w:t>
      </w:r>
      <w:r w:rsidR="00A70128" w:rsidRPr="00200461">
        <w:rPr>
          <w:rFonts w:ascii="Times New Roman" w:eastAsia="Times New Roman" w:hAnsi="Times New Roman"/>
          <w:b/>
          <w:color w:val="000000" w:themeColor="text1"/>
          <w:sz w:val="24"/>
          <w:szCs w:val="24"/>
          <w:lang w:val="en-US"/>
        </w:rPr>
        <w:t>Utah Code</w:t>
      </w:r>
      <w:r w:rsidR="004147AD" w:rsidRPr="00200461">
        <w:rPr>
          <w:rFonts w:ascii="Times New Roman" w:eastAsia="Times New Roman" w:hAnsi="Times New Roman"/>
          <w:b/>
          <w:color w:val="000000" w:themeColor="text1"/>
          <w:sz w:val="24"/>
          <w:szCs w:val="24"/>
          <w:lang w:val="en-US"/>
        </w:rPr>
        <w:t xml:space="preserve"> </w:t>
      </w:r>
      <w:r w:rsidR="00A70128" w:rsidRPr="00200461">
        <w:rPr>
          <w:rFonts w:ascii="Times New Roman" w:eastAsia="Times New Roman" w:hAnsi="Times New Roman"/>
          <w:b/>
          <w:bCs/>
          <w:color w:val="000000" w:themeColor="text1"/>
          <w:sz w:val="24"/>
          <w:szCs w:val="24"/>
          <w:lang w:val="en-US"/>
        </w:rPr>
        <w:t>section</w:t>
      </w:r>
      <w:r w:rsidR="004147AD" w:rsidRPr="00200461">
        <w:rPr>
          <w:rFonts w:ascii="Times New Roman" w:eastAsia="Times New Roman" w:hAnsi="Times New Roman"/>
          <w:b/>
          <w:color w:val="000000" w:themeColor="text1"/>
          <w:sz w:val="24"/>
          <w:szCs w:val="24"/>
          <w:lang w:val="en-US"/>
        </w:rPr>
        <w:t xml:space="preserve"> 63G-6a-707(</w:t>
      </w:r>
      <w:r w:rsidR="002C7E5B" w:rsidRPr="00200461">
        <w:rPr>
          <w:rFonts w:ascii="Times New Roman" w:eastAsia="Times New Roman" w:hAnsi="Times New Roman"/>
          <w:b/>
          <w:color w:val="000000" w:themeColor="text1"/>
          <w:sz w:val="24"/>
          <w:szCs w:val="24"/>
          <w:lang w:val="en-US"/>
        </w:rPr>
        <w:t>6</w:t>
      </w:r>
      <w:r w:rsidR="004147AD" w:rsidRPr="00200461">
        <w:rPr>
          <w:rFonts w:ascii="Times New Roman" w:eastAsia="Times New Roman" w:hAnsi="Times New Roman"/>
          <w:b/>
          <w:color w:val="000000" w:themeColor="text1"/>
          <w:sz w:val="24"/>
          <w:szCs w:val="24"/>
          <w:lang w:val="en-US"/>
        </w:rPr>
        <w:t>).</w:t>
      </w:r>
      <w:bookmarkEnd w:id="21"/>
    </w:p>
    <w:p w14:paraId="6DC99648" w14:textId="341628B5" w:rsidR="00573102" w:rsidRPr="00122753" w:rsidRDefault="00C55288" w:rsidP="003774BD">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lang w:val="en-US"/>
        </w:rPr>
      </w:pPr>
      <w:r>
        <w:rPr>
          <w:rFonts w:ascii="Times New Roman" w:eastAsia="Times New Roman" w:hAnsi="Times New Roman"/>
          <w:color w:val="000000" w:themeColor="text1"/>
          <w:sz w:val="24"/>
          <w:szCs w:val="24"/>
          <w:lang w:val="en-US"/>
        </w:rPr>
        <w:tab/>
      </w:r>
      <w:r w:rsidR="00A934FF">
        <w:rPr>
          <w:rFonts w:ascii="Times New Roman" w:eastAsia="Times New Roman" w:hAnsi="Times New Roman"/>
          <w:bCs/>
          <w:color w:val="000000" w:themeColor="text1"/>
          <w:sz w:val="24"/>
          <w:szCs w:val="24"/>
          <w:lang w:val="en-US"/>
        </w:rPr>
        <w:t xml:space="preserve"> The Cost Proposal Form identifies each member of the Litigation Team by role (Lead Counsel, Senior Attorney, Junior Attorney, or Paralegal) and assigns an hourly rate to each individual.  Hourly rates will be fixed for the term of the Contract</w:t>
      </w:r>
      <w:r w:rsidR="00420B8B">
        <w:rPr>
          <w:rFonts w:ascii="Times New Roman" w:eastAsia="Times New Roman" w:hAnsi="Times New Roman"/>
          <w:bCs/>
          <w:color w:val="000000" w:themeColor="text1"/>
          <w:sz w:val="24"/>
          <w:szCs w:val="24"/>
          <w:lang w:val="en-US"/>
        </w:rPr>
        <w:t xml:space="preserve"> unless otherwise authorized in writing by the OAG</w:t>
      </w:r>
      <w:r w:rsidR="00A934FF">
        <w:rPr>
          <w:rFonts w:ascii="Times New Roman" w:eastAsia="Times New Roman" w:hAnsi="Times New Roman"/>
          <w:bCs/>
          <w:color w:val="000000" w:themeColor="text1"/>
          <w:sz w:val="24"/>
          <w:szCs w:val="24"/>
          <w:lang w:val="en-US"/>
        </w:rPr>
        <w:t>.</w:t>
      </w:r>
    </w:p>
    <w:p w14:paraId="69972A89" w14:textId="77777777" w:rsidR="00573102" w:rsidRPr="00122753" w:rsidRDefault="00573102" w:rsidP="00200461">
      <w:pPr>
        <w:widowControl w:val="0"/>
        <w:pBdr>
          <w:bottom w:val="single" w:sz="4" w:space="1" w:color="auto"/>
        </w:pBdr>
        <w:tabs>
          <w:tab w:val="left" w:pos="720"/>
        </w:tabs>
        <w:autoSpaceDN w:val="0"/>
        <w:spacing w:before="0" w:line="240" w:lineRule="auto"/>
        <w:jc w:val="center"/>
        <w:outlineLvl w:val="0"/>
        <w:rPr>
          <w:rFonts w:ascii="Times New Roman" w:eastAsia="Times New Roman" w:hAnsi="Times New Roman" w:cs="Times New Roman"/>
          <w:b/>
          <w:smallCaps/>
          <w:color w:val="000000" w:themeColor="text1"/>
          <w:sz w:val="28"/>
          <w:szCs w:val="28"/>
          <w:lang w:val="en-US" w:bidi="en-US"/>
        </w:rPr>
      </w:pPr>
      <w:r w:rsidRPr="00122753">
        <w:rPr>
          <w:rFonts w:ascii="Times New Roman" w:eastAsia="Times New Roman" w:hAnsi="Times New Roman" w:cs="Times New Roman"/>
          <w:b/>
          <w:smallCaps/>
          <w:color w:val="000000" w:themeColor="text1"/>
          <w:sz w:val="28"/>
          <w:szCs w:val="28"/>
          <w:lang w:val="en-US" w:bidi="en-US"/>
        </w:rPr>
        <w:t>Part 4: Proposal Evaluation</w:t>
      </w:r>
    </w:p>
    <w:p w14:paraId="6747C22D" w14:textId="77777777" w:rsidR="00122753" w:rsidRPr="00122753" w:rsidRDefault="00122753"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Cs/>
          <w:color w:val="000000" w:themeColor="text1"/>
          <w:sz w:val="24"/>
          <w:szCs w:val="24"/>
          <w:lang w:val="en-US"/>
        </w:rPr>
      </w:pPr>
    </w:p>
    <w:p w14:paraId="46F13494" w14:textId="77777777" w:rsidR="00573102" w:rsidRPr="00122753"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122753">
        <w:rPr>
          <w:rFonts w:ascii="Times New Roman" w:eastAsia="Times New Roman" w:hAnsi="Times New Roman" w:cs="Times New Roman"/>
          <w:b/>
          <w:bCs/>
          <w:color w:val="000000" w:themeColor="text1"/>
          <w:sz w:val="24"/>
          <w:szCs w:val="24"/>
          <w:u w:val="single"/>
          <w:lang w:val="en-US"/>
        </w:rPr>
        <w:t>4.1</w:t>
      </w:r>
      <w:r w:rsidRPr="00122753">
        <w:rPr>
          <w:rFonts w:ascii="Times New Roman" w:eastAsia="Times New Roman" w:hAnsi="Times New Roman" w:cs="Times New Roman"/>
          <w:b/>
          <w:bCs/>
          <w:color w:val="000000" w:themeColor="text1"/>
          <w:sz w:val="24"/>
          <w:szCs w:val="24"/>
          <w:u w:val="single"/>
          <w:lang w:val="en-US"/>
        </w:rPr>
        <w:tab/>
        <w:t>PROPOSAL EVALUATION</w:t>
      </w:r>
    </w:p>
    <w:p w14:paraId="2E7AF1C0" w14:textId="11A3F027" w:rsidR="00573102" w:rsidRPr="00122753" w:rsidRDefault="00CD1253" w:rsidP="00200461">
      <w:pPr>
        <w:widowControl w:val="0"/>
        <w:tabs>
          <w:tab w:val="left" w:pos="720"/>
        </w:tabs>
        <w:spacing w:before="0" w:line="240" w:lineRule="auto"/>
        <w:jc w:val="left"/>
        <w:rPr>
          <w:rFonts w:ascii="Times New Roman" w:eastAsia="Times New Roman" w:hAnsi="Times New Roman" w:cs="Times New Roman"/>
          <w:color w:val="000000" w:themeColor="text1"/>
          <w:sz w:val="24"/>
          <w:szCs w:val="24"/>
          <w:lang w:val="en-US"/>
        </w:rPr>
      </w:pPr>
      <w:r w:rsidRPr="00122753">
        <w:rPr>
          <w:rFonts w:ascii="Times New Roman" w:eastAsia="Times New Roman" w:hAnsi="Times New Roman" w:cs="Times New Roman"/>
          <w:color w:val="000000" w:themeColor="text1"/>
          <w:sz w:val="24"/>
          <w:szCs w:val="24"/>
          <w:lang w:val="en-US"/>
        </w:rPr>
        <w:tab/>
      </w:r>
      <w:r w:rsidR="00573102" w:rsidRPr="00122753">
        <w:rPr>
          <w:rFonts w:ascii="Times New Roman" w:eastAsia="Times New Roman" w:hAnsi="Times New Roman" w:cs="Times New Roman"/>
          <w:color w:val="000000" w:themeColor="text1"/>
          <w:sz w:val="24"/>
          <w:szCs w:val="24"/>
          <w:lang w:val="en-US"/>
        </w:rPr>
        <w:t xml:space="preserve">All </w:t>
      </w:r>
      <w:r w:rsidR="00AA2343">
        <w:rPr>
          <w:rFonts w:ascii="Times New Roman" w:eastAsia="Times New Roman" w:hAnsi="Times New Roman" w:cs="Times New Roman"/>
          <w:color w:val="000000" w:themeColor="text1"/>
          <w:sz w:val="24"/>
          <w:szCs w:val="24"/>
          <w:lang w:val="en-US"/>
        </w:rPr>
        <w:t xml:space="preserve">Technical </w:t>
      </w:r>
      <w:r w:rsidR="00C616D4">
        <w:rPr>
          <w:rFonts w:ascii="Times New Roman" w:eastAsia="Times New Roman" w:hAnsi="Times New Roman" w:cs="Times New Roman"/>
          <w:color w:val="000000" w:themeColor="text1"/>
          <w:sz w:val="24"/>
          <w:szCs w:val="24"/>
          <w:lang w:val="en-US"/>
        </w:rPr>
        <w:t>Proposal</w:t>
      </w:r>
      <w:r w:rsidR="00573102" w:rsidRPr="00122753">
        <w:rPr>
          <w:rFonts w:ascii="Times New Roman" w:eastAsia="Times New Roman" w:hAnsi="Times New Roman" w:cs="Times New Roman"/>
          <w:color w:val="000000" w:themeColor="text1"/>
          <w:sz w:val="24"/>
          <w:szCs w:val="24"/>
          <w:lang w:val="en-US"/>
        </w:rPr>
        <w:t>s in response to this RFP will be evaluated</w:t>
      </w:r>
      <w:r w:rsidRPr="00122753">
        <w:rPr>
          <w:rFonts w:ascii="Times New Roman" w:eastAsia="Times New Roman" w:hAnsi="Times New Roman" w:cs="Times New Roman"/>
          <w:color w:val="000000" w:themeColor="text1"/>
          <w:sz w:val="24"/>
          <w:szCs w:val="24"/>
          <w:lang w:val="en-US"/>
        </w:rPr>
        <w:t xml:space="preserve"> by </w:t>
      </w:r>
      <w:r w:rsidR="00C55288">
        <w:rPr>
          <w:rFonts w:ascii="Times New Roman" w:eastAsia="Times New Roman" w:hAnsi="Times New Roman" w:cs="Times New Roman"/>
          <w:color w:val="000000" w:themeColor="text1"/>
          <w:sz w:val="24"/>
          <w:szCs w:val="24"/>
          <w:lang w:val="en-US"/>
        </w:rPr>
        <w:t>the</w:t>
      </w:r>
      <w:r w:rsidRPr="00122753">
        <w:rPr>
          <w:rFonts w:ascii="Times New Roman" w:eastAsia="Times New Roman" w:hAnsi="Times New Roman" w:cs="Times New Roman"/>
          <w:color w:val="000000" w:themeColor="text1"/>
          <w:sz w:val="24"/>
          <w:szCs w:val="24"/>
          <w:lang w:val="en-US"/>
        </w:rPr>
        <w:t xml:space="preserve"> </w:t>
      </w:r>
      <w:r w:rsidR="00915256">
        <w:rPr>
          <w:rFonts w:ascii="Times New Roman" w:eastAsia="Times New Roman" w:hAnsi="Times New Roman" w:cs="Times New Roman"/>
          <w:color w:val="000000" w:themeColor="text1"/>
          <w:sz w:val="24"/>
          <w:szCs w:val="24"/>
          <w:lang w:val="en-US"/>
        </w:rPr>
        <w:t>Evaluation Committee</w:t>
      </w:r>
      <w:r w:rsidR="00573102" w:rsidRPr="00122753">
        <w:rPr>
          <w:rFonts w:ascii="Times New Roman" w:eastAsia="Times New Roman" w:hAnsi="Times New Roman" w:cs="Times New Roman"/>
          <w:color w:val="000000" w:themeColor="text1"/>
          <w:sz w:val="24"/>
          <w:szCs w:val="24"/>
          <w:lang w:val="en-US"/>
        </w:rPr>
        <w:t xml:space="preserve"> in a manner consistent with the Utah Procurement Code, Administrative Rules, and the evaluation criteria </w:t>
      </w:r>
      <w:r w:rsidR="00122753">
        <w:rPr>
          <w:rFonts w:ascii="Times New Roman" w:eastAsia="Times New Roman" w:hAnsi="Times New Roman" w:cs="Times New Roman"/>
          <w:color w:val="000000" w:themeColor="text1"/>
          <w:sz w:val="24"/>
          <w:szCs w:val="24"/>
          <w:lang w:val="en-US"/>
        </w:rPr>
        <w:t xml:space="preserve">set forth </w:t>
      </w:r>
      <w:r w:rsidR="00573102" w:rsidRPr="00122753">
        <w:rPr>
          <w:rFonts w:ascii="Times New Roman" w:eastAsia="Times New Roman" w:hAnsi="Times New Roman" w:cs="Times New Roman"/>
          <w:color w:val="000000" w:themeColor="text1"/>
          <w:sz w:val="24"/>
          <w:szCs w:val="24"/>
          <w:lang w:val="en-US"/>
        </w:rPr>
        <w:t xml:space="preserve">in this RFP. </w:t>
      </w:r>
      <w:r w:rsidR="00AA2343">
        <w:rPr>
          <w:rFonts w:ascii="Times New Roman" w:eastAsia="Times New Roman" w:hAnsi="Times New Roman" w:cs="Times New Roman"/>
          <w:color w:val="000000" w:themeColor="text1"/>
          <w:sz w:val="24"/>
          <w:szCs w:val="24"/>
          <w:lang w:val="en-US"/>
        </w:rPr>
        <w:t xml:space="preserve"> All </w:t>
      </w:r>
      <w:r w:rsidR="00267AE8">
        <w:rPr>
          <w:rFonts w:ascii="Times New Roman" w:eastAsia="Times New Roman" w:hAnsi="Times New Roman" w:cs="Times New Roman"/>
          <w:color w:val="000000" w:themeColor="text1"/>
          <w:sz w:val="24"/>
          <w:szCs w:val="24"/>
          <w:lang w:val="en-US"/>
        </w:rPr>
        <w:t xml:space="preserve">Offerors </w:t>
      </w:r>
      <w:r w:rsidR="000C33A9">
        <w:rPr>
          <w:rFonts w:ascii="Times New Roman" w:eastAsia="Times New Roman" w:hAnsi="Times New Roman" w:cs="Times New Roman"/>
          <w:color w:val="000000" w:themeColor="text1"/>
          <w:sz w:val="24"/>
          <w:szCs w:val="24"/>
          <w:lang w:val="en-US"/>
        </w:rPr>
        <w:t>that</w:t>
      </w:r>
      <w:r w:rsidR="004976FF">
        <w:rPr>
          <w:rFonts w:ascii="Times New Roman" w:eastAsia="Times New Roman" w:hAnsi="Times New Roman" w:cs="Times New Roman"/>
          <w:color w:val="000000" w:themeColor="text1"/>
          <w:sz w:val="24"/>
          <w:szCs w:val="24"/>
          <w:lang w:val="en-US"/>
        </w:rPr>
        <w:t xml:space="preserve"> are selected for interviews pursuant to section 4.2, Stage </w:t>
      </w:r>
      <w:r w:rsidR="000C5869">
        <w:rPr>
          <w:rFonts w:ascii="Times New Roman" w:eastAsia="Times New Roman" w:hAnsi="Times New Roman" w:cs="Times New Roman"/>
          <w:color w:val="000000" w:themeColor="text1"/>
          <w:sz w:val="24"/>
          <w:szCs w:val="24"/>
          <w:lang w:val="en-US"/>
        </w:rPr>
        <w:t>3</w:t>
      </w:r>
      <w:r w:rsidR="004976FF">
        <w:rPr>
          <w:rFonts w:ascii="Times New Roman" w:eastAsia="Times New Roman" w:hAnsi="Times New Roman" w:cs="Times New Roman"/>
          <w:color w:val="000000" w:themeColor="text1"/>
          <w:sz w:val="24"/>
          <w:szCs w:val="24"/>
          <w:lang w:val="en-US"/>
        </w:rPr>
        <w:t xml:space="preserve">, below, </w:t>
      </w:r>
      <w:r w:rsidR="000C33A9">
        <w:rPr>
          <w:rFonts w:ascii="Times New Roman" w:eastAsia="Times New Roman" w:hAnsi="Times New Roman" w:cs="Times New Roman"/>
          <w:color w:val="000000" w:themeColor="text1"/>
          <w:sz w:val="24"/>
          <w:szCs w:val="24"/>
          <w:lang w:val="en-US"/>
        </w:rPr>
        <w:t xml:space="preserve">and that receive an average Technical Proposal Evaluation Score of </w:t>
      </w:r>
      <w:r w:rsidR="004D0E5A">
        <w:rPr>
          <w:rFonts w:ascii="Times New Roman" w:eastAsia="Times New Roman" w:hAnsi="Times New Roman" w:cs="Times New Roman"/>
          <w:color w:val="000000" w:themeColor="text1"/>
          <w:sz w:val="24"/>
          <w:szCs w:val="24"/>
          <w:lang w:val="en-US"/>
        </w:rPr>
        <w:t xml:space="preserve">500 </w:t>
      </w:r>
      <w:r w:rsidR="000C33A9">
        <w:rPr>
          <w:rFonts w:ascii="Times New Roman" w:eastAsia="Times New Roman" w:hAnsi="Times New Roman" w:cs="Times New Roman"/>
          <w:color w:val="000000" w:themeColor="text1"/>
          <w:sz w:val="24"/>
          <w:szCs w:val="24"/>
          <w:lang w:val="en-US"/>
        </w:rPr>
        <w:t xml:space="preserve">or higher pursuant to section 4.2, Stage </w:t>
      </w:r>
      <w:r w:rsidR="00582CF2">
        <w:rPr>
          <w:rFonts w:ascii="Times New Roman" w:eastAsia="Times New Roman" w:hAnsi="Times New Roman" w:cs="Times New Roman"/>
          <w:color w:val="000000" w:themeColor="text1"/>
          <w:sz w:val="24"/>
          <w:szCs w:val="24"/>
          <w:lang w:val="en-US"/>
        </w:rPr>
        <w:t>4</w:t>
      </w:r>
      <w:r w:rsidR="000C33A9">
        <w:rPr>
          <w:rFonts w:ascii="Times New Roman" w:eastAsia="Times New Roman" w:hAnsi="Times New Roman" w:cs="Times New Roman"/>
          <w:color w:val="000000" w:themeColor="text1"/>
          <w:sz w:val="24"/>
          <w:szCs w:val="24"/>
          <w:lang w:val="en-US"/>
        </w:rPr>
        <w:t xml:space="preserve">, below, </w:t>
      </w:r>
      <w:r w:rsidR="004976FF">
        <w:rPr>
          <w:rFonts w:ascii="Times New Roman" w:eastAsia="Times New Roman" w:hAnsi="Times New Roman" w:cs="Times New Roman"/>
          <w:color w:val="000000" w:themeColor="text1"/>
          <w:sz w:val="24"/>
          <w:szCs w:val="24"/>
          <w:lang w:val="en-US"/>
        </w:rPr>
        <w:t xml:space="preserve">will </w:t>
      </w:r>
      <w:r w:rsidR="000C33A9">
        <w:rPr>
          <w:rFonts w:ascii="Times New Roman" w:eastAsia="Times New Roman" w:hAnsi="Times New Roman" w:cs="Times New Roman"/>
          <w:color w:val="000000" w:themeColor="text1"/>
          <w:sz w:val="24"/>
          <w:szCs w:val="24"/>
          <w:lang w:val="en-US"/>
        </w:rPr>
        <w:t>have their Cost Proposal</w:t>
      </w:r>
      <w:r w:rsidR="0092251A">
        <w:rPr>
          <w:rFonts w:ascii="Times New Roman" w:eastAsia="Times New Roman" w:hAnsi="Times New Roman" w:cs="Times New Roman"/>
          <w:color w:val="000000" w:themeColor="text1"/>
          <w:sz w:val="24"/>
          <w:szCs w:val="24"/>
          <w:lang w:val="en-US"/>
        </w:rPr>
        <w:t>s</w:t>
      </w:r>
      <w:r w:rsidR="004976FF">
        <w:rPr>
          <w:rFonts w:ascii="Times New Roman" w:eastAsia="Times New Roman" w:hAnsi="Times New Roman" w:cs="Times New Roman"/>
          <w:color w:val="000000" w:themeColor="text1"/>
          <w:sz w:val="24"/>
          <w:szCs w:val="24"/>
          <w:lang w:val="en-US"/>
        </w:rPr>
        <w:t xml:space="preserve"> evaluated by </w:t>
      </w:r>
      <w:bookmarkStart w:id="22" w:name="_Hlk509406465"/>
      <w:r w:rsidR="00D51B93" w:rsidRPr="004B7B19">
        <w:rPr>
          <w:rFonts w:ascii="Times New Roman" w:eastAsia="Times New Roman" w:hAnsi="Times New Roman" w:cs="Times New Roman"/>
          <w:color w:val="000000" w:themeColor="text1"/>
          <w:sz w:val="24"/>
          <w:szCs w:val="24"/>
          <w:lang w:val="en-US"/>
        </w:rPr>
        <w:t>the OAG’</w:t>
      </w:r>
      <w:r w:rsidR="00574934" w:rsidRPr="004B7B19">
        <w:rPr>
          <w:rFonts w:ascii="Times New Roman" w:eastAsia="Times New Roman" w:hAnsi="Times New Roman" w:cs="Times New Roman"/>
          <w:color w:val="000000" w:themeColor="text1"/>
          <w:sz w:val="24"/>
          <w:szCs w:val="24"/>
          <w:lang w:val="en-US"/>
        </w:rPr>
        <w:t>s</w:t>
      </w:r>
      <w:r w:rsidR="00D51B93" w:rsidRPr="004B7B19">
        <w:rPr>
          <w:rFonts w:ascii="Times New Roman" w:eastAsia="Times New Roman" w:hAnsi="Times New Roman" w:cs="Times New Roman"/>
          <w:color w:val="000000" w:themeColor="text1"/>
          <w:sz w:val="24"/>
          <w:szCs w:val="24"/>
          <w:lang w:val="en-US"/>
        </w:rPr>
        <w:t xml:space="preserve"> CFO</w:t>
      </w:r>
      <w:r w:rsidR="00A934FF">
        <w:rPr>
          <w:rFonts w:ascii="Times New Roman" w:eastAsia="Times New Roman" w:hAnsi="Times New Roman" w:cs="Times New Roman"/>
          <w:color w:val="000000" w:themeColor="text1"/>
          <w:sz w:val="24"/>
          <w:szCs w:val="24"/>
          <w:lang w:val="en-US"/>
        </w:rPr>
        <w:t xml:space="preserve"> </w:t>
      </w:r>
      <w:r w:rsidR="00606B27">
        <w:rPr>
          <w:rFonts w:ascii="Times New Roman" w:eastAsia="Times New Roman" w:hAnsi="Times New Roman" w:cs="Times New Roman"/>
          <w:color w:val="000000" w:themeColor="text1"/>
          <w:sz w:val="24"/>
          <w:szCs w:val="24"/>
          <w:lang w:val="en-US"/>
        </w:rPr>
        <w:t xml:space="preserve">or </w:t>
      </w:r>
      <w:r w:rsidR="00DE5246">
        <w:rPr>
          <w:rFonts w:ascii="Times New Roman" w:eastAsia="Times New Roman" w:hAnsi="Times New Roman" w:cs="Times New Roman"/>
          <w:color w:val="000000" w:themeColor="text1"/>
          <w:sz w:val="24"/>
          <w:szCs w:val="24"/>
          <w:lang w:val="en-US"/>
        </w:rPr>
        <w:t xml:space="preserve">CFO’s </w:t>
      </w:r>
      <w:r w:rsidR="00606B27">
        <w:rPr>
          <w:rFonts w:ascii="Times New Roman" w:eastAsia="Times New Roman" w:hAnsi="Times New Roman" w:cs="Times New Roman"/>
          <w:color w:val="000000" w:themeColor="text1"/>
          <w:sz w:val="24"/>
          <w:szCs w:val="24"/>
          <w:lang w:val="en-US"/>
        </w:rPr>
        <w:t xml:space="preserve">designee </w:t>
      </w:r>
      <w:r w:rsidR="00A934FF">
        <w:rPr>
          <w:rFonts w:ascii="Times New Roman" w:eastAsia="Times New Roman" w:hAnsi="Times New Roman" w:cs="Times New Roman"/>
          <w:color w:val="000000" w:themeColor="text1"/>
          <w:sz w:val="24"/>
          <w:szCs w:val="24"/>
          <w:lang w:val="en-US"/>
        </w:rPr>
        <w:t>who is not a member</w:t>
      </w:r>
      <w:r w:rsidR="000C33A9">
        <w:rPr>
          <w:rFonts w:ascii="Times New Roman" w:eastAsia="Times New Roman" w:hAnsi="Times New Roman" w:cs="Times New Roman"/>
          <w:color w:val="000000" w:themeColor="text1"/>
          <w:sz w:val="24"/>
          <w:szCs w:val="24"/>
          <w:lang w:val="en-US"/>
        </w:rPr>
        <w:t xml:space="preserve"> of the Evaluation Committee</w:t>
      </w:r>
      <w:r w:rsidR="004976FF">
        <w:rPr>
          <w:rFonts w:ascii="Times New Roman" w:eastAsia="Times New Roman" w:hAnsi="Times New Roman" w:cs="Times New Roman"/>
          <w:color w:val="000000" w:themeColor="text1"/>
          <w:sz w:val="24"/>
          <w:szCs w:val="24"/>
          <w:lang w:val="en-US"/>
        </w:rPr>
        <w:t xml:space="preserve">, </w:t>
      </w:r>
      <w:bookmarkEnd w:id="22"/>
      <w:r w:rsidR="004976FF">
        <w:rPr>
          <w:rFonts w:ascii="Times New Roman" w:eastAsia="Times New Roman" w:hAnsi="Times New Roman" w:cs="Times New Roman"/>
          <w:color w:val="000000" w:themeColor="text1"/>
          <w:sz w:val="24"/>
          <w:szCs w:val="24"/>
          <w:lang w:val="en-US"/>
        </w:rPr>
        <w:t xml:space="preserve">in </w:t>
      </w:r>
      <w:r w:rsidR="004976FF">
        <w:rPr>
          <w:rFonts w:ascii="Times New Roman" w:eastAsia="Times New Roman" w:hAnsi="Times New Roman" w:cs="Times New Roman"/>
          <w:color w:val="000000" w:themeColor="text1"/>
          <w:sz w:val="24"/>
          <w:szCs w:val="24"/>
          <w:lang w:val="en-US"/>
        </w:rPr>
        <w:lastRenderedPageBreak/>
        <w:t xml:space="preserve">accordance with </w:t>
      </w:r>
      <w:r w:rsidR="004976FF" w:rsidRPr="004976FF">
        <w:rPr>
          <w:rFonts w:ascii="Times New Roman" w:eastAsia="Times New Roman" w:hAnsi="Times New Roman" w:cs="Times New Roman"/>
          <w:color w:val="000000" w:themeColor="text1"/>
          <w:sz w:val="24"/>
          <w:szCs w:val="24"/>
          <w:lang w:val="en-US"/>
        </w:rPr>
        <w:t>the Utah Procurement Code, Administrative Rules, and the evaluation criteria set forth in this RFP</w:t>
      </w:r>
      <w:r w:rsidR="004976FF">
        <w:rPr>
          <w:rFonts w:ascii="Times New Roman" w:eastAsia="Times New Roman" w:hAnsi="Times New Roman" w:cs="Times New Roman"/>
          <w:color w:val="000000" w:themeColor="text1"/>
          <w:sz w:val="24"/>
          <w:szCs w:val="24"/>
          <w:lang w:val="en-US"/>
        </w:rPr>
        <w:t xml:space="preserve">. </w:t>
      </w:r>
    </w:p>
    <w:p w14:paraId="367BE39C" w14:textId="5940BF2A" w:rsidR="00573102" w:rsidRPr="00DE5246" w:rsidRDefault="00CD1253" w:rsidP="00DE5246">
      <w:pPr>
        <w:widowControl w:val="0"/>
        <w:tabs>
          <w:tab w:val="left" w:pos="720"/>
        </w:tabs>
        <w:spacing w:before="0" w:line="240" w:lineRule="auto"/>
        <w:jc w:val="left"/>
        <w:rPr>
          <w:rFonts w:ascii="Times New Roman" w:eastAsia="Times New Roman" w:hAnsi="Times New Roman" w:cs="Times New Roman"/>
          <w:color w:val="000000" w:themeColor="text1"/>
          <w:sz w:val="24"/>
          <w:szCs w:val="24"/>
          <w:lang w:val="en-US"/>
        </w:rPr>
      </w:pPr>
      <w:r w:rsidRPr="00122753">
        <w:rPr>
          <w:rFonts w:ascii="Times New Roman" w:eastAsia="Times New Roman" w:hAnsi="Times New Roman" w:cs="Times New Roman"/>
          <w:color w:val="000000" w:themeColor="text1"/>
          <w:sz w:val="24"/>
          <w:szCs w:val="24"/>
          <w:lang w:val="en-US"/>
        </w:rPr>
        <w:tab/>
      </w:r>
      <w:r w:rsidR="00122753">
        <w:rPr>
          <w:rFonts w:ascii="Times New Roman" w:eastAsia="Times New Roman" w:hAnsi="Times New Roman" w:cs="Times New Roman"/>
          <w:color w:val="000000" w:themeColor="text1"/>
          <w:sz w:val="24"/>
          <w:szCs w:val="24"/>
          <w:lang w:val="en-US"/>
        </w:rPr>
        <w:t xml:space="preserve">Each </w:t>
      </w:r>
      <w:r w:rsidR="00573102" w:rsidRPr="00122753">
        <w:rPr>
          <w:rFonts w:ascii="Times New Roman" w:eastAsia="Times New Roman" w:hAnsi="Times New Roman" w:cs="Times New Roman"/>
          <w:color w:val="000000" w:themeColor="text1"/>
          <w:sz w:val="24"/>
          <w:szCs w:val="24"/>
          <w:lang w:val="en-US"/>
        </w:rPr>
        <w:t>Offeror bear</w:t>
      </w:r>
      <w:r w:rsidR="00122753">
        <w:rPr>
          <w:rFonts w:ascii="Times New Roman" w:eastAsia="Times New Roman" w:hAnsi="Times New Roman" w:cs="Times New Roman"/>
          <w:color w:val="000000" w:themeColor="text1"/>
          <w:sz w:val="24"/>
          <w:szCs w:val="24"/>
          <w:lang w:val="en-US"/>
        </w:rPr>
        <w:t>s</w:t>
      </w:r>
      <w:r w:rsidR="00573102" w:rsidRPr="00122753">
        <w:rPr>
          <w:rFonts w:ascii="Times New Roman" w:eastAsia="Times New Roman" w:hAnsi="Times New Roman" w:cs="Times New Roman"/>
          <w:color w:val="000000" w:themeColor="text1"/>
          <w:sz w:val="24"/>
          <w:szCs w:val="24"/>
          <w:lang w:val="en-US"/>
        </w:rPr>
        <w:t xml:space="preserve"> sole responsibility for the items included or not included in the </w:t>
      </w:r>
      <w:r w:rsidR="00C616D4">
        <w:rPr>
          <w:rFonts w:ascii="Times New Roman" w:eastAsia="Times New Roman" w:hAnsi="Times New Roman" w:cs="Times New Roman"/>
          <w:color w:val="000000" w:themeColor="text1"/>
          <w:sz w:val="24"/>
          <w:szCs w:val="24"/>
          <w:lang w:val="en-US"/>
        </w:rPr>
        <w:t>Proposal</w:t>
      </w:r>
      <w:r w:rsidR="00573102" w:rsidRPr="00122753">
        <w:rPr>
          <w:rFonts w:ascii="Times New Roman" w:eastAsia="Times New Roman" w:hAnsi="Times New Roman" w:cs="Times New Roman"/>
          <w:color w:val="000000" w:themeColor="text1"/>
          <w:sz w:val="24"/>
          <w:szCs w:val="24"/>
          <w:lang w:val="en-US"/>
        </w:rPr>
        <w:t xml:space="preserve"> submitted by the Offeror.  Each area of the evaluation criteria must be addressed in the </w:t>
      </w:r>
      <w:r w:rsidR="00C616D4">
        <w:rPr>
          <w:rFonts w:ascii="Times New Roman" w:eastAsia="Times New Roman" w:hAnsi="Times New Roman" w:cs="Times New Roman"/>
          <w:color w:val="000000" w:themeColor="text1"/>
          <w:sz w:val="24"/>
          <w:szCs w:val="24"/>
          <w:lang w:val="en-US"/>
        </w:rPr>
        <w:t>Proposal</w:t>
      </w:r>
      <w:r w:rsidR="00573102" w:rsidRPr="00122753">
        <w:rPr>
          <w:rFonts w:ascii="Times New Roman" w:eastAsia="Times New Roman" w:hAnsi="Times New Roman" w:cs="Times New Roman"/>
          <w:color w:val="000000" w:themeColor="text1"/>
          <w:sz w:val="24"/>
          <w:szCs w:val="24"/>
          <w:lang w:val="en-US"/>
        </w:rPr>
        <w:t>.</w:t>
      </w:r>
    </w:p>
    <w:p w14:paraId="49D79E41" w14:textId="77777777" w:rsidR="00573102" w:rsidRPr="00122753" w:rsidRDefault="00573102"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122753">
        <w:rPr>
          <w:rFonts w:ascii="Times New Roman" w:eastAsia="Times New Roman" w:hAnsi="Times New Roman" w:cs="Times New Roman"/>
          <w:b/>
          <w:bCs/>
          <w:color w:val="000000" w:themeColor="text1"/>
          <w:sz w:val="24"/>
          <w:szCs w:val="24"/>
          <w:u w:val="single"/>
          <w:lang w:val="en-US"/>
        </w:rPr>
        <w:t>4.2</w:t>
      </w:r>
      <w:r w:rsidRPr="00122753">
        <w:rPr>
          <w:rFonts w:ascii="Times New Roman" w:eastAsia="Times New Roman" w:hAnsi="Times New Roman" w:cs="Times New Roman"/>
          <w:b/>
          <w:bCs/>
          <w:color w:val="000000" w:themeColor="text1"/>
          <w:sz w:val="24"/>
          <w:szCs w:val="24"/>
          <w:u w:val="single"/>
          <w:lang w:val="en-US"/>
        </w:rPr>
        <w:tab/>
        <w:t>PROPOSAL EVALUATION PROCESS</w:t>
      </w:r>
    </w:p>
    <w:p w14:paraId="6FDF017F" w14:textId="77777777" w:rsidR="00573102" w:rsidRPr="00E34592" w:rsidRDefault="00573102"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E34592">
        <w:rPr>
          <w:rFonts w:ascii="Times New Roman" w:eastAsia="Times New Roman" w:hAnsi="Times New Roman" w:cs="Times New Roman"/>
          <w:b/>
          <w:bCs/>
          <w:color w:val="000000" w:themeColor="text1"/>
          <w:sz w:val="24"/>
          <w:szCs w:val="24"/>
          <w:u w:val="single"/>
          <w:lang w:val="en-US"/>
        </w:rPr>
        <w:t>Stage 1:  Initial Review</w:t>
      </w:r>
    </w:p>
    <w:p w14:paraId="594955D4" w14:textId="53ADF399" w:rsidR="00573102" w:rsidRPr="00122753" w:rsidRDefault="00CD1253"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122753">
        <w:rPr>
          <w:rFonts w:ascii="Times New Roman" w:eastAsia="Times New Roman" w:hAnsi="Times New Roman" w:cs="Times New Roman"/>
          <w:color w:val="000000" w:themeColor="text1"/>
          <w:sz w:val="24"/>
          <w:szCs w:val="24"/>
          <w:lang w:val="en-US"/>
        </w:rPr>
        <w:tab/>
      </w:r>
      <w:r w:rsidR="00573102" w:rsidRPr="00122753">
        <w:rPr>
          <w:rFonts w:ascii="Times New Roman" w:eastAsia="Times New Roman" w:hAnsi="Times New Roman" w:cs="Times New Roman"/>
          <w:color w:val="000000" w:themeColor="text1"/>
          <w:sz w:val="24"/>
          <w:szCs w:val="24"/>
          <w:lang w:val="en-US"/>
        </w:rPr>
        <w:t xml:space="preserve">In the initial phase of the evaluation process, the </w:t>
      </w:r>
      <w:r w:rsidR="00915256">
        <w:rPr>
          <w:rFonts w:ascii="Times New Roman" w:eastAsia="Times New Roman" w:hAnsi="Times New Roman" w:cs="Times New Roman"/>
          <w:color w:val="000000" w:themeColor="text1"/>
          <w:sz w:val="24"/>
          <w:szCs w:val="24"/>
          <w:lang w:val="en-US"/>
        </w:rPr>
        <w:t>Evaluation Committee</w:t>
      </w:r>
      <w:r w:rsidR="00573102" w:rsidRPr="00122753">
        <w:rPr>
          <w:rFonts w:ascii="Times New Roman" w:eastAsia="Times New Roman" w:hAnsi="Times New Roman" w:cs="Times New Roman"/>
          <w:color w:val="000000" w:themeColor="text1"/>
          <w:sz w:val="24"/>
          <w:szCs w:val="24"/>
          <w:lang w:val="en-US"/>
        </w:rPr>
        <w:t xml:space="preserve"> will review all </w:t>
      </w:r>
      <w:r w:rsidR="00C55288">
        <w:rPr>
          <w:rFonts w:ascii="Times New Roman" w:eastAsia="Times New Roman" w:hAnsi="Times New Roman" w:cs="Times New Roman"/>
          <w:color w:val="000000" w:themeColor="text1"/>
          <w:sz w:val="24"/>
          <w:szCs w:val="24"/>
          <w:lang w:val="en-US"/>
        </w:rPr>
        <w:t xml:space="preserve">Technical </w:t>
      </w:r>
      <w:r w:rsidR="00C616D4">
        <w:rPr>
          <w:rFonts w:ascii="Times New Roman" w:eastAsia="Times New Roman" w:hAnsi="Times New Roman" w:cs="Times New Roman"/>
          <w:color w:val="000000" w:themeColor="text1"/>
          <w:sz w:val="24"/>
          <w:szCs w:val="24"/>
          <w:lang w:val="en-US"/>
        </w:rPr>
        <w:t>Proposal</w:t>
      </w:r>
      <w:r w:rsidR="00573102" w:rsidRPr="00122753">
        <w:rPr>
          <w:rFonts w:ascii="Times New Roman" w:eastAsia="Times New Roman" w:hAnsi="Times New Roman" w:cs="Times New Roman"/>
          <w:color w:val="000000" w:themeColor="text1"/>
          <w:sz w:val="24"/>
          <w:szCs w:val="24"/>
          <w:lang w:val="en-US"/>
        </w:rPr>
        <w:t xml:space="preserve">s timely received.  </w:t>
      </w:r>
      <w:r w:rsidR="002A5EA2">
        <w:rPr>
          <w:rFonts w:ascii="Times New Roman" w:eastAsia="Times New Roman" w:hAnsi="Times New Roman" w:cs="Times New Roman"/>
          <w:color w:val="000000" w:themeColor="text1"/>
          <w:sz w:val="24"/>
          <w:szCs w:val="24"/>
          <w:lang w:val="en-US"/>
        </w:rPr>
        <w:t>Untimely Proposals, n</w:t>
      </w:r>
      <w:r w:rsidR="00573102" w:rsidRPr="00122753">
        <w:rPr>
          <w:rFonts w:ascii="Times New Roman" w:eastAsia="Times New Roman" w:hAnsi="Times New Roman" w:cs="Times New Roman"/>
          <w:color w:val="000000" w:themeColor="text1"/>
          <w:sz w:val="24"/>
          <w:szCs w:val="24"/>
          <w:lang w:val="en-US"/>
        </w:rPr>
        <w:t xml:space="preserve">on-responsive </w:t>
      </w:r>
      <w:r w:rsidR="00C616D4">
        <w:rPr>
          <w:rFonts w:ascii="Times New Roman" w:eastAsia="Times New Roman" w:hAnsi="Times New Roman" w:cs="Times New Roman"/>
          <w:color w:val="000000" w:themeColor="text1"/>
          <w:sz w:val="24"/>
          <w:szCs w:val="24"/>
          <w:lang w:val="en-US"/>
        </w:rPr>
        <w:t>Proposal</w:t>
      </w:r>
      <w:r w:rsidR="00573102" w:rsidRPr="00122753">
        <w:rPr>
          <w:rFonts w:ascii="Times New Roman" w:eastAsia="Times New Roman" w:hAnsi="Times New Roman" w:cs="Times New Roman"/>
          <w:color w:val="000000" w:themeColor="text1"/>
          <w:sz w:val="24"/>
          <w:szCs w:val="24"/>
          <w:lang w:val="en-US"/>
        </w:rPr>
        <w:t>s</w:t>
      </w:r>
      <w:r w:rsidR="002A5EA2">
        <w:rPr>
          <w:rFonts w:ascii="Times New Roman" w:eastAsia="Times New Roman" w:hAnsi="Times New Roman" w:cs="Times New Roman"/>
          <w:color w:val="000000" w:themeColor="text1"/>
          <w:sz w:val="24"/>
          <w:szCs w:val="24"/>
          <w:lang w:val="en-US"/>
        </w:rPr>
        <w:t>, Proposal</w:t>
      </w:r>
      <w:r w:rsidR="0092251A">
        <w:rPr>
          <w:rFonts w:ascii="Times New Roman" w:eastAsia="Times New Roman" w:hAnsi="Times New Roman" w:cs="Times New Roman"/>
          <w:color w:val="000000" w:themeColor="text1"/>
          <w:sz w:val="24"/>
          <w:szCs w:val="24"/>
          <w:lang w:val="en-US"/>
        </w:rPr>
        <w:t>s</w:t>
      </w:r>
      <w:r w:rsidR="002A5EA2">
        <w:rPr>
          <w:rFonts w:ascii="Times New Roman" w:eastAsia="Times New Roman" w:hAnsi="Times New Roman" w:cs="Times New Roman"/>
          <w:color w:val="000000" w:themeColor="text1"/>
          <w:sz w:val="24"/>
          <w:szCs w:val="24"/>
          <w:lang w:val="en-US"/>
        </w:rPr>
        <w:t xml:space="preserve"> that do</w:t>
      </w:r>
      <w:r w:rsidR="00573102" w:rsidRPr="00122753">
        <w:rPr>
          <w:rFonts w:ascii="Times New Roman" w:eastAsia="Times New Roman" w:hAnsi="Times New Roman" w:cs="Times New Roman"/>
          <w:color w:val="000000" w:themeColor="text1"/>
          <w:sz w:val="24"/>
          <w:szCs w:val="24"/>
          <w:lang w:val="en-US"/>
        </w:rPr>
        <w:t xml:space="preserve"> not conform</w:t>
      </w:r>
      <w:r w:rsidR="002A5EA2">
        <w:rPr>
          <w:rFonts w:ascii="Times New Roman" w:eastAsia="Times New Roman" w:hAnsi="Times New Roman" w:cs="Times New Roman"/>
          <w:color w:val="000000" w:themeColor="text1"/>
          <w:sz w:val="24"/>
          <w:szCs w:val="24"/>
          <w:lang w:val="en-US"/>
        </w:rPr>
        <w:t xml:space="preserve"> </w:t>
      </w:r>
      <w:r w:rsidR="00573102" w:rsidRPr="00122753">
        <w:rPr>
          <w:rFonts w:ascii="Times New Roman" w:eastAsia="Times New Roman" w:hAnsi="Times New Roman" w:cs="Times New Roman"/>
          <w:color w:val="000000" w:themeColor="text1"/>
          <w:sz w:val="24"/>
          <w:szCs w:val="24"/>
          <w:lang w:val="en-US"/>
        </w:rPr>
        <w:t>to RFP requirements</w:t>
      </w:r>
      <w:r w:rsidR="002A5EA2">
        <w:rPr>
          <w:rFonts w:ascii="Times New Roman" w:eastAsia="Times New Roman" w:hAnsi="Times New Roman" w:cs="Times New Roman"/>
          <w:color w:val="000000" w:themeColor="text1"/>
          <w:sz w:val="24"/>
          <w:szCs w:val="24"/>
          <w:lang w:val="en-US"/>
        </w:rPr>
        <w:t xml:space="preserve">, and Proposals that are initially determined to not </w:t>
      </w:r>
      <w:r w:rsidR="00573102" w:rsidRPr="00122753">
        <w:rPr>
          <w:rFonts w:ascii="Times New Roman" w:eastAsia="Times New Roman" w:hAnsi="Times New Roman" w:cs="Times New Roman"/>
          <w:color w:val="000000" w:themeColor="text1"/>
          <w:sz w:val="24"/>
          <w:szCs w:val="24"/>
          <w:lang w:val="en-US"/>
        </w:rPr>
        <w:t xml:space="preserve">meet the minimum mandatory requirements </w:t>
      </w:r>
      <w:r w:rsidR="00EC4CED">
        <w:rPr>
          <w:rFonts w:ascii="Times New Roman" w:eastAsia="Times New Roman" w:hAnsi="Times New Roman" w:cs="Times New Roman"/>
          <w:color w:val="000000" w:themeColor="text1"/>
          <w:sz w:val="24"/>
          <w:szCs w:val="24"/>
          <w:lang w:val="en-US"/>
        </w:rPr>
        <w:t xml:space="preserve">(refer to section 2.1) </w:t>
      </w:r>
      <w:r w:rsidR="00573102" w:rsidRPr="00122753">
        <w:rPr>
          <w:rFonts w:ascii="Times New Roman" w:eastAsia="Times New Roman" w:hAnsi="Times New Roman" w:cs="Times New Roman"/>
          <w:color w:val="000000" w:themeColor="text1"/>
          <w:sz w:val="24"/>
          <w:szCs w:val="24"/>
          <w:lang w:val="en-US"/>
        </w:rPr>
        <w:t xml:space="preserve">will be </w:t>
      </w:r>
      <w:r w:rsidR="00574934">
        <w:rPr>
          <w:rFonts w:ascii="Times New Roman" w:eastAsia="Times New Roman" w:hAnsi="Times New Roman" w:cs="Times New Roman"/>
          <w:color w:val="000000" w:themeColor="text1"/>
          <w:sz w:val="24"/>
          <w:szCs w:val="24"/>
          <w:lang w:val="en-US"/>
        </w:rPr>
        <w:t xml:space="preserve">excluded </w:t>
      </w:r>
      <w:r w:rsidR="00C55288">
        <w:rPr>
          <w:rFonts w:ascii="Times New Roman" w:eastAsia="Times New Roman" w:hAnsi="Times New Roman" w:cs="Times New Roman"/>
          <w:color w:val="000000" w:themeColor="text1"/>
          <w:sz w:val="24"/>
          <w:szCs w:val="24"/>
          <w:lang w:val="en-US"/>
        </w:rPr>
        <w:t>from further consideration.</w:t>
      </w:r>
    </w:p>
    <w:p w14:paraId="6D6E870C" w14:textId="77777777" w:rsidR="00122753" w:rsidRPr="00E34592" w:rsidRDefault="00122753" w:rsidP="00200461">
      <w:pPr>
        <w:widowControl w:val="0"/>
        <w:tabs>
          <w:tab w:val="left" w:pos="720"/>
          <w:tab w:val="left" w:pos="1005"/>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u w:val="single"/>
          <w:lang w:val="en-US"/>
        </w:rPr>
      </w:pPr>
      <w:bookmarkStart w:id="23" w:name="_Hlk71277942"/>
      <w:r w:rsidRPr="00E34592">
        <w:rPr>
          <w:rFonts w:ascii="Times New Roman" w:eastAsia="Times New Roman" w:hAnsi="Times New Roman" w:cs="Times New Roman"/>
          <w:b/>
          <w:color w:val="000000" w:themeColor="text1"/>
          <w:sz w:val="24"/>
          <w:szCs w:val="24"/>
          <w:u w:val="single"/>
          <w:lang w:val="en-US"/>
        </w:rPr>
        <w:t xml:space="preserve">Stage 2:  </w:t>
      </w:r>
      <w:r w:rsidR="008575F0" w:rsidRPr="00E34592">
        <w:rPr>
          <w:rFonts w:ascii="Times New Roman" w:eastAsia="Times New Roman" w:hAnsi="Times New Roman" w:cs="Times New Roman"/>
          <w:b/>
          <w:color w:val="000000" w:themeColor="text1"/>
          <w:sz w:val="24"/>
          <w:szCs w:val="24"/>
          <w:u w:val="single"/>
          <w:lang w:val="en-US"/>
        </w:rPr>
        <w:t>Initial Technical Proposal Review</w:t>
      </w:r>
    </w:p>
    <w:p w14:paraId="443FB9D1" w14:textId="3FCE07E0" w:rsidR="00C24A1B" w:rsidRDefault="00C24A1B" w:rsidP="00200461">
      <w:pPr>
        <w:widowControl w:val="0"/>
        <w:tabs>
          <w:tab w:val="left" w:pos="720"/>
          <w:tab w:val="left" w:pos="1005"/>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Pr="00C24A1B">
        <w:rPr>
          <w:rFonts w:ascii="Times New Roman" w:eastAsia="Times New Roman" w:hAnsi="Times New Roman" w:cs="Times New Roman"/>
          <w:color w:val="000000" w:themeColor="text1"/>
          <w:sz w:val="24"/>
          <w:szCs w:val="24"/>
          <w:lang w:val="en-US"/>
        </w:rPr>
        <w:t xml:space="preserve">At the conclusion of the initial review, each member of the Evaluation Committee shall independently </w:t>
      </w:r>
      <w:r w:rsidR="008D4A14">
        <w:rPr>
          <w:rFonts w:ascii="Times New Roman" w:eastAsia="Times New Roman" w:hAnsi="Times New Roman" w:cs="Times New Roman"/>
          <w:color w:val="000000" w:themeColor="text1"/>
          <w:sz w:val="24"/>
          <w:szCs w:val="24"/>
          <w:lang w:val="en-US"/>
        </w:rPr>
        <w:t xml:space="preserve">award a single initial </w:t>
      </w:r>
      <w:r w:rsidR="0092251A">
        <w:rPr>
          <w:rFonts w:ascii="Times New Roman" w:eastAsia="Times New Roman" w:hAnsi="Times New Roman" w:cs="Times New Roman"/>
          <w:color w:val="000000" w:themeColor="text1"/>
          <w:sz w:val="24"/>
          <w:szCs w:val="24"/>
          <w:lang w:val="en-US"/>
        </w:rPr>
        <w:t>T</w:t>
      </w:r>
      <w:r w:rsidR="008D4A14">
        <w:rPr>
          <w:rFonts w:ascii="Times New Roman" w:eastAsia="Times New Roman" w:hAnsi="Times New Roman" w:cs="Times New Roman"/>
          <w:color w:val="000000" w:themeColor="text1"/>
          <w:sz w:val="24"/>
          <w:szCs w:val="24"/>
          <w:lang w:val="en-US"/>
        </w:rPr>
        <w:t xml:space="preserve">echnical </w:t>
      </w:r>
      <w:r w:rsidR="0092251A">
        <w:rPr>
          <w:rFonts w:ascii="Times New Roman" w:eastAsia="Times New Roman" w:hAnsi="Times New Roman" w:cs="Times New Roman"/>
          <w:color w:val="000000" w:themeColor="text1"/>
          <w:sz w:val="24"/>
          <w:szCs w:val="24"/>
          <w:lang w:val="en-US"/>
        </w:rPr>
        <w:t>P</w:t>
      </w:r>
      <w:r w:rsidR="008D4A14">
        <w:rPr>
          <w:rFonts w:ascii="Times New Roman" w:eastAsia="Times New Roman" w:hAnsi="Times New Roman" w:cs="Times New Roman"/>
          <w:color w:val="000000" w:themeColor="text1"/>
          <w:sz w:val="24"/>
          <w:szCs w:val="24"/>
          <w:lang w:val="en-US"/>
        </w:rPr>
        <w:t xml:space="preserve">roposal review </w:t>
      </w:r>
      <w:r w:rsidRPr="00C24A1B">
        <w:rPr>
          <w:rFonts w:ascii="Times New Roman" w:eastAsia="Times New Roman" w:hAnsi="Times New Roman" w:cs="Times New Roman"/>
          <w:color w:val="000000" w:themeColor="text1"/>
          <w:sz w:val="24"/>
          <w:szCs w:val="24"/>
          <w:lang w:val="en-US"/>
        </w:rPr>
        <w:t>score</w:t>
      </w:r>
      <w:r w:rsidR="008D4A14">
        <w:rPr>
          <w:rFonts w:ascii="Times New Roman" w:eastAsia="Times New Roman" w:hAnsi="Times New Roman" w:cs="Times New Roman"/>
          <w:color w:val="000000" w:themeColor="text1"/>
          <w:sz w:val="24"/>
          <w:szCs w:val="24"/>
          <w:lang w:val="en-US"/>
        </w:rPr>
        <w:t xml:space="preserve"> to</w:t>
      </w:r>
      <w:r w:rsidRPr="00C24A1B">
        <w:rPr>
          <w:rFonts w:ascii="Times New Roman" w:eastAsia="Times New Roman" w:hAnsi="Times New Roman" w:cs="Times New Roman"/>
          <w:color w:val="000000" w:themeColor="text1"/>
          <w:sz w:val="24"/>
          <w:szCs w:val="24"/>
          <w:lang w:val="en-US"/>
        </w:rPr>
        <w:t xml:space="preserve"> each Proposal that appears to meet the Minimum Requirements</w:t>
      </w:r>
      <w:r w:rsidR="008D4A14">
        <w:rPr>
          <w:rFonts w:ascii="Times New Roman" w:eastAsia="Times New Roman" w:hAnsi="Times New Roman" w:cs="Times New Roman"/>
          <w:color w:val="000000" w:themeColor="text1"/>
          <w:sz w:val="24"/>
          <w:szCs w:val="24"/>
          <w:lang w:val="en-US"/>
        </w:rPr>
        <w:t>.  That score will be</w:t>
      </w:r>
      <w:r w:rsidRPr="00C24A1B">
        <w:rPr>
          <w:rFonts w:ascii="Times New Roman" w:eastAsia="Times New Roman" w:hAnsi="Times New Roman" w:cs="Times New Roman"/>
          <w:color w:val="000000" w:themeColor="text1"/>
          <w:sz w:val="24"/>
          <w:szCs w:val="24"/>
          <w:lang w:val="en-US"/>
        </w:rPr>
        <w:t xml:space="preserve"> based upon how well the written Technical Proposal appears to meet the </w:t>
      </w:r>
      <w:r w:rsidR="008008C9">
        <w:rPr>
          <w:rFonts w:ascii="Times New Roman" w:eastAsia="Times New Roman" w:hAnsi="Times New Roman" w:cs="Times New Roman"/>
          <w:color w:val="000000" w:themeColor="text1"/>
          <w:sz w:val="24"/>
          <w:szCs w:val="24"/>
          <w:lang w:val="en-US"/>
        </w:rPr>
        <w:t xml:space="preserve">overall </w:t>
      </w:r>
      <w:r w:rsidRPr="00C24A1B">
        <w:rPr>
          <w:rFonts w:ascii="Times New Roman" w:eastAsia="Times New Roman" w:hAnsi="Times New Roman" w:cs="Times New Roman"/>
          <w:color w:val="000000" w:themeColor="text1"/>
          <w:sz w:val="24"/>
          <w:szCs w:val="24"/>
          <w:lang w:val="en-US"/>
        </w:rPr>
        <w:t>requirements of this RFP, using the following five</w:t>
      </w:r>
      <w:r w:rsidR="00220AAD">
        <w:rPr>
          <w:rFonts w:ascii="Times New Roman" w:eastAsia="Times New Roman" w:hAnsi="Times New Roman" w:cs="Times New Roman"/>
          <w:color w:val="000000" w:themeColor="text1"/>
          <w:sz w:val="24"/>
          <w:szCs w:val="24"/>
          <w:lang w:val="en-US"/>
        </w:rPr>
        <w:t>-</w:t>
      </w:r>
      <w:r w:rsidRPr="00C24A1B">
        <w:rPr>
          <w:rFonts w:ascii="Times New Roman" w:eastAsia="Times New Roman" w:hAnsi="Times New Roman" w:cs="Times New Roman"/>
          <w:color w:val="000000" w:themeColor="text1"/>
          <w:sz w:val="24"/>
          <w:szCs w:val="24"/>
          <w:lang w:val="en-US"/>
        </w:rPr>
        <w:t xml:space="preserve">point scale:  </w:t>
      </w:r>
    </w:p>
    <w:p w14:paraId="71CB8908" w14:textId="35C7F839" w:rsidR="00B64E74" w:rsidRDefault="00B64E74" w:rsidP="00B64E74">
      <w:pPr>
        <w:pStyle w:val="ListParagraph"/>
        <w:widowControl w:val="0"/>
        <w:numPr>
          <w:ilvl w:val="0"/>
          <w:numId w:val="34"/>
        </w:numPr>
        <w:tabs>
          <w:tab w:val="left" w:pos="720"/>
          <w:tab w:val="left" w:pos="1005"/>
        </w:tabs>
        <w:autoSpaceDE w:val="0"/>
        <w:autoSpaceDN w:val="0"/>
        <w:adjustRightInd w:val="0"/>
        <w:spacing w:before="0" w:line="240" w:lineRule="auto"/>
        <w:jc w:val="left"/>
        <w:rPr>
          <w:rFonts w:ascii="Times New Roman" w:hAnsi="Times New Roman"/>
          <w:color w:val="000000"/>
          <w:sz w:val="24"/>
          <w:szCs w:val="24"/>
          <w:shd w:val="clear" w:color="auto" w:fill="FFFFFF"/>
          <w:lang w:val="en-US"/>
        </w:rPr>
      </w:pPr>
      <w:r w:rsidRPr="00F03AC1">
        <w:rPr>
          <w:rFonts w:ascii="Times New Roman" w:eastAsia="Times New Roman" w:hAnsi="Times New Roman"/>
          <w:color w:val="000000" w:themeColor="text1"/>
          <w:sz w:val="24"/>
          <w:szCs w:val="24"/>
          <w:lang w:val="en-US"/>
        </w:rPr>
        <w:t xml:space="preserve">Five Points (Excellent): </w:t>
      </w:r>
      <w:r w:rsidRPr="00F03AC1">
        <w:rPr>
          <w:rFonts w:ascii="Times New Roman" w:hAnsi="Times New Roman"/>
          <w:color w:val="000000"/>
          <w:sz w:val="24"/>
          <w:szCs w:val="24"/>
          <w:shd w:val="clear" w:color="auto" w:fill="FFFFFF"/>
        </w:rPr>
        <w:t>The proposal addresses and exceeds all of the requirements or criteria described in the RFP</w:t>
      </w:r>
      <w:r w:rsidRPr="00F03AC1">
        <w:rPr>
          <w:rFonts w:ascii="Times New Roman" w:hAnsi="Times New Roman"/>
          <w:color w:val="000000"/>
          <w:sz w:val="24"/>
          <w:szCs w:val="24"/>
          <w:shd w:val="clear" w:color="auto" w:fill="FFFFFF"/>
          <w:lang w:val="en-US"/>
        </w:rPr>
        <w:t>.</w:t>
      </w:r>
    </w:p>
    <w:p w14:paraId="5F96B24B" w14:textId="77777777" w:rsidR="00B64E74" w:rsidRDefault="00B64E74" w:rsidP="00B64E74">
      <w:pPr>
        <w:pStyle w:val="ListParagraph"/>
        <w:widowControl w:val="0"/>
        <w:numPr>
          <w:ilvl w:val="0"/>
          <w:numId w:val="34"/>
        </w:numPr>
        <w:tabs>
          <w:tab w:val="left" w:pos="720"/>
          <w:tab w:val="left" w:pos="1005"/>
        </w:tabs>
        <w:autoSpaceDE w:val="0"/>
        <w:autoSpaceDN w:val="0"/>
        <w:adjustRightInd w:val="0"/>
        <w:spacing w:before="0" w:line="240" w:lineRule="auto"/>
        <w:jc w:val="left"/>
        <w:rPr>
          <w:rFonts w:ascii="Times New Roman" w:hAnsi="Times New Roman"/>
          <w:color w:val="000000"/>
          <w:sz w:val="24"/>
          <w:szCs w:val="24"/>
          <w:shd w:val="clear" w:color="auto" w:fill="FFFFFF"/>
          <w:lang w:val="en-US"/>
        </w:rPr>
      </w:pPr>
      <w:r w:rsidRPr="00F03AC1">
        <w:rPr>
          <w:rFonts w:ascii="Times New Roman" w:hAnsi="Times New Roman"/>
          <w:color w:val="000000"/>
          <w:sz w:val="24"/>
          <w:szCs w:val="24"/>
          <w:shd w:val="clear" w:color="auto" w:fill="FFFFFF"/>
        </w:rPr>
        <w:t>Four points (Good):  The proposal addresses all of the requirements or criteria described in the RFP and, in some respects, exceeds them</w:t>
      </w:r>
      <w:r w:rsidRPr="00F03AC1">
        <w:rPr>
          <w:rFonts w:ascii="Times New Roman" w:hAnsi="Times New Roman"/>
          <w:color w:val="000000"/>
          <w:sz w:val="24"/>
          <w:szCs w:val="24"/>
          <w:shd w:val="clear" w:color="auto" w:fill="FFFFFF"/>
          <w:lang w:val="en-US"/>
        </w:rPr>
        <w:t>.</w:t>
      </w:r>
    </w:p>
    <w:p w14:paraId="7F41AD77" w14:textId="77777777" w:rsidR="00B64E74" w:rsidRDefault="00B64E74" w:rsidP="00B64E74">
      <w:pPr>
        <w:pStyle w:val="ListParagraph"/>
        <w:widowControl w:val="0"/>
        <w:numPr>
          <w:ilvl w:val="0"/>
          <w:numId w:val="34"/>
        </w:numPr>
        <w:tabs>
          <w:tab w:val="left" w:pos="720"/>
          <w:tab w:val="left" w:pos="1005"/>
        </w:tabs>
        <w:autoSpaceDE w:val="0"/>
        <w:autoSpaceDN w:val="0"/>
        <w:adjustRightInd w:val="0"/>
        <w:spacing w:before="0" w:line="240" w:lineRule="auto"/>
        <w:jc w:val="left"/>
        <w:rPr>
          <w:rFonts w:ascii="Times New Roman" w:hAnsi="Times New Roman"/>
          <w:color w:val="000000"/>
          <w:sz w:val="24"/>
          <w:szCs w:val="24"/>
          <w:shd w:val="clear" w:color="auto" w:fill="FFFFFF"/>
          <w:lang w:val="en-US"/>
        </w:rPr>
      </w:pPr>
      <w:r w:rsidRPr="00D76C91">
        <w:rPr>
          <w:rFonts w:ascii="Times New Roman" w:hAnsi="Times New Roman"/>
          <w:color w:val="000000"/>
          <w:sz w:val="24"/>
          <w:szCs w:val="24"/>
          <w:shd w:val="clear" w:color="auto" w:fill="FFFFFF"/>
        </w:rPr>
        <w:t>Three points (Satisfactory):  The proposal addresses all of the requirements or criteria described in the RFP in a satisfactory manner</w:t>
      </w:r>
      <w:r>
        <w:rPr>
          <w:rFonts w:ascii="Times New Roman" w:hAnsi="Times New Roman"/>
          <w:color w:val="000000"/>
          <w:sz w:val="24"/>
          <w:szCs w:val="24"/>
          <w:shd w:val="clear" w:color="auto" w:fill="FFFFFF"/>
          <w:lang w:val="en-US"/>
        </w:rPr>
        <w:t>.</w:t>
      </w:r>
    </w:p>
    <w:p w14:paraId="08835B36" w14:textId="77777777" w:rsidR="00B64E74" w:rsidRDefault="00B64E74" w:rsidP="00B64E74">
      <w:pPr>
        <w:pStyle w:val="ListParagraph"/>
        <w:widowControl w:val="0"/>
        <w:numPr>
          <w:ilvl w:val="0"/>
          <w:numId w:val="34"/>
        </w:numPr>
        <w:tabs>
          <w:tab w:val="left" w:pos="720"/>
          <w:tab w:val="left" w:pos="1005"/>
        </w:tabs>
        <w:autoSpaceDE w:val="0"/>
        <w:autoSpaceDN w:val="0"/>
        <w:adjustRightInd w:val="0"/>
        <w:spacing w:before="0" w:line="240" w:lineRule="auto"/>
        <w:jc w:val="left"/>
        <w:rPr>
          <w:rFonts w:ascii="Times New Roman" w:hAnsi="Times New Roman"/>
          <w:color w:val="000000"/>
          <w:sz w:val="24"/>
          <w:szCs w:val="24"/>
          <w:shd w:val="clear" w:color="auto" w:fill="FFFFFF"/>
          <w:lang w:val="en-US"/>
        </w:rPr>
      </w:pPr>
      <w:r w:rsidRPr="00D76C91">
        <w:rPr>
          <w:rFonts w:ascii="Times New Roman" w:hAnsi="Times New Roman"/>
          <w:color w:val="000000"/>
          <w:sz w:val="24"/>
          <w:szCs w:val="24"/>
          <w:shd w:val="clear" w:color="auto" w:fill="FFFFFF"/>
        </w:rPr>
        <w:t>Two points (Unsatisfactory):  The proposal addresses the requirements or criteria described in the RFP in an unsatisfactory manner</w:t>
      </w:r>
      <w:r>
        <w:rPr>
          <w:rFonts w:ascii="Times New Roman" w:hAnsi="Times New Roman"/>
          <w:color w:val="000000"/>
          <w:sz w:val="24"/>
          <w:szCs w:val="24"/>
          <w:shd w:val="clear" w:color="auto" w:fill="FFFFFF"/>
          <w:lang w:val="en-US"/>
        </w:rPr>
        <w:t>.</w:t>
      </w:r>
    </w:p>
    <w:p w14:paraId="3D1D2EA9" w14:textId="538A6DC9" w:rsidR="00B64E74" w:rsidRPr="00F03AC1" w:rsidRDefault="00B64E74" w:rsidP="00F03AC1">
      <w:pPr>
        <w:pStyle w:val="ListParagraph"/>
        <w:numPr>
          <w:ilvl w:val="0"/>
          <w:numId w:val="34"/>
        </w:numPr>
        <w:jc w:val="left"/>
        <w:rPr>
          <w:rFonts w:ascii="Times New Roman" w:hAnsi="Times New Roman"/>
          <w:sz w:val="24"/>
          <w:szCs w:val="24"/>
        </w:rPr>
      </w:pPr>
      <w:r w:rsidRPr="00B64E74">
        <w:rPr>
          <w:rFonts w:ascii="Times New Roman" w:hAnsi="Times New Roman"/>
          <w:color w:val="000000"/>
          <w:sz w:val="24"/>
          <w:szCs w:val="24"/>
          <w:shd w:val="clear" w:color="auto" w:fill="FFFFFF"/>
        </w:rPr>
        <w:t>One point (Fail):  The proposal fails to:</w:t>
      </w:r>
      <w:r w:rsidRPr="00B64E74">
        <w:rPr>
          <w:rFonts w:ascii="Times New Roman" w:hAnsi="Times New Roman"/>
          <w:color w:val="000000"/>
          <w:sz w:val="24"/>
          <w:szCs w:val="24"/>
          <w:shd w:val="clear" w:color="auto" w:fill="FFFFFF"/>
        </w:rPr>
        <w:br/>
        <w:t>(i)  address some or all of the requirements or criteria described in the RFP;</w:t>
      </w:r>
      <w:r w:rsidRPr="00B64E74">
        <w:rPr>
          <w:rFonts w:ascii="Times New Roman" w:hAnsi="Times New Roman"/>
          <w:color w:val="000000"/>
          <w:sz w:val="24"/>
          <w:szCs w:val="24"/>
          <w:shd w:val="clear" w:color="auto" w:fill="FFFFFF"/>
        </w:rPr>
        <w:br/>
        <w:t>(ii)  accurately addresses some or all of the requirements or criteria described in the RFP; or</w:t>
      </w:r>
      <w:r w:rsidRPr="00B64E74">
        <w:rPr>
          <w:rFonts w:ascii="Times New Roman" w:hAnsi="Times New Roman"/>
          <w:color w:val="000000"/>
          <w:sz w:val="24"/>
          <w:szCs w:val="24"/>
          <w:shd w:val="clear" w:color="auto" w:fill="FFFFFF"/>
        </w:rPr>
        <w:br/>
        <w:t>(iii)  </w:t>
      </w:r>
      <w:r w:rsidR="005A3485">
        <w:rPr>
          <w:rFonts w:ascii="Times New Roman" w:hAnsi="Times New Roman"/>
          <w:color w:val="000000"/>
          <w:sz w:val="24"/>
          <w:szCs w:val="24"/>
          <w:shd w:val="clear" w:color="auto" w:fill="FFFFFF"/>
          <w:lang w:val="en-US"/>
        </w:rPr>
        <w:t>d</w:t>
      </w:r>
      <w:r w:rsidRPr="00B64E74">
        <w:rPr>
          <w:rFonts w:ascii="Times New Roman" w:hAnsi="Times New Roman"/>
          <w:color w:val="000000"/>
          <w:sz w:val="24"/>
          <w:szCs w:val="24"/>
          <w:shd w:val="clear" w:color="auto" w:fill="FFFFFF"/>
        </w:rPr>
        <w:t>emonstrate that the vendor can perform the scope of work or supply the procurement items.</w:t>
      </w:r>
    </w:p>
    <w:p w14:paraId="68E99E4E" w14:textId="625ADA69" w:rsidR="00C24A1B" w:rsidRDefault="00703D29" w:rsidP="00200461">
      <w:pPr>
        <w:widowControl w:val="0"/>
        <w:tabs>
          <w:tab w:val="left" w:pos="720"/>
          <w:tab w:val="left" w:pos="1005"/>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C24A1B" w:rsidRPr="00C24A1B">
        <w:rPr>
          <w:rFonts w:ascii="Times New Roman" w:eastAsia="Times New Roman" w:hAnsi="Times New Roman" w:cs="Times New Roman"/>
          <w:color w:val="000000" w:themeColor="text1"/>
          <w:sz w:val="24"/>
          <w:szCs w:val="24"/>
          <w:lang w:val="en-US"/>
        </w:rPr>
        <w:t xml:space="preserve">Once completed, the scores of each </w:t>
      </w:r>
      <w:r w:rsidR="00220AAD">
        <w:rPr>
          <w:rFonts w:ascii="Times New Roman" w:eastAsia="Times New Roman" w:hAnsi="Times New Roman" w:cs="Times New Roman"/>
          <w:color w:val="000000" w:themeColor="text1"/>
          <w:sz w:val="24"/>
          <w:szCs w:val="24"/>
          <w:lang w:val="en-US"/>
        </w:rPr>
        <w:t>Evaluation C</w:t>
      </w:r>
      <w:r w:rsidR="00220AAD" w:rsidRPr="00C24A1B">
        <w:rPr>
          <w:rFonts w:ascii="Times New Roman" w:eastAsia="Times New Roman" w:hAnsi="Times New Roman" w:cs="Times New Roman"/>
          <w:color w:val="000000" w:themeColor="text1"/>
          <w:sz w:val="24"/>
          <w:szCs w:val="24"/>
          <w:lang w:val="en-US"/>
        </w:rPr>
        <w:t xml:space="preserve">ommittee </w:t>
      </w:r>
      <w:r w:rsidR="00C24A1B" w:rsidRPr="00C24A1B">
        <w:rPr>
          <w:rFonts w:ascii="Times New Roman" w:eastAsia="Times New Roman" w:hAnsi="Times New Roman" w:cs="Times New Roman"/>
          <w:color w:val="000000" w:themeColor="text1"/>
          <w:sz w:val="24"/>
          <w:szCs w:val="24"/>
          <w:lang w:val="en-US"/>
        </w:rPr>
        <w:t xml:space="preserve">member will be added together and divided by the number of committee members, to achieve an average score.  All Offerors who submit Proposals that achieve an average score of </w:t>
      </w:r>
      <w:r w:rsidR="00B877DC">
        <w:rPr>
          <w:rFonts w:ascii="Times New Roman" w:eastAsia="Times New Roman" w:hAnsi="Times New Roman" w:cs="Times New Roman"/>
          <w:color w:val="000000" w:themeColor="text1"/>
          <w:sz w:val="24"/>
          <w:szCs w:val="24"/>
          <w:lang w:val="en-US"/>
        </w:rPr>
        <w:t>3.5</w:t>
      </w:r>
      <w:r w:rsidR="00C24A1B" w:rsidRPr="00C24A1B">
        <w:rPr>
          <w:rFonts w:ascii="Times New Roman" w:eastAsia="Times New Roman" w:hAnsi="Times New Roman" w:cs="Times New Roman"/>
          <w:color w:val="000000" w:themeColor="text1"/>
          <w:sz w:val="24"/>
          <w:szCs w:val="24"/>
          <w:lang w:val="en-US"/>
        </w:rPr>
        <w:t xml:space="preserve"> or better will receive an </w:t>
      </w:r>
      <w:r w:rsidR="00C24A1B" w:rsidRPr="00C24A1B">
        <w:rPr>
          <w:rFonts w:ascii="Times New Roman" w:eastAsia="Times New Roman" w:hAnsi="Times New Roman" w:cs="Times New Roman"/>
          <w:color w:val="000000" w:themeColor="text1"/>
          <w:sz w:val="24"/>
          <w:szCs w:val="24"/>
          <w:lang w:val="en-US"/>
        </w:rPr>
        <w:lastRenderedPageBreak/>
        <w:t>opportunity to give a presentation</w:t>
      </w:r>
      <w:r w:rsidR="0092251A">
        <w:rPr>
          <w:rFonts w:ascii="Times New Roman" w:eastAsia="Times New Roman" w:hAnsi="Times New Roman" w:cs="Times New Roman"/>
          <w:color w:val="000000" w:themeColor="text1"/>
          <w:sz w:val="24"/>
          <w:szCs w:val="24"/>
          <w:lang w:val="en-US"/>
        </w:rPr>
        <w:t xml:space="preserve"> interview</w:t>
      </w:r>
      <w:r w:rsidR="00C24A1B" w:rsidRPr="00C24A1B">
        <w:rPr>
          <w:rFonts w:ascii="Times New Roman" w:eastAsia="Times New Roman" w:hAnsi="Times New Roman" w:cs="Times New Roman"/>
          <w:color w:val="000000" w:themeColor="text1"/>
          <w:sz w:val="24"/>
          <w:szCs w:val="24"/>
          <w:lang w:val="en-US"/>
        </w:rPr>
        <w:t>.</w:t>
      </w:r>
      <w:r w:rsidR="000C33A9">
        <w:rPr>
          <w:rFonts w:ascii="Times New Roman" w:eastAsia="Times New Roman" w:hAnsi="Times New Roman" w:cs="Times New Roman"/>
          <w:color w:val="000000" w:themeColor="text1"/>
          <w:sz w:val="24"/>
          <w:szCs w:val="24"/>
          <w:lang w:val="en-US"/>
        </w:rPr>
        <w:t xml:space="preserve">  Proposals that achieve</w:t>
      </w:r>
      <w:r w:rsidR="000C33A9" w:rsidRPr="000C33A9">
        <w:rPr>
          <w:rFonts w:ascii="Times New Roman" w:eastAsia="Times New Roman" w:hAnsi="Times New Roman" w:cs="Times New Roman"/>
          <w:color w:val="000000" w:themeColor="text1"/>
          <w:sz w:val="24"/>
          <w:szCs w:val="24"/>
          <w:lang w:val="en-US"/>
        </w:rPr>
        <w:t xml:space="preserve"> a</w:t>
      </w:r>
      <w:r w:rsidR="000C33A9">
        <w:rPr>
          <w:rFonts w:ascii="Times New Roman" w:eastAsia="Times New Roman" w:hAnsi="Times New Roman" w:cs="Times New Roman"/>
          <w:color w:val="000000" w:themeColor="text1"/>
          <w:sz w:val="24"/>
          <w:szCs w:val="24"/>
          <w:lang w:val="en-US"/>
        </w:rPr>
        <w:t>n average</w:t>
      </w:r>
      <w:r w:rsidR="000C33A9" w:rsidRPr="000C33A9">
        <w:rPr>
          <w:rFonts w:ascii="Times New Roman" w:eastAsia="Times New Roman" w:hAnsi="Times New Roman" w:cs="Times New Roman"/>
          <w:color w:val="000000" w:themeColor="text1"/>
          <w:sz w:val="24"/>
          <w:szCs w:val="24"/>
          <w:lang w:val="en-US"/>
        </w:rPr>
        <w:t xml:space="preserve"> score of less</w:t>
      </w:r>
      <w:r w:rsidR="008D4A14">
        <w:rPr>
          <w:rFonts w:ascii="Times New Roman" w:eastAsia="Times New Roman" w:hAnsi="Times New Roman" w:cs="Times New Roman"/>
          <w:color w:val="000000" w:themeColor="text1"/>
          <w:sz w:val="24"/>
          <w:szCs w:val="24"/>
          <w:lang w:val="en-US"/>
        </w:rPr>
        <w:t xml:space="preserve"> than</w:t>
      </w:r>
      <w:r w:rsidR="000C33A9" w:rsidRPr="000C33A9">
        <w:rPr>
          <w:rFonts w:ascii="Times New Roman" w:eastAsia="Times New Roman" w:hAnsi="Times New Roman" w:cs="Times New Roman"/>
          <w:color w:val="000000" w:themeColor="text1"/>
          <w:sz w:val="24"/>
          <w:szCs w:val="24"/>
          <w:lang w:val="en-US"/>
        </w:rPr>
        <w:t xml:space="preserve"> </w:t>
      </w:r>
      <w:r w:rsidR="000C33A9">
        <w:rPr>
          <w:rFonts w:ascii="Times New Roman" w:eastAsia="Times New Roman" w:hAnsi="Times New Roman" w:cs="Times New Roman"/>
          <w:color w:val="000000" w:themeColor="text1"/>
          <w:sz w:val="24"/>
          <w:szCs w:val="24"/>
          <w:lang w:val="en-US"/>
        </w:rPr>
        <w:t>4.0</w:t>
      </w:r>
      <w:r w:rsidR="000C33A9" w:rsidRPr="000C33A9">
        <w:rPr>
          <w:rFonts w:ascii="Times New Roman" w:eastAsia="Times New Roman" w:hAnsi="Times New Roman" w:cs="Times New Roman"/>
          <w:color w:val="000000" w:themeColor="text1"/>
          <w:sz w:val="24"/>
          <w:szCs w:val="24"/>
          <w:lang w:val="en-US"/>
        </w:rPr>
        <w:t xml:space="preserve"> will be deemed non-responsive and </w:t>
      </w:r>
      <w:r w:rsidR="000510C9">
        <w:rPr>
          <w:rFonts w:ascii="Times New Roman" w:eastAsia="Times New Roman" w:hAnsi="Times New Roman" w:cs="Times New Roman"/>
          <w:color w:val="000000" w:themeColor="text1"/>
          <w:sz w:val="24"/>
          <w:szCs w:val="24"/>
          <w:lang w:val="en-US"/>
        </w:rPr>
        <w:t>excluded from</w:t>
      </w:r>
      <w:r w:rsidR="000C33A9" w:rsidRPr="000C33A9">
        <w:rPr>
          <w:rFonts w:ascii="Times New Roman" w:eastAsia="Times New Roman" w:hAnsi="Times New Roman" w:cs="Times New Roman"/>
          <w:color w:val="000000" w:themeColor="text1"/>
          <w:sz w:val="24"/>
          <w:szCs w:val="24"/>
          <w:lang w:val="en-US"/>
        </w:rPr>
        <w:t xml:space="preserve"> further consideration.</w:t>
      </w:r>
      <w:r w:rsidR="00C24A1B" w:rsidRPr="00C24A1B">
        <w:rPr>
          <w:rFonts w:ascii="Times New Roman" w:eastAsia="Times New Roman" w:hAnsi="Times New Roman" w:cs="Times New Roman"/>
          <w:color w:val="000000" w:themeColor="text1"/>
          <w:sz w:val="24"/>
          <w:szCs w:val="24"/>
          <w:lang w:val="en-US"/>
        </w:rPr>
        <w:t xml:space="preserve">  Because of the critical importance of presentation</w:t>
      </w:r>
      <w:r w:rsidR="0092251A">
        <w:rPr>
          <w:rFonts w:ascii="Times New Roman" w:eastAsia="Times New Roman" w:hAnsi="Times New Roman" w:cs="Times New Roman"/>
          <w:color w:val="000000" w:themeColor="text1"/>
          <w:sz w:val="24"/>
          <w:szCs w:val="24"/>
          <w:lang w:val="en-US"/>
        </w:rPr>
        <w:t xml:space="preserve"> interview</w:t>
      </w:r>
      <w:r w:rsidR="00C24A1B" w:rsidRPr="00C24A1B">
        <w:rPr>
          <w:rFonts w:ascii="Times New Roman" w:eastAsia="Times New Roman" w:hAnsi="Times New Roman" w:cs="Times New Roman"/>
          <w:color w:val="000000" w:themeColor="text1"/>
          <w:sz w:val="24"/>
          <w:szCs w:val="24"/>
          <w:lang w:val="en-US"/>
        </w:rPr>
        <w:t xml:space="preserve">s to this procurement, these initial scores will </w:t>
      </w:r>
      <w:r w:rsidR="00EC4CED">
        <w:rPr>
          <w:rFonts w:ascii="Times New Roman" w:eastAsia="Times New Roman" w:hAnsi="Times New Roman" w:cs="Times New Roman"/>
          <w:color w:val="000000" w:themeColor="text1"/>
          <w:sz w:val="24"/>
          <w:szCs w:val="24"/>
          <w:lang w:val="en-US"/>
        </w:rPr>
        <w:t>not carry into Stage 3</w:t>
      </w:r>
      <w:r w:rsidR="00F62AF9">
        <w:rPr>
          <w:rFonts w:ascii="Times New Roman" w:eastAsia="Times New Roman" w:hAnsi="Times New Roman" w:cs="Times New Roman"/>
          <w:color w:val="000000" w:themeColor="text1"/>
          <w:sz w:val="24"/>
          <w:szCs w:val="24"/>
          <w:lang w:val="en-US"/>
        </w:rPr>
        <w:t>,</w:t>
      </w:r>
      <w:r w:rsidR="00EC4CED">
        <w:rPr>
          <w:rFonts w:ascii="Times New Roman" w:eastAsia="Times New Roman" w:hAnsi="Times New Roman" w:cs="Times New Roman"/>
          <w:color w:val="000000" w:themeColor="text1"/>
          <w:sz w:val="24"/>
          <w:szCs w:val="24"/>
          <w:lang w:val="en-US"/>
        </w:rPr>
        <w:t xml:space="preserve"> 4</w:t>
      </w:r>
      <w:r w:rsidR="00F62AF9">
        <w:rPr>
          <w:rFonts w:ascii="Times New Roman" w:eastAsia="Times New Roman" w:hAnsi="Times New Roman" w:cs="Times New Roman"/>
          <w:color w:val="000000" w:themeColor="text1"/>
          <w:sz w:val="24"/>
          <w:szCs w:val="24"/>
          <w:lang w:val="en-US"/>
        </w:rPr>
        <w:t>, or 5</w:t>
      </w:r>
      <w:r w:rsidR="00EC4CED">
        <w:rPr>
          <w:rFonts w:ascii="Times New Roman" w:eastAsia="Times New Roman" w:hAnsi="Times New Roman" w:cs="Times New Roman"/>
          <w:color w:val="000000" w:themeColor="text1"/>
          <w:sz w:val="24"/>
          <w:szCs w:val="24"/>
          <w:lang w:val="en-US"/>
        </w:rPr>
        <w:t xml:space="preserve"> of the evaluation </w:t>
      </w:r>
      <w:proofErr w:type="gramStart"/>
      <w:r w:rsidR="00EC4CED">
        <w:rPr>
          <w:rFonts w:ascii="Times New Roman" w:eastAsia="Times New Roman" w:hAnsi="Times New Roman" w:cs="Times New Roman"/>
          <w:color w:val="000000" w:themeColor="text1"/>
          <w:sz w:val="24"/>
          <w:szCs w:val="24"/>
          <w:lang w:val="en-US"/>
        </w:rPr>
        <w:t>process</w:t>
      </w:r>
      <w:proofErr w:type="gramEnd"/>
      <w:r w:rsidR="00C24A1B" w:rsidRPr="00C24A1B">
        <w:rPr>
          <w:rFonts w:ascii="Times New Roman" w:eastAsia="Times New Roman" w:hAnsi="Times New Roman" w:cs="Times New Roman"/>
          <w:color w:val="000000" w:themeColor="text1"/>
          <w:sz w:val="24"/>
          <w:szCs w:val="24"/>
          <w:lang w:val="en-US"/>
        </w:rPr>
        <w:t>.</w:t>
      </w:r>
      <w:bookmarkEnd w:id="23"/>
    </w:p>
    <w:p w14:paraId="656B121E" w14:textId="77777777" w:rsidR="002A5EA2" w:rsidRPr="00E34592" w:rsidRDefault="002A5EA2" w:rsidP="00200461">
      <w:pPr>
        <w:widowControl w:val="0"/>
        <w:tabs>
          <w:tab w:val="left" w:pos="720"/>
          <w:tab w:val="left" w:pos="1005"/>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u w:val="single"/>
          <w:lang w:val="en-US"/>
        </w:rPr>
      </w:pPr>
      <w:r w:rsidRPr="00E34592">
        <w:rPr>
          <w:rFonts w:ascii="Times New Roman" w:eastAsia="Times New Roman" w:hAnsi="Times New Roman" w:cs="Times New Roman"/>
          <w:b/>
          <w:color w:val="000000" w:themeColor="text1"/>
          <w:sz w:val="24"/>
          <w:szCs w:val="24"/>
          <w:u w:val="single"/>
          <w:lang w:val="en-US"/>
        </w:rPr>
        <w:t>Stage 3:  Presentation Interviews</w:t>
      </w:r>
    </w:p>
    <w:p w14:paraId="57A2E56F" w14:textId="64469762" w:rsidR="00573102" w:rsidRDefault="00573102" w:rsidP="00200461">
      <w:pPr>
        <w:widowControl w:val="0"/>
        <w:tabs>
          <w:tab w:val="left" w:pos="720"/>
          <w:tab w:val="left" w:pos="1005"/>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122753">
        <w:rPr>
          <w:rFonts w:ascii="Times New Roman" w:eastAsia="Times New Roman" w:hAnsi="Times New Roman" w:cs="Times New Roman"/>
          <w:color w:val="000000" w:themeColor="text1"/>
          <w:sz w:val="24"/>
          <w:szCs w:val="24"/>
          <w:lang w:val="en-US"/>
        </w:rPr>
        <w:tab/>
      </w:r>
      <w:r w:rsidR="008578DB">
        <w:rPr>
          <w:rFonts w:ascii="Times New Roman" w:eastAsia="Times New Roman" w:hAnsi="Times New Roman" w:cs="Times New Roman"/>
          <w:color w:val="000000" w:themeColor="text1"/>
          <w:sz w:val="24"/>
          <w:szCs w:val="24"/>
          <w:lang w:val="en-US"/>
        </w:rPr>
        <w:t xml:space="preserve">Each Offeror </w:t>
      </w:r>
      <w:r w:rsidR="00A13877">
        <w:rPr>
          <w:rFonts w:ascii="Times New Roman" w:eastAsia="Times New Roman" w:hAnsi="Times New Roman" w:cs="Times New Roman"/>
          <w:color w:val="000000" w:themeColor="text1"/>
          <w:sz w:val="24"/>
          <w:szCs w:val="24"/>
          <w:lang w:val="en-US"/>
        </w:rPr>
        <w:t>that</w:t>
      </w:r>
      <w:r w:rsidR="008578DB">
        <w:rPr>
          <w:rFonts w:ascii="Times New Roman" w:eastAsia="Times New Roman" w:hAnsi="Times New Roman" w:cs="Times New Roman"/>
          <w:color w:val="000000" w:themeColor="text1"/>
          <w:sz w:val="24"/>
          <w:szCs w:val="24"/>
          <w:lang w:val="en-US"/>
        </w:rPr>
        <w:t xml:space="preserve"> is extended an opportunity to</w:t>
      </w:r>
      <w:r w:rsidR="00D51B93">
        <w:rPr>
          <w:rFonts w:ascii="Times New Roman" w:eastAsia="Times New Roman" w:hAnsi="Times New Roman" w:cs="Times New Roman"/>
          <w:color w:val="000000" w:themeColor="text1"/>
          <w:sz w:val="24"/>
          <w:szCs w:val="24"/>
          <w:lang w:val="en-US"/>
        </w:rPr>
        <w:t xml:space="preserve"> give a presentation</w:t>
      </w:r>
      <w:r w:rsidR="008578DB">
        <w:rPr>
          <w:rFonts w:ascii="Times New Roman" w:eastAsia="Times New Roman" w:hAnsi="Times New Roman" w:cs="Times New Roman"/>
          <w:color w:val="000000" w:themeColor="text1"/>
          <w:sz w:val="24"/>
          <w:szCs w:val="24"/>
          <w:lang w:val="en-US"/>
        </w:rPr>
        <w:t xml:space="preserve"> interview</w:t>
      </w:r>
      <w:r w:rsidR="00F62AF9">
        <w:rPr>
          <w:rFonts w:ascii="Times New Roman" w:eastAsia="Times New Roman" w:hAnsi="Times New Roman" w:cs="Times New Roman"/>
          <w:color w:val="000000" w:themeColor="text1"/>
          <w:sz w:val="24"/>
          <w:szCs w:val="24"/>
          <w:lang w:val="en-US"/>
        </w:rPr>
        <w:t xml:space="preserve"> (i.e., proposals that achieve an average score of </w:t>
      </w:r>
      <w:r w:rsidR="00B877DC">
        <w:rPr>
          <w:rFonts w:ascii="Times New Roman" w:eastAsia="Times New Roman" w:hAnsi="Times New Roman" w:cs="Times New Roman"/>
          <w:color w:val="000000" w:themeColor="text1"/>
          <w:sz w:val="24"/>
          <w:szCs w:val="24"/>
          <w:lang w:val="en-US"/>
        </w:rPr>
        <w:t>3.5</w:t>
      </w:r>
      <w:r w:rsidR="00F62AF9">
        <w:rPr>
          <w:rFonts w:ascii="Times New Roman" w:eastAsia="Times New Roman" w:hAnsi="Times New Roman" w:cs="Times New Roman"/>
          <w:color w:val="000000" w:themeColor="text1"/>
          <w:sz w:val="24"/>
          <w:szCs w:val="24"/>
          <w:lang w:val="en-US"/>
        </w:rPr>
        <w:t xml:space="preserve"> or better within Stage 2)</w:t>
      </w:r>
      <w:r w:rsidR="008578DB">
        <w:rPr>
          <w:rFonts w:ascii="Times New Roman" w:eastAsia="Times New Roman" w:hAnsi="Times New Roman" w:cs="Times New Roman"/>
          <w:color w:val="000000" w:themeColor="text1"/>
          <w:sz w:val="24"/>
          <w:szCs w:val="24"/>
          <w:lang w:val="en-US"/>
        </w:rPr>
        <w:t xml:space="preserve"> must make at least </w:t>
      </w:r>
      <w:r w:rsidR="002A5EA2">
        <w:rPr>
          <w:rFonts w:ascii="Times New Roman" w:eastAsia="Times New Roman" w:hAnsi="Times New Roman" w:cs="Times New Roman"/>
          <w:color w:val="000000" w:themeColor="text1"/>
          <w:sz w:val="24"/>
          <w:szCs w:val="24"/>
          <w:lang w:val="en-US"/>
        </w:rPr>
        <w:t>the Lead Counsel</w:t>
      </w:r>
      <w:r w:rsidR="008578DB">
        <w:rPr>
          <w:rFonts w:ascii="Times New Roman" w:eastAsia="Times New Roman" w:hAnsi="Times New Roman" w:cs="Times New Roman"/>
          <w:color w:val="000000" w:themeColor="text1"/>
          <w:sz w:val="24"/>
          <w:szCs w:val="24"/>
          <w:lang w:val="en-US"/>
        </w:rPr>
        <w:t xml:space="preserve"> available for </w:t>
      </w:r>
      <w:r w:rsidR="00D51B93">
        <w:rPr>
          <w:rFonts w:ascii="Times New Roman" w:eastAsia="Times New Roman" w:hAnsi="Times New Roman" w:cs="Times New Roman"/>
          <w:color w:val="000000" w:themeColor="text1"/>
          <w:sz w:val="24"/>
          <w:szCs w:val="24"/>
          <w:lang w:val="en-US"/>
        </w:rPr>
        <w:t>the</w:t>
      </w:r>
      <w:r w:rsidR="008578DB">
        <w:rPr>
          <w:rFonts w:ascii="Times New Roman" w:eastAsia="Times New Roman" w:hAnsi="Times New Roman" w:cs="Times New Roman"/>
          <w:color w:val="000000" w:themeColor="text1"/>
          <w:sz w:val="24"/>
          <w:szCs w:val="24"/>
          <w:lang w:val="en-US"/>
        </w:rPr>
        <w:t xml:space="preserve"> interview</w:t>
      </w:r>
      <w:r w:rsidR="007106E4">
        <w:rPr>
          <w:rFonts w:ascii="Times New Roman" w:eastAsia="Times New Roman" w:hAnsi="Times New Roman" w:cs="Times New Roman"/>
          <w:color w:val="000000" w:themeColor="text1"/>
          <w:sz w:val="24"/>
          <w:szCs w:val="24"/>
          <w:lang w:val="en-US"/>
        </w:rPr>
        <w:t xml:space="preserve"> within a period of time that will be established by the Evaluation Committee</w:t>
      </w:r>
      <w:r w:rsidR="008578DB">
        <w:rPr>
          <w:rFonts w:ascii="Times New Roman" w:eastAsia="Times New Roman" w:hAnsi="Times New Roman" w:cs="Times New Roman"/>
          <w:color w:val="000000" w:themeColor="text1"/>
          <w:sz w:val="24"/>
          <w:szCs w:val="24"/>
          <w:lang w:val="en-US"/>
        </w:rPr>
        <w:t xml:space="preserve">.  Offerors are strongly encouraged to make the </w:t>
      </w:r>
      <w:r w:rsidR="002A5EA2">
        <w:rPr>
          <w:rFonts w:ascii="Times New Roman" w:eastAsia="Times New Roman" w:hAnsi="Times New Roman" w:cs="Times New Roman"/>
          <w:color w:val="000000" w:themeColor="text1"/>
          <w:sz w:val="24"/>
          <w:szCs w:val="24"/>
          <w:lang w:val="en-US"/>
        </w:rPr>
        <w:t xml:space="preserve">Lead Counsel and </w:t>
      </w:r>
      <w:r w:rsidR="00A934FF">
        <w:rPr>
          <w:rFonts w:ascii="Times New Roman" w:eastAsia="Times New Roman" w:hAnsi="Times New Roman" w:cs="Times New Roman"/>
          <w:color w:val="000000" w:themeColor="text1"/>
          <w:sz w:val="24"/>
          <w:szCs w:val="24"/>
          <w:lang w:val="en-US"/>
        </w:rPr>
        <w:t>any</w:t>
      </w:r>
      <w:r w:rsidR="002A5EA2">
        <w:rPr>
          <w:rFonts w:ascii="Times New Roman" w:eastAsia="Times New Roman" w:hAnsi="Times New Roman" w:cs="Times New Roman"/>
          <w:color w:val="000000" w:themeColor="text1"/>
          <w:sz w:val="24"/>
          <w:szCs w:val="24"/>
          <w:lang w:val="en-US"/>
        </w:rPr>
        <w:t xml:space="preserve"> Senior Attorneys</w:t>
      </w:r>
      <w:r w:rsidR="00D043D7">
        <w:rPr>
          <w:rFonts w:ascii="Times New Roman" w:eastAsia="Times New Roman" w:hAnsi="Times New Roman" w:cs="Times New Roman"/>
          <w:color w:val="000000" w:themeColor="text1"/>
          <w:sz w:val="24"/>
          <w:szCs w:val="24"/>
          <w:lang w:val="en-US"/>
        </w:rPr>
        <w:t xml:space="preserve"> </w:t>
      </w:r>
      <w:r w:rsidR="008578DB">
        <w:rPr>
          <w:rFonts w:ascii="Times New Roman" w:eastAsia="Times New Roman" w:hAnsi="Times New Roman" w:cs="Times New Roman"/>
          <w:color w:val="000000" w:themeColor="text1"/>
          <w:sz w:val="24"/>
          <w:szCs w:val="24"/>
          <w:lang w:val="en-US"/>
        </w:rPr>
        <w:t xml:space="preserve">available for </w:t>
      </w:r>
      <w:r w:rsidR="00D043D7">
        <w:rPr>
          <w:rFonts w:ascii="Times New Roman" w:eastAsia="Times New Roman" w:hAnsi="Times New Roman" w:cs="Times New Roman"/>
          <w:color w:val="000000" w:themeColor="text1"/>
          <w:sz w:val="24"/>
          <w:szCs w:val="24"/>
          <w:lang w:val="en-US"/>
        </w:rPr>
        <w:t xml:space="preserve">the </w:t>
      </w:r>
      <w:r w:rsidR="008578DB">
        <w:rPr>
          <w:rFonts w:ascii="Times New Roman" w:eastAsia="Times New Roman" w:hAnsi="Times New Roman" w:cs="Times New Roman"/>
          <w:color w:val="000000" w:themeColor="text1"/>
          <w:sz w:val="24"/>
          <w:szCs w:val="24"/>
          <w:lang w:val="en-US"/>
        </w:rPr>
        <w:t>interview.</w:t>
      </w:r>
      <w:r w:rsidR="00D043D7">
        <w:rPr>
          <w:rFonts w:ascii="Times New Roman" w:eastAsia="Times New Roman" w:hAnsi="Times New Roman" w:cs="Times New Roman"/>
          <w:color w:val="000000" w:themeColor="text1"/>
          <w:sz w:val="24"/>
          <w:szCs w:val="24"/>
          <w:lang w:val="en-US"/>
        </w:rPr>
        <w:t xml:space="preserve">  </w:t>
      </w:r>
      <w:r w:rsidR="00DB244A">
        <w:rPr>
          <w:rFonts w:ascii="Times New Roman" w:eastAsia="Times New Roman" w:hAnsi="Times New Roman" w:cs="Times New Roman"/>
          <w:color w:val="000000" w:themeColor="text1"/>
          <w:sz w:val="24"/>
          <w:szCs w:val="24"/>
          <w:lang w:val="en-US"/>
        </w:rPr>
        <w:t>Interviews shall be conducted</w:t>
      </w:r>
      <w:r w:rsidR="00D043D7">
        <w:rPr>
          <w:rFonts w:ascii="Times New Roman" w:eastAsia="Times New Roman" w:hAnsi="Times New Roman" w:cs="Times New Roman"/>
          <w:color w:val="000000" w:themeColor="text1"/>
          <w:sz w:val="24"/>
          <w:szCs w:val="24"/>
          <w:lang w:val="en-US"/>
        </w:rPr>
        <w:t xml:space="preserve"> entirely electronically.  All interviews must be scheduled within the interview period</w:t>
      </w:r>
      <w:r w:rsidR="00844708">
        <w:rPr>
          <w:rFonts w:ascii="Times New Roman" w:eastAsia="Times New Roman" w:hAnsi="Times New Roman" w:cs="Times New Roman"/>
          <w:color w:val="000000" w:themeColor="text1"/>
          <w:sz w:val="24"/>
          <w:szCs w:val="24"/>
          <w:lang w:val="en-US"/>
        </w:rPr>
        <w:t xml:space="preserve">, which shall be </w:t>
      </w:r>
      <w:r w:rsidR="0039487B">
        <w:rPr>
          <w:rFonts w:ascii="Times New Roman" w:eastAsia="Times New Roman" w:hAnsi="Times New Roman" w:cs="Times New Roman"/>
          <w:color w:val="000000" w:themeColor="text1"/>
          <w:sz w:val="24"/>
          <w:szCs w:val="24"/>
          <w:lang w:val="en-US"/>
        </w:rPr>
        <w:t>November 15 to November 30, 2021</w:t>
      </w:r>
      <w:r w:rsidR="00A13877">
        <w:rPr>
          <w:rFonts w:ascii="Times New Roman" w:eastAsia="Times New Roman" w:hAnsi="Times New Roman" w:cs="Times New Roman"/>
          <w:color w:val="000000" w:themeColor="text1"/>
          <w:sz w:val="24"/>
          <w:szCs w:val="24"/>
          <w:lang w:val="en-US"/>
        </w:rPr>
        <w:t>, unless</w:t>
      </w:r>
      <w:r w:rsidR="00844708">
        <w:rPr>
          <w:rFonts w:ascii="Times New Roman" w:eastAsia="Times New Roman" w:hAnsi="Times New Roman" w:cs="Times New Roman"/>
          <w:color w:val="000000" w:themeColor="text1"/>
          <w:sz w:val="24"/>
          <w:szCs w:val="24"/>
          <w:lang w:val="en-US"/>
        </w:rPr>
        <w:t xml:space="preserve"> the interview period is extended by the Evaluation Committee or</w:t>
      </w:r>
      <w:r w:rsidR="00A13877">
        <w:rPr>
          <w:rFonts w:ascii="Times New Roman" w:eastAsia="Times New Roman" w:hAnsi="Times New Roman" w:cs="Times New Roman"/>
          <w:color w:val="000000" w:themeColor="text1"/>
          <w:sz w:val="24"/>
          <w:szCs w:val="24"/>
          <w:lang w:val="en-US"/>
        </w:rPr>
        <w:t xml:space="preserve"> the </w:t>
      </w:r>
      <w:r w:rsidR="00915256">
        <w:rPr>
          <w:rFonts w:ascii="Times New Roman" w:eastAsia="Times New Roman" w:hAnsi="Times New Roman" w:cs="Times New Roman"/>
          <w:color w:val="000000" w:themeColor="text1"/>
          <w:sz w:val="24"/>
          <w:szCs w:val="24"/>
          <w:lang w:val="en-US"/>
        </w:rPr>
        <w:t>Evaluation Committee</w:t>
      </w:r>
      <w:r w:rsidR="00A13877">
        <w:rPr>
          <w:rFonts w:ascii="Times New Roman" w:eastAsia="Times New Roman" w:hAnsi="Times New Roman" w:cs="Times New Roman"/>
          <w:color w:val="000000" w:themeColor="text1"/>
          <w:sz w:val="24"/>
          <w:szCs w:val="24"/>
          <w:lang w:val="en-US"/>
        </w:rPr>
        <w:t xml:space="preserve"> authorizes an exception in writing due to the unavailability of key individual</w:t>
      </w:r>
      <w:r w:rsidR="00915D5B">
        <w:rPr>
          <w:rFonts w:ascii="Times New Roman" w:eastAsia="Times New Roman" w:hAnsi="Times New Roman" w:cs="Times New Roman"/>
          <w:color w:val="000000" w:themeColor="text1"/>
          <w:sz w:val="24"/>
          <w:szCs w:val="24"/>
          <w:lang w:val="en-US"/>
        </w:rPr>
        <w:t>s</w:t>
      </w:r>
      <w:r w:rsidR="00A13877">
        <w:rPr>
          <w:rFonts w:ascii="Times New Roman" w:eastAsia="Times New Roman" w:hAnsi="Times New Roman" w:cs="Times New Roman"/>
          <w:color w:val="000000" w:themeColor="text1"/>
          <w:sz w:val="24"/>
          <w:szCs w:val="24"/>
          <w:lang w:val="en-US"/>
        </w:rPr>
        <w:t>.  Any Offeror that does</w:t>
      </w:r>
      <w:r w:rsidR="00C55288">
        <w:rPr>
          <w:rFonts w:ascii="Times New Roman" w:eastAsia="Times New Roman" w:hAnsi="Times New Roman" w:cs="Times New Roman"/>
          <w:color w:val="000000" w:themeColor="text1"/>
          <w:sz w:val="24"/>
          <w:szCs w:val="24"/>
          <w:lang w:val="en-US"/>
        </w:rPr>
        <w:t xml:space="preserve"> not</w:t>
      </w:r>
      <w:r w:rsidR="00A13877">
        <w:rPr>
          <w:rFonts w:ascii="Times New Roman" w:eastAsia="Times New Roman" w:hAnsi="Times New Roman" w:cs="Times New Roman"/>
          <w:color w:val="000000" w:themeColor="text1"/>
          <w:sz w:val="24"/>
          <w:szCs w:val="24"/>
          <w:lang w:val="en-US"/>
        </w:rPr>
        <w:t xml:space="preserve"> schedule and conduct a</w:t>
      </w:r>
      <w:r w:rsidR="0092251A">
        <w:rPr>
          <w:rFonts w:ascii="Times New Roman" w:eastAsia="Times New Roman" w:hAnsi="Times New Roman" w:cs="Times New Roman"/>
          <w:color w:val="000000" w:themeColor="text1"/>
          <w:sz w:val="24"/>
          <w:szCs w:val="24"/>
          <w:lang w:val="en-US"/>
        </w:rPr>
        <w:t xml:space="preserve"> presentation</w:t>
      </w:r>
      <w:r w:rsidR="00A13877">
        <w:rPr>
          <w:rFonts w:ascii="Times New Roman" w:eastAsia="Times New Roman" w:hAnsi="Times New Roman" w:cs="Times New Roman"/>
          <w:color w:val="000000" w:themeColor="text1"/>
          <w:sz w:val="24"/>
          <w:szCs w:val="24"/>
          <w:lang w:val="en-US"/>
        </w:rPr>
        <w:t xml:space="preserve"> interview in a timely fashion shall be deemed non-responsive and will be </w:t>
      </w:r>
      <w:r w:rsidR="008C687C">
        <w:rPr>
          <w:rFonts w:ascii="Times New Roman" w:eastAsia="Times New Roman" w:hAnsi="Times New Roman" w:cs="Times New Roman"/>
          <w:color w:val="000000" w:themeColor="text1"/>
          <w:sz w:val="24"/>
          <w:szCs w:val="24"/>
          <w:lang w:val="en-US"/>
        </w:rPr>
        <w:t>excluded</w:t>
      </w:r>
      <w:r w:rsidR="000510C9">
        <w:rPr>
          <w:rFonts w:ascii="Times New Roman" w:eastAsia="Times New Roman" w:hAnsi="Times New Roman" w:cs="Times New Roman"/>
          <w:color w:val="000000" w:themeColor="text1"/>
          <w:sz w:val="24"/>
          <w:szCs w:val="24"/>
          <w:lang w:val="en-US"/>
        </w:rPr>
        <w:t xml:space="preserve"> </w:t>
      </w:r>
      <w:r w:rsidR="00A13877">
        <w:rPr>
          <w:rFonts w:ascii="Times New Roman" w:eastAsia="Times New Roman" w:hAnsi="Times New Roman" w:cs="Times New Roman"/>
          <w:color w:val="000000" w:themeColor="text1"/>
          <w:sz w:val="24"/>
          <w:szCs w:val="24"/>
          <w:lang w:val="en-US"/>
        </w:rPr>
        <w:t>from further consideration.</w:t>
      </w:r>
    </w:p>
    <w:p w14:paraId="1F48B9AE" w14:textId="07A0C5D1" w:rsidR="00D043D7" w:rsidRDefault="00D043D7" w:rsidP="00200461">
      <w:pPr>
        <w:widowControl w:val="0"/>
        <w:tabs>
          <w:tab w:val="left" w:pos="720"/>
          <w:tab w:val="left" w:pos="1005"/>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 xml:space="preserve">Each interview shall be a maximum of 90 minutes </w:t>
      </w:r>
      <w:r w:rsidR="00E93DD9">
        <w:rPr>
          <w:rFonts w:ascii="Times New Roman" w:eastAsia="Times New Roman" w:hAnsi="Times New Roman" w:cs="Times New Roman"/>
          <w:color w:val="000000" w:themeColor="text1"/>
          <w:sz w:val="24"/>
          <w:szCs w:val="24"/>
          <w:lang w:val="en-US"/>
        </w:rPr>
        <w:t>long and</w:t>
      </w:r>
      <w:r>
        <w:rPr>
          <w:rFonts w:ascii="Times New Roman" w:eastAsia="Times New Roman" w:hAnsi="Times New Roman" w:cs="Times New Roman"/>
          <w:color w:val="000000" w:themeColor="text1"/>
          <w:sz w:val="24"/>
          <w:szCs w:val="24"/>
          <w:lang w:val="en-US"/>
        </w:rPr>
        <w:t xml:space="preserve"> shall begin with a presentation by the Offeror of not less than 15 nor more than 30 minutes during which the Offeror addresses the mandatory minimum qualifications, the scoring criteria, and any other matters that the Offeror chooses.  </w:t>
      </w:r>
      <w:r w:rsidR="00C5642A">
        <w:rPr>
          <w:rFonts w:ascii="Times New Roman" w:eastAsia="Times New Roman" w:hAnsi="Times New Roman" w:cs="Times New Roman"/>
          <w:color w:val="000000" w:themeColor="text1"/>
          <w:sz w:val="24"/>
          <w:szCs w:val="24"/>
          <w:lang w:val="en-US"/>
        </w:rPr>
        <w:t>During this presentation, t</w:t>
      </w:r>
      <w:r>
        <w:rPr>
          <w:rFonts w:ascii="Times New Roman" w:eastAsia="Times New Roman" w:hAnsi="Times New Roman" w:cs="Times New Roman"/>
          <w:color w:val="000000" w:themeColor="text1"/>
          <w:sz w:val="24"/>
          <w:szCs w:val="24"/>
          <w:lang w:val="en-US"/>
        </w:rPr>
        <w:t xml:space="preserve">he Offeror may choose to describe proposed strategies for handling the </w:t>
      </w:r>
      <w:r w:rsidR="00E8507D">
        <w:rPr>
          <w:rFonts w:ascii="Times New Roman" w:eastAsia="Times New Roman" w:hAnsi="Times New Roman" w:cs="Times New Roman"/>
          <w:color w:val="000000" w:themeColor="text1"/>
          <w:sz w:val="24"/>
          <w:szCs w:val="24"/>
          <w:lang w:val="en-US"/>
        </w:rPr>
        <w:t>Monuments</w:t>
      </w:r>
      <w:r w:rsidR="00216043">
        <w:rPr>
          <w:rFonts w:ascii="Times New Roman" w:eastAsia="Times New Roman" w:hAnsi="Times New Roman" w:cs="Times New Roman"/>
          <w:color w:val="000000" w:themeColor="text1"/>
          <w:sz w:val="24"/>
          <w:szCs w:val="24"/>
          <w:lang w:val="en-US"/>
        </w:rPr>
        <w:t xml:space="preserve"> Litigation</w:t>
      </w:r>
      <w:r w:rsidR="00C5642A">
        <w:rPr>
          <w:rFonts w:ascii="Times New Roman" w:eastAsia="Times New Roman" w:hAnsi="Times New Roman" w:cs="Times New Roman"/>
          <w:color w:val="000000" w:themeColor="text1"/>
          <w:sz w:val="24"/>
          <w:szCs w:val="24"/>
          <w:lang w:val="en-US"/>
        </w:rPr>
        <w:t xml:space="preserve"> and may identify experts the Offeror has retained or </w:t>
      </w:r>
      <w:r w:rsidR="00A934FF">
        <w:rPr>
          <w:rFonts w:ascii="Times New Roman" w:eastAsia="Times New Roman" w:hAnsi="Times New Roman" w:cs="Times New Roman"/>
          <w:color w:val="000000" w:themeColor="text1"/>
          <w:sz w:val="24"/>
          <w:szCs w:val="24"/>
          <w:lang w:val="en-US"/>
        </w:rPr>
        <w:t>proposes</w:t>
      </w:r>
      <w:r w:rsidR="00C5642A">
        <w:rPr>
          <w:rFonts w:ascii="Times New Roman" w:eastAsia="Times New Roman" w:hAnsi="Times New Roman" w:cs="Times New Roman"/>
          <w:color w:val="000000" w:themeColor="text1"/>
          <w:sz w:val="24"/>
          <w:szCs w:val="24"/>
          <w:lang w:val="en-US"/>
        </w:rPr>
        <w:t xml:space="preserve"> to retain</w:t>
      </w:r>
      <w:r>
        <w:rPr>
          <w:rFonts w:ascii="Times New Roman" w:eastAsia="Times New Roman" w:hAnsi="Times New Roman" w:cs="Times New Roman"/>
          <w:color w:val="000000" w:themeColor="text1"/>
          <w:sz w:val="24"/>
          <w:szCs w:val="24"/>
          <w:lang w:val="en-US"/>
        </w:rPr>
        <w:t>.</w:t>
      </w:r>
      <w:r w:rsidR="008008C9">
        <w:rPr>
          <w:rFonts w:ascii="Times New Roman" w:eastAsia="Times New Roman" w:hAnsi="Times New Roman" w:cs="Times New Roman"/>
          <w:color w:val="000000" w:themeColor="text1"/>
          <w:sz w:val="24"/>
          <w:szCs w:val="24"/>
          <w:lang w:val="en-US"/>
        </w:rPr>
        <w:t xml:space="preserve">  Because experts, if hired, would not be paid under the Contract but would be hired outside the Contract by the OAG, the Offeror may discuss the likely range of costs of any experts.  </w:t>
      </w:r>
      <w:r>
        <w:rPr>
          <w:rFonts w:ascii="Times New Roman" w:eastAsia="Times New Roman" w:hAnsi="Times New Roman" w:cs="Times New Roman"/>
          <w:color w:val="000000" w:themeColor="text1"/>
          <w:sz w:val="24"/>
          <w:szCs w:val="24"/>
          <w:lang w:val="en-US"/>
        </w:rPr>
        <w:t xml:space="preserve">From the end of the presentation until 10 minutes before the end of the interview, the Offeror will answer questions from the </w:t>
      </w:r>
      <w:r w:rsidR="00915256">
        <w:rPr>
          <w:rFonts w:ascii="Times New Roman" w:eastAsia="Times New Roman" w:hAnsi="Times New Roman" w:cs="Times New Roman"/>
          <w:color w:val="000000" w:themeColor="text1"/>
          <w:sz w:val="24"/>
          <w:szCs w:val="24"/>
          <w:lang w:val="en-US"/>
        </w:rPr>
        <w:t>Evaluation Committee</w:t>
      </w:r>
      <w:r>
        <w:rPr>
          <w:rFonts w:ascii="Times New Roman" w:eastAsia="Times New Roman" w:hAnsi="Times New Roman" w:cs="Times New Roman"/>
          <w:color w:val="000000" w:themeColor="text1"/>
          <w:sz w:val="24"/>
          <w:szCs w:val="24"/>
          <w:lang w:val="en-US"/>
        </w:rPr>
        <w:t xml:space="preserve">.  The committee may ask different questions of different Offerors to better evaluate the relative strengths of the Offerors or in order to better understand the strategies that various Offerors may propose to use in pursuing the </w:t>
      </w:r>
      <w:r w:rsidR="00E8507D">
        <w:rPr>
          <w:rFonts w:ascii="Times New Roman" w:eastAsia="Times New Roman" w:hAnsi="Times New Roman" w:cs="Times New Roman"/>
          <w:color w:val="000000" w:themeColor="text1"/>
          <w:sz w:val="24"/>
          <w:szCs w:val="24"/>
          <w:lang w:val="en-US"/>
        </w:rPr>
        <w:t>Monuments</w:t>
      </w:r>
      <w:r w:rsidR="00216043">
        <w:rPr>
          <w:rFonts w:ascii="Times New Roman" w:eastAsia="Times New Roman" w:hAnsi="Times New Roman" w:cs="Times New Roman"/>
          <w:color w:val="000000" w:themeColor="text1"/>
          <w:sz w:val="24"/>
          <w:szCs w:val="24"/>
          <w:lang w:val="en-US"/>
        </w:rPr>
        <w:t xml:space="preserve"> Litigation</w:t>
      </w:r>
      <w:r>
        <w:rPr>
          <w:rFonts w:ascii="Times New Roman" w:eastAsia="Times New Roman" w:hAnsi="Times New Roman" w:cs="Times New Roman"/>
          <w:color w:val="000000" w:themeColor="text1"/>
          <w:sz w:val="24"/>
          <w:szCs w:val="24"/>
          <w:lang w:val="en-US"/>
        </w:rPr>
        <w:t>.  At the conclusion of the committee’s question period, the Offeror shall be given 10 minutes to make a summation or to address any issues the Offeror desires.</w:t>
      </w:r>
    </w:p>
    <w:p w14:paraId="44080055" w14:textId="61409F44" w:rsidR="00C5642A" w:rsidRPr="00D56578" w:rsidRDefault="00C5642A" w:rsidP="00200461">
      <w:pPr>
        <w:widowControl w:val="0"/>
        <w:tabs>
          <w:tab w:val="left" w:pos="720"/>
          <w:tab w:val="left" w:pos="1005"/>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 xml:space="preserve">If the Offeror decides to describe </w:t>
      </w:r>
      <w:r w:rsidR="000510C9">
        <w:rPr>
          <w:rFonts w:ascii="Times New Roman" w:eastAsia="Times New Roman" w:hAnsi="Times New Roman" w:cs="Times New Roman"/>
          <w:color w:val="000000" w:themeColor="text1"/>
          <w:sz w:val="24"/>
          <w:szCs w:val="24"/>
          <w:lang w:val="en-US"/>
        </w:rPr>
        <w:t xml:space="preserve">or identify </w:t>
      </w:r>
      <w:r>
        <w:rPr>
          <w:rFonts w:ascii="Times New Roman" w:eastAsia="Times New Roman" w:hAnsi="Times New Roman" w:cs="Times New Roman"/>
          <w:color w:val="000000" w:themeColor="text1"/>
          <w:sz w:val="24"/>
          <w:szCs w:val="24"/>
          <w:lang w:val="en-US"/>
        </w:rPr>
        <w:t>any strategies</w:t>
      </w:r>
      <w:r w:rsidR="000510C9">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evidence, experts</w:t>
      </w:r>
      <w:r w:rsidR="0092251A">
        <w:rPr>
          <w:rFonts w:ascii="Times New Roman" w:eastAsia="Times New Roman" w:hAnsi="Times New Roman" w:cs="Times New Roman"/>
          <w:color w:val="000000" w:themeColor="text1"/>
          <w:sz w:val="24"/>
          <w:szCs w:val="24"/>
          <w:lang w:val="en-US"/>
        </w:rPr>
        <w:t xml:space="preserve">, </w:t>
      </w:r>
      <w:r w:rsidR="000510C9">
        <w:rPr>
          <w:rFonts w:ascii="Times New Roman" w:eastAsia="Times New Roman" w:hAnsi="Times New Roman" w:cs="Times New Roman"/>
          <w:color w:val="000000" w:themeColor="text1"/>
          <w:sz w:val="24"/>
          <w:szCs w:val="24"/>
          <w:lang w:val="en-US"/>
        </w:rPr>
        <w:t xml:space="preserve">or </w:t>
      </w:r>
      <w:r w:rsidR="0092251A">
        <w:rPr>
          <w:rFonts w:ascii="Times New Roman" w:eastAsia="Times New Roman" w:hAnsi="Times New Roman" w:cs="Times New Roman"/>
          <w:color w:val="000000" w:themeColor="text1"/>
          <w:sz w:val="24"/>
          <w:szCs w:val="24"/>
          <w:lang w:val="en-US"/>
        </w:rPr>
        <w:t xml:space="preserve">witnesses, </w:t>
      </w:r>
      <w:r>
        <w:rPr>
          <w:rFonts w:ascii="Times New Roman" w:eastAsia="Times New Roman" w:hAnsi="Times New Roman" w:cs="Times New Roman"/>
          <w:color w:val="000000" w:themeColor="text1"/>
          <w:sz w:val="24"/>
          <w:szCs w:val="24"/>
          <w:lang w:val="en-US"/>
        </w:rPr>
        <w:t xml:space="preserve">the Offeror understands that the OAG may use </w:t>
      </w:r>
      <w:r w:rsidR="000510C9">
        <w:rPr>
          <w:rFonts w:ascii="Times New Roman" w:eastAsia="Times New Roman" w:hAnsi="Times New Roman" w:cs="Times New Roman"/>
          <w:color w:val="000000" w:themeColor="text1"/>
          <w:sz w:val="24"/>
          <w:szCs w:val="24"/>
          <w:lang w:val="en-US"/>
        </w:rPr>
        <w:t xml:space="preserve">such </w:t>
      </w:r>
      <w:r>
        <w:rPr>
          <w:rFonts w:ascii="Times New Roman" w:eastAsia="Times New Roman" w:hAnsi="Times New Roman" w:cs="Times New Roman"/>
          <w:color w:val="000000" w:themeColor="text1"/>
          <w:sz w:val="24"/>
          <w:szCs w:val="24"/>
          <w:lang w:val="en-US"/>
        </w:rPr>
        <w:t>strategies</w:t>
      </w:r>
      <w:r w:rsidR="000510C9">
        <w:rPr>
          <w:rFonts w:ascii="Times New Roman" w:eastAsia="Times New Roman" w:hAnsi="Times New Roman" w:cs="Times New Roman"/>
          <w:color w:val="000000" w:themeColor="text1"/>
          <w:sz w:val="24"/>
          <w:szCs w:val="24"/>
          <w:lang w:val="en-US"/>
        </w:rPr>
        <w:t>, evidence</w:t>
      </w:r>
      <w:r>
        <w:rPr>
          <w:rFonts w:ascii="Times New Roman" w:eastAsia="Times New Roman" w:hAnsi="Times New Roman" w:cs="Times New Roman"/>
          <w:color w:val="000000" w:themeColor="text1"/>
          <w:sz w:val="24"/>
          <w:szCs w:val="24"/>
          <w:lang w:val="en-US"/>
        </w:rPr>
        <w:t>,</w:t>
      </w:r>
      <w:r w:rsidR="0092251A">
        <w:rPr>
          <w:rFonts w:ascii="Times New Roman" w:eastAsia="Times New Roman" w:hAnsi="Times New Roman" w:cs="Times New Roman"/>
          <w:color w:val="000000" w:themeColor="text1"/>
          <w:sz w:val="24"/>
          <w:szCs w:val="24"/>
          <w:lang w:val="en-US"/>
        </w:rPr>
        <w:t xml:space="preserve"> experts, </w:t>
      </w:r>
      <w:r w:rsidR="000510C9">
        <w:rPr>
          <w:rFonts w:ascii="Times New Roman" w:eastAsia="Times New Roman" w:hAnsi="Times New Roman" w:cs="Times New Roman"/>
          <w:color w:val="000000" w:themeColor="text1"/>
          <w:sz w:val="24"/>
          <w:szCs w:val="24"/>
          <w:lang w:val="en-US"/>
        </w:rPr>
        <w:t xml:space="preserve">or </w:t>
      </w:r>
      <w:r w:rsidR="0092251A">
        <w:rPr>
          <w:rFonts w:ascii="Times New Roman" w:eastAsia="Times New Roman" w:hAnsi="Times New Roman" w:cs="Times New Roman"/>
          <w:color w:val="000000" w:themeColor="text1"/>
          <w:sz w:val="24"/>
          <w:szCs w:val="24"/>
          <w:lang w:val="en-US"/>
        </w:rPr>
        <w:t>witnesses</w:t>
      </w:r>
      <w:r>
        <w:rPr>
          <w:rFonts w:ascii="Times New Roman" w:eastAsia="Times New Roman" w:hAnsi="Times New Roman" w:cs="Times New Roman"/>
          <w:color w:val="000000" w:themeColor="text1"/>
          <w:sz w:val="24"/>
          <w:szCs w:val="24"/>
          <w:lang w:val="en-US"/>
        </w:rPr>
        <w:t xml:space="preserve"> regardless of whether the Offeror is retained</w:t>
      </w:r>
      <w:r w:rsidR="0092251A">
        <w:rPr>
          <w:rFonts w:ascii="Times New Roman" w:eastAsia="Times New Roman" w:hAnsi="Times New Roman" w:cs="Times New Roman"/>
          <w:color w:val="000000" w:themeColor="text1"/>
          <w:sz w:val="24"/>
          <w:szCs w:val="24"/>
          <w:lang w:val="en-US"/>
        </w:rPr>
        <w:t>, and without any compensation to the Offeror if the Offeror is not selected</w:t>
      </w:r>
      <w:r>
        <w:rPr>
          <w:rFonts w:ascii="Times New Roman" w:eastAsia="Times New Roman" w:hAnsi="Times New Roman" w:cs="Times New Roman"/>
          <w:color w:val="000000" w:themeColor="text1"/>
          <w:sz w:val="24"/>
          <w:szCs w:val="24"/>
          <w:lang w:val="en-US"/>
        </w:rPr>
        <w:t>.</w:t>
      </w:r>
      <w:r w:rsidR="008008C9">
        <w:rPr>
          <w:rFonts w:ascii="Times New Roman" w:eastAsia="Times New Roman" w:hAnsi="Times New Roman" w:cs="Times New Roman"/>
          <w:color w:val="000000" w:themeColor="text1"/>
          <w:sz w:val="24"/>
          <w:szCs w:val="24"/>
          <w:lang w:val="en-US"/>
        </w:rPr>
        <w:t xml:space="preserve">  The Offeror also understands that all ethical duties that an </w:t>
      </w:r>
      <w:r w:rsidR="008008C9" w:rsidRPr="00D56578">
        <w:rPr>
          <w:rFonts w:ascii="Times New Roman" w:eastAsia="Times New Roman" w:hAnsi="Times New Roman" w:cs="Times New Roman"/>
          <w:color w:val="000000" w:themeColor="text1"/>
          <w:sz w:val="24"/>
          <w:szCs w:val="24"/>
          <w:lang w:val="en-US"/>
        </w:rPr>
        <w:t>attorney owes to a prospective client, including duties of confidentiality, apply to the interview.</w:t>
      </w:r>
    </w:p>
    <w:p w14:paraId="02019898" w14:textId="77777777" w:rsidR="00573102" w:rsidRPr="00200461"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200461">
        <w:rPr>
          <w:rFonts w:ascii="Times New Roman" w:eastAsia="Times New Roman" w:hAnsi="Times New Roman" w:cs="Times New Roman"/>
          <w:b/>
          <w:bCs/>
          <w:color w:val="000000" w:themeColor="text1"/>
          <w:sz w:val="24"/>
          <w:szCs w:val="24"/>
          <w:u w:val="single"/>
          <w:lang w:val="en-US"/>
        </w:rPr>
        <w:t xml:space="preserve">Stage </w:t>
      </w:r>
      <w:r w:rsidR="008D4A14" w:rsidRPr="00200461">
        <w:rPr>
          <w:rFonts w:ascii="Times New Roman" w:eastAsia="Times New Roman" w:hAnsi="Times New Roman" w:cs="Times New Roman"/>
          <w:b/>
          <w:bCs/>
          <w:color w:val="000000" w:themeColor="text1"/>
          <w:sz w:val="24"/>
          <w:szCs w:val="24"/>
          <w:u w:val="single"/>
          <w:lang w:val="en-US"/>
        </w:rPr>
        <w:t>4</w:t>
      </w:r>
      <w:r w:rsidRPr="00200461">
        <w:rPr>
          <w:rFonts w:ascii="Times New Roman" w:eastAsia="Times New Roman" w:hAnsi="Times New Roman" w:cs="Times New Roman"/>
          <w:b/>
          <w:bCs/>
          <w:color w:val="000000" w:themeColor="text1"/>
          <w:sz w:val="24"/>
          <w:szCs w:val="24"/>
          <w:u w:val="single"/>
          <w:lang w:val="en-US"/>
        </w:rPr>
        <w:t xml:space="preserve">:  </w:t>
      </w:r>
      <w:r w:rsidR="0092251A" w:rsidRPr="00200461">
        <w:rPr>
          <w:rFonts w:ascii="Times New Roman" w:eastAsia="Times New Roman" w:hAnsi="Times New Roman" w:cs="Times New Roman"/>
          <w:b/>
          <w:bCs/>
          <w:color w:val="000000" w:themeColor="text1"/>
          <w:sz w:val="24"/>
          <w:szCs w:val="24"/>
          <w:u w:val="single"/>
          <w:lang w:val="en-US"/>
        </w:rPr>
        <w:t xml:space="preserve">Final </w:t>
      </w:r>
      <w:r w:rsidRPr="00200461">
        <w:rPr>
          <w:rFonts w:ascii="Times New Roman" w:eastAsia="Times New Roman" w:hAnsi="Times New Roman" w:cs="Times New Roman"/>
          <w:b/>
          <w:bCs/>
          <w:color w:val="000000" w:themeColor="text1"/>
          <w:sz w:val="24"/>
          <w:szCs w:val="24"/>
          <w:u w:val="single"/>
          <w:lang w:val="en-US"/>
        </w:rPr>
        <w:t>Technical Proposal Evaluation</w:t>
      </w:r>
    </w:p>
    <w:p w14:paraId="3DA82845" w14:textId="261636D9" w:rsidR="00C02DF2"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200461">
        <w:rPr>
          <w:rFonts w:ascii="Times New Roman" w:eastAsia="Times New Roman" w:hAnsi="Times New Roman" w:cs="Times New Roman"/>
          <w:color w:val="000000" w:themeColor="text1"/>
          <w:sz w:val="24"/>
          <w:szCs w:val="24"/>
          <w:lang w:val="en-US"/>
        </w:rPr>
        <w:tab/>
      </w:r>
      <w:bookmarkStart w:id="24" w:name="_Hlk71277910"/>
      <w:r w:rsidRPr="00200461">
        <w:rPr>
          <w:rFonts w:ascii="Times New Roman" w:eastAsia="Times New Roman" w:hAnsi="Times New Roman" w:cs="Times New Roman"/>
          <w:color w:val="000000" w:themeColor="text1"/>
          <w:sz w:val="24"/>
          <w:szCs w:val="24"/>
          <w:lang w:val="en-US"/>
        </w:rPr>
        <w:t>Responsive</w:t>
      </w:r>
      <w:r w:rsidR="000E4947" w:rsidRPr="00200461">
        <w:rPr>
          <w:rFonts w:ascii="Times New Roman" w:eastAsia="Times New Roman" w:hAnsi="Times New Roman" w:cs="Times New Roman"/>
          <w:color w:val="000000" w:themeColor="text1"/>
          <w:sz w:val="24"/>
          <w:szCs w:val="24"/>
          <w:lang w:val="en-US"/>
        </w:rPr>
        <w:t xml:space="preserve"> Technical</w:t>
      </w:r>
      <w:r w:rsidRPr="00200461">
        <w:rPr>
          <w:rFonts w:ascii="Times New Roman" w:eastAsia="Times New Roman" w:hAnsi="Times New Roman" w:cs="Times New Roman"/>
          <w:color w:val="000000" w:themeColor="text1"/>
          <w:sz w:val="24"/>
          <w:szCs w:val="24"/>
          <w:lang w:val="en-US"/>
        </w:rPr>
        <w:t xml:space="preserve"> </w:t>
      </w:r>
      <w:r w:rsidR="00C616D4" w:rsidRPr="00200461">
        <w:rPr>
          <w:rFonts w:ascii="Times New Roman" w:eastAsia="Times New Roman" w:hAnsi="Times New Roman" w:cs="Times New Roman"/>
          <w:color w:val="000000" w:themeColor="text1"/>
          <w:sz w:val="24"/>
          <w:szCs w:val="24"/>
          <w:lang w:val="en-US"/>
        </w:rPr>
        <w:t>Proposal</w:t>
      </w:r>
      <w:r w:rsidRPr="00200461">
        <w:rPr>
          <w:rFonts w:ascii="Times New Roman" w:eastAsia="Times New Roman" w:hAnsi="Times New Roman" w:cs="Times New Roman"/>
          <w:color w:val="000000" w:themeColor="text1"/>
          <w:sz w:val="24"/>
          <w:szCs w:val="24"/>
          <w:lang w:val="en-US"/>
        </w:rPr>
        <w:t>s</w:t>
      </w:r>
      <w:r w:rsidR="00915D5B" w:rsidRPr="00200461">
        <w:rPr>
          <w:rFonts w:ascii="Times New Roman" w:eastAsia="Times New Roman" w:hAnsi="Times New Roman" w:cs="Times New Roman"/>
          <w:color w:val="000000" w:themeColor="text1"/>
          <w:sz w:val="24"/>
          <w:szCs w:val="24"/>
          <w:lang w:val="en-US"/>
        </w:rPr>
        <w:t xml:space="preserve"> of Offerors who have been interviewed</w:t>
      </w:r>
      <w:r w:rsidRPr="00200461">
        <w:rPr>
          <w:rFonts w:ascii="Times New Roman" w:eastAsia="Times New Roman" w:hAnsi="Times New Roman" w:cs="Times New Roman"/>
          <w:color w:val="000000" w:themeColor="text1"/>
          <w:sz w:val="24"/>
          <w:szCs w:val="24"/>
          <w:lang w:val="en-US"/>
        </w:rPr>
        <w:t xml:space="preserve"> will be </w:t>
      </w:r>
      <w:r w:rsidR="00614A18" w:rsidRPr="00200461">
        <w:rPr>
          <w:rFonts w:ascii="Times New Roman" w:eastAsia="Times New Roman" w:hAnsi="Times New Roman" w:cs="Times New Roman"/>
          <w:color w:val="000000" w:themeColor="text1"/>
          <w:sz w:val="24"/>
          <w:szCs w:val="24"/>
          <w:lang w:val="en-US"/>
        </w:rPr>
        <w:t>re-</w:t>
      </w:r>
      <w:r w:rsidRPr="00200461">
        <w:rPr>
          <w:rFonts w:ascii="Times New Roman" w:eastAsia="Times New Roman" w:hAnsi="Times New Roman" w:cs="Times New Roman"/>
          <w:color w:val="000000" w:themeColor="text1"/>
          <w:sz w:val="24"/>
          <w:szCs w:val="24"/>
          <w:lang w:val="en-US"/>
        </w:rPr>
        <w:t>evaluate</w:t>
      </w:r>
      <w:r w:rsidRPr="00122753">
        <w:rPr>
          <w:rFonts w:ascii="Times New Roman" w:eastAsia="Times New Roman" w:hAnsi="Times New Roman" w:cs="Times New Roman"/>
          <w:color w:val="000000" w:themeColor="text1"/>
          <w:sz w:val="24"/>
          <w:szCs w:val="24"/>
          <w:lang w:val="en-US"/>
        </w:rPr>
        <w:t xml:space="preserve">d by </w:t>
      </w:r>
      <w:r w:rsidR="00CD1253" w:rsidRPr="00122753">
        <w:rPr>
          <w:rFonts w:ascii="Times New Roman" w:eastAsia="Times New Roman" w:hAnsi="Times New Roman" w:cs="Times New Roman"/>
          <w:color w:val="000000" w:themeColor="text1"/>
          <w:sz w:val="24"/>
          <w:szCs w:val="24"/>
          <w:lang w:val="en-US"/>
        </w:rPr>
        <w:t xml:space="preserve">the </w:t>
      </w:r>
      <w:r w:rsidR="00915256">
        <w:rPr>
          <w:rFonts w:ascii="Times New Roman" w:eastAsia="Times New Roman" w:hAnsi="Times New Roman" w:cs="Times New Roman"/>
          <w:color w:val="000000" w:themeColor="text1"/>
          <w:sz w:val="24"/>
          <w:szCs w:val="24"/>
          <w:lang w:val="en-US"/>
        </w:rPr>
        <w:t>Evaluation Committee</w:t>
      </w:r>
      <w:r w:rsidR="00614A18">
        <w:rPr>
          <w:rFonts w:ascii="Times New Roman" w:eastAsia="Times New Roman" w:hAnsi="Times New Roman" w:cs="Times New Roman"/>
          <w:color w:val="000000" w:themeColor="text1"/>
          <w:sz w:val="24"/>
          <w:szCs w:val="24"/>
          <w:lang w:val="en-US"/>
        </w:rPr>
        <w:t xml:space="preserve"> in light of all information learned during the interviews</w:t>
      </w:r>
      <w:r w:rsidR="00C6535D">
        <w:rPr>
          <w:rFonts w:ascii="Times New Roman" w:eastAsia="Times New Roman" w:hAnsi="Times New Roman" w:cs="Times New Roman"/>
          <w:color w:val="000000" w:themeColor="text1"/>
          <w:sz w:val="24"/>
          <w:szCs w:val="24"/>
          <w:lang w:val="en-US"/>
        </w:rPr>
        <w:t>.  After all</w:t>
      </w:r>
      <w:r w:rsidR="00614A18">
        <w:rPr>
          <w:rFonts w:ascii="Times New Roman" w:eastAsia="Times New Roman" w:hAnsi="Times New Roman" w:cs="Times New Roman"/>
          <w:color w:val="000000" w:themeColor="text1"/>
          <w:sz w:val="24"/>
          <w:szCs w:val="24"/>
          <w:lang w:val="en-US"/>
        </w:rPr>
        <w:t xml:space="preserve"> presentation</w:t>
      </w:r>
      <w:r w:rsidR="00C6535D">
        <w:rPr>
          <w:rFonts w:ascii="Times New Roman" w:eastAsia="Times New Roman" w:hAnsi="Times New Roman" w:cs="Times New Roman"/>
          <w:color w:val="000000" w:themeColor="text1"/>
          <w:sz w:val="24"/>
          <w:szCs w:val="24"/>
          <w:lang w:val="en-US"/>
        </w:rPr>
        <w:t xml:space="preserve"> interviews </w:t>
      </w:r>
      <w:r w:rsidR="00614A18">
        <w:rPr>
          <w:rFonts w:ascii="Times New Roman" w:eastAsia="Times New Roman" w:hAnsi="Times New Roman" w:cs="Times New Roman"/>
          <w:color w:val="000000" w:themeColor="text1"/>
          <w:sz w:val="24"/>
          <w:szCs w:val="24"/>
          <w:lang w:val="en-US"/>
        </w:rPr>
        <w:t>have been</w:t>
      </w:r>
      <w:r w:rsidR="00C6535D">
        <w:rPr>
          <w:rFonts w:ascii="Times New Roman" w:eastAsia="Times New Roman" w:hAnsi="Times New Roman" w:cs="Times New Roman"/>
          <w:color w:val="000000" w:themeColor="text1"/>
          <w:sz w:val="24"/>
          <w:szCs w:val="24"/>
          <w:lang w:val="en-US"/>
        </w:rPr>
        <w:t xml:space="preserve"> conducted, the </w:t>
      </w:r>
      <w:r w:rsidR="00614A18">
        <w:rPr>
          <w:rFonts w:ascii="Times New Roman" w:eastAsia="Times New Roman" w:hAnsi="Times New Roman" w:cs="Times New Roman"/>
          <w:color w:val="000000" w:themeColor="text1"/>
          <w:sz w:val="24"/>
          <w:szCs w:val="24"/>
          <w:lang w:val="en-US"/>
        </w:rPr>
        <w:t>Evaluation C</w:t>
      </w:r>
      <w:r w:rsidR="00C6535D">
        <w:rPr>
          <w:rFonts w:ascii="Times New Roman" w:eastAsia="Times New Roman" w:hAnsi="Times New Roman" w:cs="Times New Roman"/>
          <w:color w:val="000000" w:themeColor="text1"/>
          <w:sz w:val="24"/>
          <w:szCs w:val="24"/>
          <w:lang w:val="en-US"/>
        </w:rPr>
        <w:t xml:space="preserve">ommittee </w:t>
      </w:r>
      <w:r w:rsidR="00135CAA">
        <w:rPr>
          <w:rFonts w:ascii="Times New Roman" w:eastAsia="Times New Roman" w:hAnsi="Times New Roman" w:cs="Times New Roman"/>
          <w:color w:val="000000" w:themeColor="text1"/>
          <w:sz w:val="24"/>
          <w:szCs w:val="24"/>
          <w:lang w:val="en-US"/>
        </w:rPr>
        <w:t>will</w:t>
      </w:r>
      <w:r w:rsidR="00C6535D">
        <w:rPr>
          <w:rFonts w:ascii="Times New Roman" w:eastAsia="Times New Roman" w:hAnsi="Times New Roman" w:cs="Times New Roman"/>
          <w:color w:val="000000" w:themeColor="text1"/>
          <w:sz w:val="24"/>
          <w:szCs w:val="24"/>
          <w:lang w:val="en-US"/>
        </w:rPr>
        <w:t xml:space="preserve"> me</w:t>
      </w:r>
      <w:r w:rsidR="00135CAA">
        <w:rPr>
          <w:rFonts w:ascii="Times New Roman" w:eastAsia="Times New Roman" w:hAnsi="Times New Roman" w:cs="Times New Roman"/>
          <w:color w:val="000000" w:themeColor="text1"/>
          <w:sz w:val="24"/>
          <w:szCs w:val="24"/>
          <w:lang w:val="en-US"/>
        </w:rPr>
        <w:t>e</w:t>
      </w:r>
      <w:r w:rsidR="00C6535D">
        <w:rPr>
          <w:rFonts w:ascii="Times New Roman" w:eastAsia="Times New Roman" w:hAnsi="Times New Roman" w:cs="Times New Roman"/>
          <w:color w:val="000000" w:themeColor="text1"/>
          <w:sz w:val="24"/>
          <w:szCs w:val="24"/>
          <w:lang w:val="en-US"/>
        </w:rPr>
        <w:t xml:space="preserve">t to discuss the relative strengths and weaknesses of the Offerors, </w:t>
      </w:r>
      <w:r w:rsidR="00135CAA">
        <w:rPr>
          <w:rFonts w:ascii="Times New Roman" w:eastAsia="Times New Roman" w:hAnsi="Times New Roman" w:cs="Times New Roman"/>
          <w:color w:val="000000" w:themeColor="text1"/>
          <w:sz w:val="24"/>
          <w:szCs w:val="24"/>
          <w:lang w:val="en-US"/>
        </w:rPr>
        <w:t xml:space="preserve">after which </w:t>
      </w:r>
      <w:r w:rsidR="00C6535D">
        <w:rPr>
          <w:rFonts w:ascii="Times New Roman" w:eastAsia="Times New Roman" w:hAnsi="Times New Roman" w:cs="Times New Roman"/>
          <w:color w:val="000000" w:themeColor="text1"/>
          <w:sz w:val="24"/>
          <w:szCs w:val="24"/>
          <w:lang w:val="en-US"/>
        </w:rPr>
        <w:t>each committee member shall independently score each Offeror</w:t>
      </w:r>
      <w:r w:rsidRPr="00122753">
        <w:rPr>
          <w:rFonts w:ascii="Times New Roman" w:eastAsia="Times New Roman" w:hAnsi="Times New Roman" w:cs="Times New Roman"/>
          <w:color w:val="000000" w:themeColor="text1"/>
          <w:sz w:val="24"/>
          <w:szCs w:val="24"/>
          <w:lang w:val="en-US"/>
        </w:rPr>
        <w:t xml:space="preserve"> </w:t>
      </w:r>
      <w:r w:rsidR="00135CAA">
        <w:rPr>
          <w:rFonts w:ascii="Times New Roman" w:eastAsia="Times New Roman" w:hAnsi="Times New Roman" w:cs="Times New Roman"/>
          <w:color w:val="000000" w:themeColor="text1"/>
          <w:sz w:val="24"/>
          <w:szCs w:val="24"/>
          <w:lang w:val="en-US"/>
        </w:rPr>
        <w:t>using</w:t>
      </w:r>
      <w:r w:rsidRPr="00122753">
        <w:rPr>
          <w:rFonts w:ascii="Times New Roman" w:eastAsia="Times New Roman" w:hAnsi="Times New Roman" w:cs="Times New Roman"/>
          <w:color w:val="000000" w:themeColor="text1"/>
          <w:sz w:val="24"/>
          <w:szCs w:val="24"/>
          <w:lang w:val="en-US"/>
        </w:rPr>
        <w:t xml:space="preserve"> the </w:t>
      </w:r>
      <w:r w:rsidR="004C6063">
        <w:rPr>
          <w:rFonts w:ascii="Times New Roman" w:eastAsia="Times New Roman" w:hAnsi="Times New Roman" w:cs="Times New Roman"/>
          <w:color w:val="000000" w:themeColor="text1"/>
          <w:sz w:val="24"/>
          <w:szCs w:val="24"/>
          <w:lang w:val="en-US"/>
        </w:rPr>
        <w:t xml:space="preserve">Technical </w:t>
      </w:r>
      <w:r w:rsidR="00C616D4">
        <w:rPr>
          <w:rFonts w:ascii="Times New Roman" w:eastAsia="Times New Roman" w:hAnsi="Times New Roman" w:cs="Times New Roman"/>
          <w:color w:val="000000" w:themeColor="text1"/>
          <w:sz w:val="24"/>
          <w:szCs w:val="24"/>
          <w:lang w:val="en-US"/>
        </w:rPr>
        <w:t>Proposal</w:t>
      </w:r>
      <w:r w:rsidRPr="00122753">
        <w:rPr>
          <w:rFonts w:ascii="Times New Roman" w:eastAsia="Times New Roman" w:hAnsi="Times New Roman" w:cs="Times New Roman"/>
          <w:color w:val="000000" w:themeColor="text1"/>
          <w:sz w:val="24"/>
          <w:szCs w:val="24"/>
          <w:lang w:val="en-US"/>
        </w:rPr>
        <w:t xml:space="preserve"> </w:t>
      </w:r>
      <w:r w:rsidR="00135CAA">
        <w:rPr>
          <w:rFonts w:ascii="Times New Roman" w:eastAsia="Times New Roman" w:hAnsi="Times New Roman" w:cs="Times New Roman"/>
          <w:color w:val="000000" w:themeColor="text1"/>
          <w:sz w:val="24"/>
          <w:szCs w:val="24"/>
          <w:lang w:val="en-US"/>
        </w:rPr>
        <w:t>E</w:t>
      </w:r>
      <w:r w:rsidRPr="00122753">
        <w:rPr>
          <w:rFonts w:ascii="Times New Roman" w:eastAsia="Times New Roman" w:hAnsi="Times New Roman" w:cs="Times New Roman"/>
          <w:color w:val="000000" w:themeColor="text1"/>
          <w:sz w:val="24"/>
          <w:szCs w:val="24"/>
          <w:lang w:val="en-US"/>
        </w:rPr>
        <w:t xml:space="preserve">valuation </w:t>
      </w:r>
      <w:r w:rsidR="00135CAA">
        <w:rPr>
          <w:rFonts w:ascii="Times New Roman" w:eastAsia="Times New Roman" w:hAnsi="Times New Roman" w:cs="Times New Roman"/>
          <w:color w:val="000000" w:themeColor="text1"/>
          <w:sz w:val="24"/>
          <w:szCs w:val="24"/>
          <w:lang w:val="en-US"/>
        </w:rPr>
        <w:t>C</w:t>
      </w:r>
      <w:r w:rsidRPr="00122753">
        <w:rPr>
          <w:rFonts w:ascii="Times New Roman" w:eastAsia="Times New Roman" w:hAnsi="Times New Roman" w:cs="Times New Roman"/>
          <w:color w:val="000000" w:themeColor="text1"/>
          <w:sz w:val="24"/>
          <w:szCs w:val="24"/>
          <w:lang w:val="en-US"/>
        </w:rPr>
        <w:t>riteria</w:t>
      </w:r>
      <w:r w:rsidR="00135CAA">
        <w:rPr>
          <w:rFonts w:ascii="Times New Roman" w:eastAsia="Times New Roman" w:hAnsi="Times New Roman" w:cs="Times New Roman"/>
          <w:color w:val="000000" w:themeColor="text1"/>
          <w:sz w:val="24"/>
          <w:szCs w:val="24"/>
          <w:lang w:val="en-US"/>
        </w:rPr>
        <w:t xml:space="preserve"> </w:t>
      </w:r>
      <w:r w:rsidR="00135CAA">
        <w:rPr>
          <w:rFonts w:ascii="Times New Roman" w:eastAsia="Times New Roman" w:hAnsi="Times New Roman" w:cs="Times New Roman"/>
          <w:color w:val="000000" w:themeColor="text1"/>
          <w:sz w:val="24"/>
          <w:szCs w:val="24"/>
          <w:lang w:val="en-US"/>
        </w:rPr>
        <w:lastRenderedPageBreak/>
        <w:t>form</w:t>
      </w:r>
      <w:r w:rsidRPr="00122753">
        <w:rPr>
          <w:rFonts w:ascii="Times New Roman" w:eastAsia="Times New Roman" w:hAnsi="Times New Roman" w:cs="Times New Roman"/>
          <w:color w:val="000000" w:themeColor="text1"/>
          <w:sz w:val="24"/>
          <w:szCs w:val="24"/>
          <w:lang w:val="en-US"/>
        </w:rPr>
        <w:t xml:space="preserve"> </w:t>
      </w:r>
      <w:r w:rsidR="00A13877">
        <w:rPr>
          <w:rFonts w:ascii="Times New Roman" w:eastAsia="Times New Roman" w:hAnsi="Times New Roman" w:cs="Times New Roman"/>
          <w:color w:val="000000" w:themeColor="text1"/>
          <w:sz w:val="24"/>
          <w:szCs w:val="24"/>
          <w:lang w:val="en-US"/>
        </w:rPr>
        <w:t>set forth below</w:t>
      </w:r>
      <w:r w:rsidR="00FE1E47">
        <w:rPr>
          <w:rFonts w:ascii="Times New Roman" w:eastAsia="Times New Roman" w:hAnsi="Times New Roman" w:cs="Times New Roman"/>
          <w:color w:val="000000" w:themeColor="text1"/>
          <w:sz w:val="24"/>
          <w:szCs w:val="24"/>
          <w:lang w:val="en-US"/>
        </w:rPr>
        <w:t xml:space="preserve">, applying the same </w:t>
      </w:r>
      <w:r w:rsidR="00E9767F">
        <w:rPr>
          <w:rFonts w:ascii="Times New Roman" w:eastAsia="Times New Roman" w:hAnsi="Times New Roman" w:cs="Times New Roman"/>
          <w:color w:val="000000" w:themeColor="text1"/>
          <w:sz w:val="24"/>
          <w:szCs w:val="24"/>
          <w:lang w:val="en-US"/>
        </w:rPr>
        <w:t>five-</w:t>
      </w:r>
      <w:r w:rsidR="00FE1E47">
        <w:rPr>
          <w:rFonts w:ascii="Times New Roman" w:eastAsia="Times New Roman" w:hAnsi="Times New Roman" w:cs="Times New Roman"/>
          <w:color w:val="000000" w:themeColor="text1"/>
          <w:sz w:val="24"/>
          <w:szCs w:val="24"/>
          <w:lang w:val="en-US"/>
        </w:rPr>
        <w:t xml:space="preserve">point scale to each criteria that was used in </w:t>
      </w:r>
      <w:r w:rsidR="00DF12EB">
        <w:rPr>
          <w:rFonts w:ascii="Times New Roman" w:eastAsia="Times New Roman" w:hAnsi="Times New Roman" w:cs="Times New Roman"/>
          <w:color w:val="000000" w:themeColor="text1"/>
          <w:sz w:val="24"/>
          <w:szCs w:val="24"/>
          <w:lang w:val="en-US"/>
        </w:rPr>
        <w:t>Stage</w:t>
      </w:r>
      <w:r w:rsidR="00FE1E47">
        <w:rPr>
          <w:rFonts w:ascii="Times New Roman" w:eastAsia="Times New Roman" w:hAnsi="Times New Roman" w:cs="Times New Roman"/>
          <w:color w:val="000000" w:themeColor="text1"/>
          <w:sz w:val="24"/>
          <w:szCs w:val="24"/>
          <w:lang w:val="en-US"/>
        </w:rPr>
        <w:t xml:space="preserve"> 2</w:t>
      </w:r>
      <w:r w:rsidR="00A13877">
        <w:rPr>
          <w:rFonts w:ascii="Times New Roman" w:eastAsia="Times New Roman" w:hAnsi="Times New Roman" w:cs="Times New Roman"/>
          <w:color w:val="000000" w:themeColor="text1"/>
          <w:sz w:val="24"/>
          <w:szCs w:val="24"/>
          <w:lang w:val="en-US"/>
        </w:rPr>
        <w:t>:</w:t>
      </w:r>
    </w:p>
    <w:tbl>
      <w:tblPr>
        <w:tblStyle w:val="TableGrid"/>
        <w:tblW w:w="0" w:type="auto"/>
        <w:tblLook w:val="04A0" w:firstRow="1" w:lastRow="0" w:firstColumn="1" w:lastColumn="0" w:noHBand="0" w:noVBand="1"/>
      </w:tblPr>
      <w:tblGrid>
        <w:gridCol w:w="5618"/>
        <w:gridCol w:w="1944"/>
        <w:gridCol w:w="1788"/>
      </w:tblGrid>
      <w:tr w:rsidR="00A13877" w14:paraId="0F933254" w14:textId="77777777" w:rsidTr="00A934FF">
        <w:tc>
          <w:tcPr>
            <w:tcW w:w="5618" w:type="dxa"/>
          </w:tcPr>
          <w:bookmarkEnd w:id="24"/>
          <w:p w14:paraId="4A10D944" w14:textId="77777777" w:rsidR="00A13877" w:rsidRPr="00A13877" w:rsidRDefault="00A13877"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lang w:val="en-US"/>
              </w:rPr>
            </w:pPr>
            <w:r w:rsidRPr="00A13877">
              <w:rPr>
                <w:rFonts w:ascii="Times New Roman" w:eastAsia="Times New Roman" w:hAnsi="Times New Roman" w:cs="Times New Roman"/>
                <w:b/>
                <w:color w:val="000000" w:themeColor="text1"/>
                <w:sz w:val="24"/>
                <w:szCs w:val="24"/>
                <w:lang w:val="en-US"/>
              </w:rPr>
              <w:t>Evaluation Criteria</w:t>
            </w:r>
            <w:r w:rsidR="00C5642A">
              <w:rPr>
                <w:rFonts w:ascii="Times New Roman" w:eastAsia="Times New Roman" w:hAnsi="Times New Roman" w:cs="Times New Roman"/>
                <w:b/>
                <w:color w:val="000000" w:themeColor="text1"/>
                <w:sz w:val="24"/>
                <w:szCs w:val="24"/>
                <w:lang w:val="en-US"/>
              </w:rPr>
              <w:t xml:space="preserve"> (scored on a 1 – 5 scale)</w:t>
            </w:r>
          </w:p>
        </w:tc>
        <w:tc>
          <w:tcPr>
            <w:tcW w:w="1944" w:type="dxa"/>
          </w:tcPr>
          <w:p w14:paraId="036BE371" w14:textId="77777777" w:rsidR="00A13877" w:rsidRPr="00A13877" w:rsidRDefault="00A13877"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b/>
                <w:color w:val="000000" w:themeColor="text1"/>
                <w:sz w:val="24"/>
                <w:szCs w:val="24"/>
                <w:lang w:val="en-US"/>
              </w:rPr>
            </w:pPr>
            <w:r w:rsidRPr="00A13877">
              <w:rPr>
                <w:rFonts w:ascii="Times New Roman" w:eastAsia="Times New Roman" w:hAnsi="Times New Roman" w:cs="Times New Roman"/>
                <w:b/>
                <w:color w:val="000000" w:themeColor="text1"/>
                <w:sz w:val="24"/>
                <w:szCs w:val="24"/>
                <w:lang w:val="en-US"/>
              </w:rPr>
              <w:t>Criteria Weight</w:t>
            </w:r>
          </w:p>
        </w:tc>
        <w:tc>
          <w:tcPr>
            <w:tcW w:w="1788" w:type="dxa"/>
          </w:tcPr>
          <w:p w14:paraId="5D012271" w14:textId="77777777" w:rsidR="00A13877" w:rsidRPr="00A13877" w:rsidRDefault="00A13877"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b/>
                <w:color w:val="000000" w:themeColor="text1"/>
                <w:sz w:val="24"/>
                <w:szCs w:val="24"/>
                <w:lang w:val="en-US"/>
              </w:rPr>
            </w:pPr>
            <w:r w:rsidRPr="00A13877">
              <w:rPr>
                <w:rFonts w:ascii="Times New Roman" w:eastAsia="Times New Roman" w:hAnsi="Times New Roman" w:cs="Times New Roman"/>
                <w:b/>
                <w:color w:val="000000" w:themeColor="text1"/>
                <w:sz w:val="24"/>
                <w:szCs w:val="24"/>
                <w:lang w:val="en-US"/>
              </w:rPr>
              <w:t>Possible Points</w:t>
            </w:r>
          </w:p>
        </w:tc>
      </w:tr>
      <w:tr w:rsidR="00A13877" w14:paraId="0E6AD4DB" w14:textId="77777777" w:rsidTr="00A934FF">
        <w:tc>
          <w:tcPr>
            <w:tcW w:w="5618" w:type="dxa"/>
          </w:tcPr>
          <w:p w14:paraId="1CFE7BDC" w14:textId="77777777" w:rsidR="00A13877" w:rsidRDefault="00A13877"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p>
        </w:tc>
        <w:tc>
          <w:tcPr>
            <w:tcW w:w="1944" w:type="dxa"/>
          </w:tcPr>
          <w:p w14:paraId="69E27B5D" w14:textId="77777777" w:rsidR="00A13877" w:rsidRDefault="00A13877"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p>
        </w:tc>
        <w:tc>
          <w:tcPr>
            <w:tcW w:w="1788" w:type="dxa"/>
          </w:tcPr>
          <w:p w14:paraId="30A393D3" w14:textId="77777777" w:rsidR="00A13877" w:rsidRDefault="00A13877"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p>
        </w:tc>
      </w:tr>
      <w:tr w:rsidR="00A13877" w14:paraId="3709002B" w14:textId="77777777" w:rsidTr="00A934FF">
        <w:tc>
          <w:tcPr>
            <w:tcW w:w="5618" w:type="dxa"/>
          </w:tcPr>
          <w:p w14:paraId="337488D0" w14:textId="586E9A8D" w:rsidR="00A13877" w:rsidRDefault="00FE1E47"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  O</w:t>
            </w:r>
            <w:r w:rsidR="001A7C9D">
              <w:rPr>
                <w:rFonts w:ascii="Times New Roman" w:eastAsia="Times New Roman" w:hAnsi="Times New Roman" w:cs="Times New Roman"/>
                <w:color w:val="000000" w:themeColor="text1"/>
                <w:sz w:val="24"/>
                <w:szCs w:val="24"/>
                <w:lang w:val="en-US"/>
              </w:rPr>
              <w:t xml:space="preserve">verall </w:t>
            </w:r>
            <w:r>
              <w:rPr>
                <w:rFonts w:ascii="Times New Roman" w:eastAsia="Times New Roman" w:hAnsi="Times New Roman" w:cs="Times New Roman"/>
                <w:color w:val="000000" w:themeColor="text1"/>
                <w:sz w:val="24"/>
                <w:szCs w:val="24"/>
                <w:lang w:val="en-US"/>
              </w:rPr>
              <w:t xml:space="preserve">quality and </w:t>
            </w:r>
            <w:r w:rsidR="001A7C9D">
              <w:rPr>
                <w:rFonts w:ascii="Times New Roman" w:eastAsia="Times New Roman" w:hAnsi="Times New Roman" w:cs="Times New Roman"/>
                <w:color w:val="000000" w:themeColor="text1"/>
                <w:sz w:val="24"/>
                <w:szCs w:val="24"/>
                <w:lang w:val="en-US"/>
              </w:rPr>
              <w:t xml:space="preserve">professional qualifications of Lead Counsel and the designated Senior Attorneys, including </w:t>
            </w:r>
            <w:r>
              <w:rPr>
                <w:rFonts w:ascii="Times New Roman" w:eastAsia="Times New Roman" w:hAnsi="Times New Roman" w:cs="Times New Roman"/>
                <w:color w:val="000000" w:themeColor="text1"/>
                <w:sz w:val="24"/>
                <w:szCs w:val="24"/>
                <w:lang w:val="en-US"/>
              </w:rPr>
              <w:t>intellectual and interpersonal</w:t>
            </w:r>
            <w:r w:rsidR="001A7C9D">
              <w:rPr>
                <w:rFonts w:ascii="Times New Roman" w:eastAsia="Times New Roman" w:hAnsi="Times New Roman" w:cs="Times New Roman"/>
                <w:color w:val="000000" w:themeColor="text1"/>
                <w:sz w:val="24"/>
                <w:szCs w:val="24"/>
                <w:lang w:val="en-US"/>
              </w:rPr>
              <w:t xml:space="preserve"> skills as demonstrated during the presentation interviews</w:t>
            </w:r>
            <w:r w:rsidR="00A506E7">
              <w:rPr>
                <w:rFonts w:ascii="Times New Roman" w:eastAsia="Times New Roman" w:hAnsi="Times New Roman" w:cs="Times New Roman"/>
                <w:color w:val="000000" w:themeColor="text1"/>
                <w:sz w:val="24"/>
                <w:szCs w:val="24"/>
                <w:lang w:val="en-US"/>
              </w:rPr>
              <w:t>.</w:t>
            </w:r>
            <w:r w:rsidR="001A7C9D">
              <w:rPr>
                <w:rFonts w:ascii="Times New Roman" w:eastAsia="Times New Roman" w:hAnsi="Times New Roman" w:cs="Times New Roman"/>
                <w:color w:val="000000" w:themeColor="text1"/>
                <w:sz w:val="24"/>
                <w:szCs w:val="24"/>
                <w:lang w:val="en-US"/>
              </w:rPr>
              <w:t xml:space="preserve"> </w:t>
            </w:r>
          </w:p>
        </w:tc>
        <w:tc>
          <w:tcPr>
            <w:tcW w:w="1944" w:type="dxa"/>
          </w:tcPr>
          <w:p w14:paraId="18B15055" w14:textId="2982BF75" w:rsidR="00A13877" w:rsidRDefault="00935D2A"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5</w:t>
            </w:r>
            <w:r w:rsidR="00A506E7">
              <w:rPr>
                <w:rFonts w:ascii="Times New Roman" w:eastAsia="Times New Roman" w:hAnsi="Times New Roman" w:cs="Times New Roman"/>
                <w:color w:val="000000" w:themeColor="text1"/>
                <w:sz w:val="24"/>
                <w:szCs w:val="24"/>
                <w:lang w:val="en-US"/>
              </w:rPr>
              <w:t>0</w:t>
            </w:r>
          </w:p>
        </w:tc>
        <w:tc>
          <w:tcPr>
            <w:tcW w:w="1788" w:type="dxa"/>
          </w:tcPr>
          <w:p w14:paraId="65638C44" w14:textId="11FF7055" w:rsidR="00A13877" w:rsidRDefault="00935D2A"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25</w:t>
            </w:r>
            <w:r w:rsidR="00A506E7">
              <w:rPr>
                <w:rFonts w:ascii="Times New Roman" w:eastAsia="Times New Roman" w:hAnsi="Times New Roman" w:cs="Times New Roman"/>
                <w:color w:val="000000" w:themeColor="text1"/>
                <w:sz w:val="24"/>
                <w:szCs w:val="24"/>
                <w:lang w:val="en-US"/>
              </w:rPr>
              <w:t>0</w:t>
            </w:r>
          </w:p>
        </w:tc>
      </w:tr>
      <w:tr w:rsidR="00A13877" w14:paraId="1D1D0B3F" w14:textId="77777777" w:rsidTr="00A934FF">
        <w:tc>
          <w:tcPr>
            <w:tcW w:w="5618" w:type="dxa"/>
          </w:tcPr>
          <w:p w14:paraId="6F5847F0" w14:textId="61F85F88" w:rsidR="00A13877" w:rsidRDefault="00FE1E47"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B:  </w:t>
            </w:r>
            <w:r w:rsidR="002B2755">
              <w:rPr>
                <w:rFonts w:ascii="Times New Roman" w:eastAsia="Times New Roman" w:hAnsi="Times New Roman" w:cs="Times New Roman"/>
                <w:color w:val="000000" w:themeColor="text1"/>
                <w:sz w:val="24"/>
                <w:szCs w:val="24"/>
                <w:lang w:val="en-US"/>
              </w:rPr>
              <w:t xml:space="preserve">Overall quality and capabilities of the </w:t>
            </w:r>
            <w:r w:rsidR="00A934FF">
              <w:rPr>
                <w:rFonts w:ascii="Times New Roman" w:eastAsia="Times New Roman" w:hAnsi="Times New Roman" w:cs="Times New Roman"/>
                <w:color w:val="000000" w:themeColor="text1"/>
                <w:sz w:val="24"/>
                <w:szCs w:val="24"/>
                <w:lang w:val="en-US"/>
              </w:rPr>
              <w:t>Junior Attorneys.</w:t>
            </w:r>
          </w:p>
        </w:tc>
        <w:tc>
          <w:tcPr>
            <w:tcW w:w="1944" w:type="dxa"/>
          </w:tcPr>
          <w:p w14:paraId="28CCA59E" w14:textId="3266C99A" w:rsidR="00A13877" w:rsidRDefault="00935D2A"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25</w:t>
            </w:r>
          </w:p>
        </w:tc>
        <w:tc>
          <w:tcPr>
            <w:tcW w:w="1788" w:type="dxa"/>
          </w:tcPr>
          <w:p w14:paraId="4DFA79BC" w14:textId="5E0B3248" w:rsidR="00A13877" w:rsidRDefault="00935D2A"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125</w:t>
            </w:r>
          </w:p>
        </w:tc>
      </w:tr>
      <w:tr w:rsidR="00A13877" w14:paraId="5CFD4B9B" w14:textId="77777777" w:rsidTr="00A934FF">
        <w:tc>
          <w:tcPr>
            <w:tcW w:w="5618" w:type="dxa"/>
          </w:tcPr>
          <w:p w14:paraId="7E454394" w14:textId="2B3611E3" w:rsidR="00A13877" w:rsidRDefault="00FE1E47"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C:  </w:t>
            </w:r>
            <w:r w:rsidR="001A7C9D">
              <w:rPr>
                <w:rFonts w:ascii="Times New Roman" w:eastAsia="Times New Roman" w:hAnsi="Times New Roman" w:cs="Times New Roman"/>
                <w:color w:val="000000" w:themeColor="text1"/>
                <w:sz w:val="24"/>
                <w:szCs w:val="24"/>
                <w:lang w:val="en-US"/>
              </w:rPr>
              <w:t xml:space="preserve">The Offeror’s vision as to how to pursue the </w:t>
            </w:r>
            <w:r w:rsidR="00E8507D">
              <w:rPr>
                <w:rFonts w:ascii="Times New Roman" w:eastAsia="Times New Roman" w:hAnsi="Times New Roman" w:cs="Times New Roman"/>
                <w:color w:val="000000" w:themeColor="text1"/>
                <w:sz w:val="24"/>
                <w:szCs w:val="24"/>
                <w:lang w:val="en-US"/>
              </w:rPr>
              <w:t>Monuments</w:t>
            </w:r>
            <w:r w:rsidR="00216043">
              <w:rPr>
                <w:rFonts w:ascii="Times New Roman" w:eastAsia="Times New Roman" w:hAnsi="Times New Roman" w:cs="Times New Roman"/>
                <w:color w:val="000000" w:themeColor="text1"/>
                <w:sz w:val="24"/>
                <w:szCs w:val="24"/>
                <w:lang w:val="en-US"/>
              </w:rPr>
              <w:t xml:space="preserve"> Litigation</w:t>
            </w:r>
            <w:r w:rsidR="001A7C9D">
              <w:rPr>
                <w:rFonts w:ascii="Times New Roman" w:eastAsia="Times New Roman" w:hAnsi="Times New Roman" w:cs="Times New Roman"/>
                <w:color w:val="000000" w:themeColor="text1"/>
                <w:sz w:val="24"/>
                <w:szCs w:val="24"/>
                <w:lang w:val="en-US"/>
              </w:rPr>
              <w:t>, as demonstrated by the Technical Proposal and presentation interviews</w:t>
            </w:r>
            <w:r w:rsidR="00A506E7">
              <w:rPr>
                <w:rFonts w:ascii="Times New Roman" w:eastAsia="Times New Roman" w:hAnsi="Times New Roman" w:cs="Times New Roman"/>
                <w:color w:val="000000" w:themeColor="text1"/>
                <w:sz w:val="24"/>
                <w:szCs w:val="24"/>
                <w:lang w:val="en-US"/>
              </w:rPr>
              <w:t>.</w:t>
            </w:r>
          </w:p>
        </w:tc>
        <w:tc>
          <w:tcPr>
            <w:tcW w:w="1944" w:type="dxa"/>
          </w:tcPr>
          <w:p w14:paraId="423E80D9" w14:textId="15EF9D1B" w:rsidR="00A13877" w:rsidRDefault="00935D2A"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25</w:t>
            </w:r>
          </w:p>
        </w:tc>
        <w:tc>
          <w:tcPr>
            <w:tcW w:w="1788" w:type="dxa"/>
          </w:tcPr>
          <w:p w14:paraId="72E1D6E0" w14:textId="036F5B18" w:rsidR="00A13877" w:rsidRDefault="00935D2A"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125</w:t>
            </w:r>
          </w:p>
        </w:tc>
      </w:tr>
      <w:tr w:rsidR="00FC32F6" w14:paraId="00626757" w14:textId="77777777" w:rsidTr="00A934FF">
        <w:tc>
          <w:tcPr>
            <w:tcW w:w="5618" w:type="dxa"/>
          </w:tcPr>
          <w:p w14:paraId="4F53B42C" w14:textId="49F399A3" w:rsidR="00FC32F6" w:rsidRDefault="00A934FF"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w:t>
            </w:r>
            <w:r w:rsidR="00FC32F6">
              <w:rPr>
                <w:rFonts w:ascii="Times New Roman" w:eastAsia="Times New Roman" w:hAnsi="Times New Roman" w:cs="Times New Roman"/>
                <w:color w:val="000000" w:themeColor="text1"/>
                <w:sz w:val="24"/>
                <w:szCs w:val="24"/>
                <w:lang w:val="en-US"/>
              </w:rPr>
              <w:t xml:space="preserve">:  </w:t>
            </w:r>
            <w:r w:rsidR="00100B0E">
              <w:rPr>
                <w:rFonts w:ascii="Times New Roman" w:eastAsia="Times New Roman" w:hAnsi="Times New Roman" w:cs="Times New Roman"/>
                <w:color w:val="000000" w:themeColor="text1"/>
                <w:sz w:val="24"/>
                <w:szCs w:val="24"/>
                <w:lang w:val="en-US"/>
              </w:rPr>
              <w:t xml:space="preserve">The </w:t>
            </w:r>
            <w:r w:rsidR="00FC32F6">
              <w:rPr>
                <w:rFonts w:ascii="Times New Roman" w:eastAsia="Times New Roman" w:hAnsi="Times New Roman" w:cs="Times New Roman"/>
                <w:color w:val="000000" w:themeColor="text1"/>
                <w:sz w:val="24"/>
                <w:szCs w:val="24"/>
                <w:lang w:val="en-US"/>
              </w:rPr>
              <w:t xml:space="preserve">Offeror’s </w:t>
            </w:r>
            <w:r w:rsidRPr="003774BD">
              <w:rPr>
                <w:rFonts w:ascii="Times New Roman" w:eastAsia="Times New Roman" w:hAnsi="Times New Roman" w:cs="Times New Roman"/>
                <w:color w:val="000000" w:themeColor="text1"/>
                <w:sz w:val="24"/>
                <w:szCs w:val="24"/>
                <w:lang w:val="en-US"/>
              </w:rPr>
              <w:t>experience in handling matters similar in nature to the</w:t>
            </w:r>
            <w:r w:rsidR="00FC32F6" w:rsidRPr="003774BD">
              <w:rPr>
                <w:rFonts w:ascii="Times New Roman" w:eastAsia="Times New Roman" w:hAnsi="Times New Roman" w:cs="Times New Roman"/>
                <w:color w:val="000000" w:themeColor="text1"/>
                <w:sz w:val="24"/>
                <w:szCs w:val="24"/>
                <w:lang w:val="en-US"/>
              </w:rPr>
              <w:t xml:space="preserve"> </w:t>
            </w:r>
            <w:r w:rsidR="00E8507D" w:rsidRPr="003774BD">
              <w:rPr>
                <w:rFonts w:ascii="Times New Roman" w:eastAsia="Times New Roman" w:hAnsi="Times New Roman" w:cs="Times New Roman"/>
                <w:color w:val="000000" w:themeColor="text1"/>
                <w:sz w:val="24"/>
                <w:szCs w:val="24"/>
                <w:lang w:val="en-US"/>
              </w:rPr>
              <w:t>Monuments</w:t>
            </w:r>
            <w:r w:rsidR="00C02DF2" w:rsidRPr="003774BD">
              <w:rPr>
                <w:rFonts w:ascii="Times New Roman" w:eastAsia="Times New Roman" w:hAnsi="Times New Roman" w:cs="Times New Roman"/>
                <w:color w:val="000000" w:themeColor="text1"/>
                <w:sz w:val="24"/>
                <w:szCs w:val="24"/>
                <w:lang w:val="en-US"/>
              </w:rPr>
              <w:t xml:space="preserve"> L</w:t>
            </w:r>
            <w:r w:rsidR="00FC32F6" w:rsidRPr="003774BD">
              <w:rPr>
                <w:rFonts w:ascii="Times New Roman" w:eastAsia="Times New Roman" w:hAnsi="Times New Roman" w:cs="Times New Roman"/>
                <w:color w:val="000000" w:themeColor="text1"/>
                <w:sz w:val="24"/>
                <w:szCs w:val="24"/>
                <w:lang w:val="en-US"/>
              </w:rPr>
              <w:t>itigation</w:t>
            </w:r>
            <w:r w:rsidR="003774BD" w:rsidRPr="003774BD">
              <w:rPr>
                <w:rFonts w:ascii="Times New Roman" w:eastAsia="Times New Roman" w:hAnsi="Times New Roman" w:cs="Times New Roman"/>
                <w:color w:val="000000" w:themeColor="text1"/>
                <w:sz w:val="24"/>
                <w:szCs w:val="24"/>
                <w:lang w:val="en-US"/>
              </w:rPr>
              <w:t xml:space="preserve"> including challenges </w:t>
            </w:r>
            <w:r w:rsidR="003774BD">
              <w:rPr>
                <w:rFonts w:ascii="Times New Roman" w:eastAsia="Times New Roman" w:hAnsi="Times New Roman" w:cs="Times New Roman"/>
                <w:color w:val="000000" w:themeColor="text1"/>
                <w:sz w:val="24"/>
                <w:szCs w:val="24"/>
                <w:lang w:val="en-US"/>
              </w:rPr>
              <w:t>to</w:t>
            </w:r>
            <w:r w:rsidR="003774BD" w:rsidRPr="003774BD">
              <w:rPr>
                <w:rFonts w:ascii="Times New Roman" w:eastAsia="Times New Roman" w:hAnsi="Times New Roman" w:cs="Times New Roman"/>
                <w:color w:val="000000" w:themeColor="text1"/>
                <w:sz w:val="24"/>
                <w:szCs w:val="24"/>
                <w:lang w:val="en-US"/>
              </w:rPr>
              <w:t xml:space="preserve"> executive</w:t>
            </w:r>
            <w:r w:rsidR="003774BD">
              <w:rPr>
                <w:rFonts w:ascii="Times New Roman" w:eastAsia="Times New Roman" w:hAnsi="Times New Roman" w:cs="Times New Roman"/>
                <w:color w:val="000000" w:themeColor="text1"/>
                <w:sz w:val="24"/>
                <w:szCs w:val="24"/>
                <w:lang w:val="en-US"/>
              </w:rPr>
              <w:t xml:space="preserve"> action</w:t>
            </w:r>
            <w:r w:rsidR="00FC32F6">
              <w:rPr>
                <w:rFonts w:ascii="Times New Roman" w:eastAsia="Times New Roman" w:hAnsi="Times New Roman" w:cs="Times New Roman"/>
                <w:color w:val="000000" w:themeColor="text1"/>
                <w:sz w:val="24"/>
                <w:szCs w:val="24"/>
                <w:lang w:val="en-US"/>
              </w:rPr>
              <w:t>.</w:t>
            </w:r>
          </w:p>
        </w:tc>
        <w:tc>
          <w:tcPr>
            <w:tcW w:w="1944" w:type="dxa"/>
          </w:tcPr>
          <w:p w14:paraId="5933EDF3" w14:textId="49425255" w:rsidR="00FC32F6" w:rsidRDefault="00935D2A"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25</w:t>
            </w:r>
          </w:p>
        </w:tc>
        <w:tc>
          <w:tcPr>
            <w:tcW w:w="1788" w:type="dxa"/>
          </w:tcPr>
          <w:p w14:paraId="383C67AF" w14:textId="62492481" w:rsidR="00FC32F6" w:rsidRDefault="00935D2A"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125</w:t>
            </w:r>
          </w:p>
        </w:tc>
      </w:tr>
      <w:tr w:rsidR="00A13877" w14:paraId="56A2FCF3" w14:textId="77777777" w:rsidTr="003774BD">
        <w:tc>
          <w:tcPr>
            <w:tcW w:w="5618" w:type="dxa"/>
            <w:shd w:val="clear" w:color="auto" w:fill="auto"/>
          </w:tcPr>
          <w:p w14:paraId="1189F980" w14:textId="4226994A" w:rsidR="00A13877" w:rsidRPr="003774BD" w:rsidRDefault="00A934FF"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3774BD">
              <w:rPr>
                <w:rFonts w:ascii="Times New Roman" w:eastAsia="Times New Roman" w:hAnsi="Times New Roman" w:cs="Times New Roman"/>
                <w:color w:val="000000" w:themeColor="text1"/>
                <w:sz w:val="24"/>
                <w:szCs w:val="24"/>
                <w:lang w:val="en-US"/>
              </w:rPr>
              <w:t>E</w:t>
            </w:r>
            <w:r w:rsidR="00FE1E47" w:rsidRPr="003774BD">
              <w:rPr>
                <w:rFonts w:ascii="Times New Roman" w:eastAsia="Times New Roman" w:hAnsi="Times New Roman" w:cs="Times New Roman"/>
                <w:color w:val="000000" w:themeColor="text1"/>
                <w:sz w:val="24"/>
                <w:szCs w:val="24"/>
                <w:lang w:val="en-US"/>
              </w:rPr>
              <w:t xml:space="preserve">:  </w:t>
            </w:r>
            <w:r w:rsidR="00100B0E" w:rsidRPr="003774BD">
              <w:rPr>
                <w:rFonts w:ascii="Times New Roman" w:eastAsia="Times New Roman" w:hAnsi="Times New Roman" w:cs="Times New Roman"/>
                <w:color w:val="000000" w:themeColor="text1"/>
                <w:sz w:val="24"/>
                <w:szCs w:val="24"/>
                <w:lang w:val="en-US"/>
              </w:rPr>
              <w:t>T</w:t>
            </w:r>
            <w:bookmarkStart w:id="25" w:name="OLE_LINK1"/>
            <w:bookmarkStart w:id="26" w:name="OLE_LINK2"/>
            <w:r w:rsidR="00100B0E" w:rsidRPr="003774BD">
              <w:rPr>
                <w:rFonts w:ascii="Times New Roman" w:eastAsia="Times New Roman" w:hAnsi="Times New Roman" w:cs="Times New Roman"/>
                <w:color w:val="000000" w:themeColor="text1"/>
                <w:sz w:val="24"/>
                <w:szCs w:val="24"/>
                <w:lang w:val="en-US"/>
              </w:rPr>
              <w:t xml:space="preserve">he </w:t>
            </w:r>
            <w:r w:rsidR="00C6535D" w:rsidRPr="003774BD">
              <w:rPr>
                <w:rFonts w:ascii="Times New Roman" w:eastAsia="Times New Roman" w:hAnsi="Times New Roman" w:cs="Times New Roman"/>
                <w:color w:val="000000" w:themeColor="text1"/>
                <w:sz w:val="24"/>
                <w:szCs w:val="24"/>
                <w:lang w:val="en-US"/>
              </w:rPr>
              <w:t xml:space="preserve">Offeror’s </w:t>
            </w:r>
            <w:r w:rsidR="002B2755" w:rsidRPr="003774BD">
              <w:rPr>
                <w:rFonts w:ascii="Times New Roman" w:eastAsia="Times New Roman" w:hAnsi="Times New Roman" w:cs="Times New Roman"/>
                <w:color w:val="000000" w:themeColor="text1"/>
                <w:sz w:val="24"/>
                <w:szCs w:val="24"/>
                <w:lang w:val="en-US"/>
              </w:rPr>
              <w:t>experience with complex</w:t>
            </w:r>
            <w:r w:rsidR="00947752" w:rsidRPr="003774BD">
              <w:rPr>
                <w:rFonts w:ascii="Times New Roman" w:eastAsia="Times New Roman" w:hAnsi="Times New Roman" w:cs="Times New Roman"/>
                <w:color w:val="000000" w:themeColor="text1"/>
                <w:sz w:val="24"/>
                <w:szCs w:val="24"/>
                <w:lang w:val="en-US"/>
              </w:rPr>
              <w:t xml:space="preserve"> </w:t>
            </w:r>
            <w:r w:rsidR="00E8507D" w:rsidRPr="003774BD">
              <w:rPr>
                <w:rFonts w:ascii="Times New Roman" w:eastAsia="Times New Roman" w:hAnsi="Times New Roman" w:cs="Times New Roman"/>
                <w:color w:val="000000" w:themeColor="text1"/>
                <w:sz w:val="24"/>
                <w:szCs w:val="24"/>
                <w:lang w:val="en-US"/>
              </w:rPr>
              <w:t>litigation</w:t>
            </w:r>
            <w:r w:rsidR="001A7C9D" w:rsidRPr="003774BD">
              <w:rPr>
                <w:rFonts w:ascii="Times New Roman" w:eastAsia="Times New Roman" w:hAnsi="Times New Roman" w:cs="Times New Roman"/>
                <w:color w:val="000000" w:themeColor="text1"/>
                <w:sz w:val="24"/>
                <w:szCs w:val="24"/>
                <w:lang w:val="en-US"/>
              </w:rPr>
              <w:t>, including the quality of results obtained by the Offeror in other cases</w:t>
            </w:r>
            <w:r w:rsidR="00A506E7" w:rsidRPr="003774BD">
              <w:rPr>
                <w:rFonts w:ascii="Times New Roman" w:eastAsia="Times New Roman" w:hAnsi="Times New Roman" w:cs="Times New Roman"/>
                <w:color w:val="000000" w:themeColor="text1"/>
                <w:sz w:val="24"/>
                <w:szCs w:val="24"/>
                <w:lang w:val="en-US"/>
              </w:rPr>
              <w:t>.</w:t>
            </w:r>
            <w:bookmarkEnd w:id="25"/>
            <w:bookmarkEnd w:id="26"/>
          </w:p>
        </w:tc>
        <w:tc>
          <w:tcPr>
            <w:tcW w:w="1944" w:type="dxa"/>
          </w:tcPr>
          <w:p w14:paraId="75356BBA" w14:textId="010927C8" w:rsidR="00A13877" w:rsidRDefault="00935D2A"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25</w:t>
            </w:r>
          </w:p>
        </w:tc>
        <w:tc>
          <w:tcPr>
            <w:tcW w:w="1788" w:type="dxa"/>
          </w:tcPr>
          <w:p w14:paraId="1D72C2AC" w14:textId="0E599FF1" w:rsidR="00A13877" w:rsidRDefault="008616D6"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w:t>
            </w:r>
            <w:r w:rsidR="00935D2A">
              <w:rPr>
                <w:rFonts w:ascii="Times New Roman" w:eastAsia="Times New Roman" w:hAnsi="Times New Roman" w:cs="Times New Roman"/>
                <w:color w:val="000000" w:themeColor="text1"/>
                <w:sz w:val="24"/>
                <w:szCs w:val="24"/>
                <w:lang w:val="en-US"/>
              </w:rPr>
              <w:t>25</w:t>
            </w:r>
          </w:p>
        </w:tc>
      </w:tr>
      <w:tr w:rsidR="002B2755" w14:paraId="71C189D1" w14:textId="77777777" w:rsidTr="003774BD">
        <w:tc>
          <w:tcPr>
            <w:tcW w:w="5618" w:type="dxa"/>
            <w:shd w:val="clear" w:color="auto" w:fill="auto"/>
          </w:tcPr>
          <w:p w14:paraId="7483D497" w14:textId="1C7F7978" w:rsidR="002B2755" w:rsidRPr="003774BD" w:rsidRDefault="00343EE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3774BD">
              <w:rPr>
                <w:rFonts w:ascii="Times New Roman" w:eastAsia="Times New Roman" w:hAnsi="Times New Roman" w:cs="Times New Roman"/>
                <w:color w:val="000000" w:themeColor="text1"/>
                <w:sz w:val="24"/>
                <w:szCs w:val="24"/>
                <w:lang w:val="en-US"/>
              </w:rPr>
              <w:t>F:  Offeror’s specific knowledge of issues relevant to this RFP, such as facts and legal issues relat</w:t>
            </w:r>
            <w:r w:rsidR="00604E3A" w:rsidRPr="003774BD">
              <w:rPr>
                <w:rFonts w:ascii="Times New Roman" w:eastAsia="Times New Roman" w:hAnsi="Times New Roman" w:cs="Times New Roman"/>
                <w:color w:val="000000" w:themeColor="text1"/>
                <w:sz w:val="24"/>
                <w:szCs w:val="24"/>
                <w:lang w:val="en-US"/>
              </w:rPr>
              <w:t>ing</w:t>
            </w:r>
            <w:r w:rsidRPr="003774BD">
              <w:rPr>
                <w:rFonts w:ascii="Times New Roman" w:eastAsia="Times New Roman" w:hAnsi="Times New Roman" w:cs="Times New Roman"/>
                <w:color w:val="000000" w:themeColor="text1"/>
                <w:sz w:val="24"/>
                <w:szCs w:val="24"/>
                <w:lang w:val="en-US"/>
              </w:rPr>
              <w:t xml:space="preserve"> to</w:t>
            </w:r>
            <w:r w:rsidR="00604E3A" w:rsidRPr="003774BD">
              <w:rPr>
                <w:rFonts w:ascii="Times New Roman" w:eastAsia="Times New Roman" w:hAnsi="Times New Roman" w:cs="Times New Roman"/>
                <w:color w:val="000000" w:themeColor="text1"/>
                <w:sz w:val="24"/>
                <w:szCs w:val="24"/>
                <w:lang w:val="en-US"/>
              </w:rPr>
              <w:t xml:space="preserve"> the Antiquities Act, or the</w:t>
            </w:r>
            <w:r w:rsidRPr="003774BD">
              <w:rPr>
                <w:rFonts w:ascii="Times New Roman" w:eastAsia="Times New Roman" w:hAnsi="Times New Roman" w:cs="Times New Roman"/>
                <w:color w:val="000000" w:themeColor="text1"/>
                <w:sz w:val="24"/>
                <w:szCs w:val="24"/>
                <w:lang w:val="en-US"/>
              </w:rPr>
              <w:t xml:space="preserve"> Bear’s Ears and Grand Staircase-Escalante Monuments.</w:t>
            </w:r>
          </w:p>
        </w:tc>
        <w:tc>
          <w:tcPr>
            <w:tcW w:w="1944" w:type="dxa"/>
          </w:tcPr>
          <w:p w14:paraId="007FADAE" w14:textId="41C4DF83" w:rsidR="002B2755" w:rsidRDefault="00343EE2"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25</w:t>
            </w:r>
          </w:p>
        </w:tc>
        <w:tc>
          <w:tcPr>
            <w:tcW w:w="1788" w:type="dxa"/>
          </w:tcPr>
          <w:p w14:paraId="3D369366" w14:textId="3F5A0ECA" w:rsidR="002B2755" w:rsidRDefault="00343EE2"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125</w:t>
            </w:r>
          </w:p>
        </w:tc>
      </w:tr>
      <w:tr w:rsidR="002B2755" w14:paraId="5378F13D" w14:textId="77777777" w:rsidTr="00A934FF">
        <w:tc>
          <w:tcPr>
            <w:tcW w:w="5618" w:type="dxa"/>
          </w:tcPr>
          <w:p w14:paraId="28D11375" w14:textId="77777777" w:rsidR="002B2755" w:rsidRPr="00863925" w:rsidRDefault="00863925"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color w:val="000000" w:themeColor="text1"/>
                <w:sz w:val="24"/>
                <w:szCs w:val="24"/>
                <w:lang w:val="en-US"/>
              </w:rPr>
            </w:pPr>
            <w:r w:rsidRPr="00863925">
              <w:rPr>
                <w:rFonts w:ascii="Times New Roman" w:eastAsia="Times New Roman" w:hAnsi="Times New Roman" w:cs="Times New Roman"/>
                <w:b/>
                <w:color w:val="000000" w:themeColor="text1"/>
                <w:sz w:val="24"/>
                <w:szCs w:val="24"/>
                <w:lang w:val="en-US"/>
              </w:rPr>
              <w:t>TOTAL POSSIBL</w:t>
            </w:r>
            <w:r w:rsidR="00825252">
              <w:rPr>
                <w:rFonts w:ascii="Times New Roman" w:eastAsia="Times New Roman" w:hAnsi="Times New Roman" w:cs="Times New Roman"/>
                <w:b/>
                <w:color w:val="000000" w:themeColor="text1"/>
                <w:sz w:val="24"/>
                <w:szCs w:val="24"/>
                <w:lang w:val="en-US"/>
              </w:rPr>
              <w:t>E TECHNICAL SCORE</w:t>
            </w:r>
          </w:p>
        </w:tc>
        <w:tc>
          <w:tcPr>
            <w:tcW w:w="1944" w:type="dxa"/>
          </w:tcPr>
          <w:p w14:paraId="77E44525" w14:textId="77777777" w:rsidR="002B2755" w:rsidRPr="00863925" w:rsidRDefault="002B2755"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b/>
                <w:color w:val="000000" w:themeColor="text1"/>
                <w:sz w:val="24"/>
                <w:szCs w:val="24"/>
                <w:lang w:val="en-US"/>
              </w:rPr>
            </w:pPr>
          </w:p>
        </w:tc>
        <w:tc>
          <w:tcPr>
            <w:tcW w:w="1788" w:type="dxa"/>
          </w:tcPr>
          <w:p w14:paraId="0B3D8DE3" w14:textId="36AD971D" w:rsidR="002B2755" w:rsidRPr="00863925" w:rsidRDefault="00343EE2" w:rsidP="00200461">
            <w:pPr>
              <w:widowControl w:val="0"/>
              <w:tabs>
                <w:tab w:val="left" w:pos="0"/>
                <w:tab w:val="left" w:pos="720"/>
              </w:tabs>
              <w:autoSpaceDE w:val="0"/>
              <w:autoSpaceDN w:val="0"/>
              <w:adjustRightInd w:val="0"/>
              <w:spacing w:before="0" w:line="240" w:lineRule="auto"/>
              <w:jc w:val="right"/>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875</w:t>
            </w:r>
          </w:p>
        </w:tc>
      </w:tr>
    </w:tbl>
    <w:p w14:paraId="61CB9EB4" w14:textId="77777777" w:rsidR="00573102" w:rsidRDefault="00573102" w:rsidP="00200461">
      <w:pPr>
        <w:widowControl w:val="0"/>
        <w:tabs>
          <w:tab w:val="left" w:pos="0"/>
          <w:tab w:val="left" w:pos="720"/>
        </w:tabs>
        <w:autoSpaceDE w:val="0"/>
        <w:autoSpaceDN w:val="0"/>
        <w:adjustRightInd w:val="0"/>
        <w:spacing w:before="0" w:line="240" w:lineRule="auto"/>
        <w:jc w:val="center"/>
        <w:rPr>
          <w:rFonts w:ascii="Times New Roman" w:eastAsia="Times New Roman" w:hAnsi="Times New Roman" w:cs="Times New Roman"/>
          <w:color w:val="000000" w:themeColor="text1"/>
          <w:sz w:val="24"/>
          <w:szCs w:val="24"/>
          <w:lang w:val="en-US"/>
        </w:rPr>
      </w:pPr>
    </w:p>
    <w:p w14:paraId="5B944EA8" w14:textId="12FA8198" w:rsidR="00573102" w:rsidRDefault="00C5642A"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 xml:space="preserve">The evaluations of the individual </w:t>
      </w:r>
      <w:r w:rsidR="00BF74E5">
        <w:rPr>
          <w:rFonts w:ascii="Times New Roman" w:eastAsia="Times New Roman" w:hAnsi="Times New Roman" w:cs="Times New Roman"/>
          <w:color w:val="000000" w:themeColor="text1"/>
          <w:sz w:val="24"/>
          <w:szCs w:val="24"/>
          <w:lang w:val="en-US"/>
        </w:rPr>
        <w:t>Evaluation C</w:t>
      </w:r>
      <w:r>
        <w:rPr>
          <w:rFonts w:ascii="Times New Roman" w:eastAsia="Times New Roman" w:hAnsi="Times New Roman" w:cs="Times New Roman"/>
          <w:color w:val="000000" w:themeColor="text1"/>
          <w:sz w:val="24"/>
          <w:szCs w:val="24"/>
          <w:lang w:val="en-US"/>
        </w:rPr>
        <w:t xml:space="preserve">ommittee members will be added together and averaged, to obtain a single </w:t>
      </w:r>
      <w:r w:rsidR="00825252">
        <w:rPr>
          <w:rFonts w:ascii="Times New Roman" w:eastAsia="Times New Roman" w:hAnsi="Times New Roman" w:cs="Times New Roman"/>
          <w:color w:val="000000" w:themeColor="text1"/>
          <w:sz w:val="24"/>
          <w:szCs w:val="24"/>
          <w:lang w:val="en-US"/>
        </w:rPr>
        <w:t>Technical Sc</w:t>
      </w:r>
      <w:r>
        <w:rPr>
          <w:rFonts w:ascii="Times New Roman" w:eastAsia="Times New Roman" w:hAnsi="Times New Roman" w:cs="Times New Roman"/>
          <w:color w:val="000000" w:themeColor="text1"/>
          <w:sz w:val="24"/>
          <w:szCs w:val="24"/>
          <w:lang w:val="en-US"/>
        </w:rPr>
        <w:t>ore for each Offeror.</w:t>
      </w:r>
      <w:r w:rsidR="00BF74E5">
        <w:rPr>
          <w:rFonts w:ascii="Times New Roman" w:eastAsia="Times New Roman" w:hAnsi="Times New Roman" w:cs="Times New Roman"/>
          <w:color w:val="000000" w:themeColor="text1"/>
          <w:sz w:val="24"/>
          <w:szCs w:val="24"/>
          <w:lang w:val="en-US"/>
        </w:rPr>
        <w:t xml:space="preserve">  </w:t>
      </w:r>
      <w:r w:rsidR="00573102" w:rsidRPr="00122753">
        <w:rPr>
          <w:rFonts w:ascii="Times New Roman" w:eastAsia="Times New Roman" w:hAnsi="Times New Roman" w:cs="Times New Roman"/>
          <w:color w:val="000000" w:themeColor="text1"/>
          <w:sz w:val="24"/>
          <w:szCs w:val="24"/>
          <w:lang w:val="en-US"/>
        </w:rPr>
        <w:t xml:space="preserve">Offerors that achieve an average </w:t>
      </w:r>
      <w:r w:rsidR="00E9767F">
        <w:rPr>
          <w:rFonts w:ascii="Times New Roman" w:eastAsia="Times New Roman" w:hAnsi="Times New Roman" w:cs="Times New Roman"/>
          <w:color w:val="000000" w:themeColor="text1"/>
          <w:sz w:val="24"/>
          <w:szCs w:val="24"/>
          <w:lang w:val="en-US"/>
        </w:rPr>
        <w:t xml:space="preserve">Technical Score </w:t>
      </w:r>
      <w:r w:rsidR="00573102" w:rsidRPr="00122753">
        <w:rPr>
          <w:rFonts w:ascii="Times New Roman" w:eastAsia="Times New Roman" w:hAnsi="Times New Roman" w:cs="Times New Roman"/>
          <w:color w:val="000000" w:themeColor="text1"/>
          <w:sz w:val="24"/>
          <w:szCs w:val="24"/>
          <w:lang w:val="en-US"/>
        </w:rPr>
        <w:t xml:space="preserve">of </w:t>
      </w:r>
      <w:r w:rsidR="000E4947">
        <w:rPr>
          <w:rFonts w:ascii="Times New Roman" w:eastAsia="Times New Roman" w:hAnsi="Times New Roman" w:cs="Times New Roman"/>
          <w:color w:val="000000" w:themeColor="text1"/>
          <w:sz w:val="24"/>
          <w:szCs w:val="24"/>
          <w:lang w:val="en-US"/>
        </w:rPr>
        <w:t>5</w:t>
      </w:r>
      <w:r w:rsidR="008616D6">
        <w:rPr>
          <w:rFonts w:ascii="Times New Roman" w:eastAsia="Times New Roman" w:hAnsi="Times New Roman" w:cs="Times New Roman"/>
          <w:color w:val="000000" w:themeColor="text1"/>
          <w:sz w:val="24"/>
          <w:szCs w:val="24"/>
          <w:lang w:val="en-US"/>
        </w:rPr>
        <w:t>0</w:t>
      </w:r>
      <w:r w:rsidR="00573102" w:rsidRPr="00122753">
        <w:rPr>
          <w:rFonts w:ascii="Times New Roman" w:eastAsia="Times New Roman" w:hAnsi="Times New Roman" w:cs="Times New Roman"/>
          <w:color w:val="000000" w:themeColor="text1"/>
          <w:sz w:val="24"/>
          <w:szCs w:val="24"/>
          <w:lang w:val="en-US"/>
        </w:rPr>
        <w:t>0 technical points or more will proceed to</w:t>
      </w:r>
      <w:r w:rsidR="00573102" w:rsidRPr="00614A18">
        <w:rPr>
          <w:rFonts w:ascii="Times New Roman" w:eastAsia="Times New Roman" w:hAnsi="Times New Roman" w:cs="Times New Roman"/>
          <w:b/>
          <w:color w:val="000000" w:themeColor="text1"/>
          <w:sz w:val="24"/>
          <w:szCs w:val="24"/>
          <w:lang w:val="en-US"/>
        </w:rPr>
        <w:t xml:space="preserve"> </w:t>
      </w:r>
      <w:r w:rsidR="00DF12EB">
        <w:rPr>
          <w:rFonts w:ascii="Times New Roman" w:eastAsia="Times New Roman" w:hAnsi="Times New Roman" w:cs="Times New Roman"/>
          <w:b/>
          <w:color w:val="000000" w:themeColor="text1"/>
          <w:sz w:val="24"/>
          <w:szCs w:val="24"/>
          <w:lang w:val="en-US"/>
        </w:rPr>
        <w:t>Stage</w:t>
      </w:r>
      <w:r w:rsidR="00A13877" w:rsidRPr="00614A18">
        <w:rPr>
          <w:rFonts w:ascii="Times New Roman" w:eastAsia="Times New Roman" w:hAnsi="Times New Roman" w:cs="Times New Roman"/>
          <w:b/>
          <w:color w:val="000000" w:themeColor="text1"/>
          <w:sz w:val="24"/>
          <w:szCs w:val="24"/>
          <w:lang w:val="en-US"/>
        </w:rPr>
        <w:t xml:space="preserve"> </w:t>
      </w:r>
      <w:r w:rsidR="00614A18" w:rsidRPr="00614A18">
        <w:rPr>
          <w:rFonts w:ascii="Times New Roman" w:eastAsia="Times New Roman" w:hAnsi="Times New Roman" w:cs="Times New Roman"/>
          <w:b/>
          <w:color w:val="000000" w:themeColor="text1"/>
          <w:sz w:val="24"/>
          <w:szCs w:val="24"/>
          <w:lang w:val="en-US"/>
        </w:rPr>
        <w:t>5</w:t>
      </w:r>
      <w:r w:rsidR="00573102" w:rsidRPr="00614A18">
        <w:rPr>
          <w:rFonts w:ascii="Times New Roman" w:eastAsia="Times New Roman" w:hAnsi="Times New Roman" w:cs="Times New Roman"/>
          <w:b/>
          <w:color w:val="000000" w:themeColor="text1"/>
          <w:sz w:val="24"/>
          <w:szCs w:val="24"/>
          <w:lang w:val="en-US"/>
        </w:rPr>
        <w:t>: Cost Proposal Evaluation</w:t>
      </w:r>
      <w:r w:rsidR="00573102" w:rsidRPr="00122753">
        <w:rPr>
          <w:rFonts w:ascii="Times New Roman" w:eastAsia="Times New Roman" w:hAnsi="Times New Roman" w:cs="Times New Roman"/>
          <w:color w:val="000000" w:themeColor="text1"/>
          <w:sz w:val="24"/>
          <w:szCs w:val="24"/>
          <w:lang w:val="en-US"/>
        </w:rPr>
        <w:t xml:space="preserve">. </w:t>
      </w:r>
      <w:r w:rsidR="00BF74E5">
        <w:rPr>
          <w:rFonts w:ascii="Times New Roman" w:eastAsia="Times New Roman" w:hAnsi="Times New Roman" w:cs="Times New Roman"/>
          <w:color w:val="000000" w:themeColor="text1"/>
          <w:sz w:val="24"/>
          <w:szCs w:val="24"/>
          <w:lang w:val="en-US"/>
        </w:rPr>
        <w:t xml:space="preserve"> </w:t>
      </w:r>
      <w:r w:rsidR="00573102" w:rsidRPr="00122753">
        <w:rPr>
          <w:rFonts w:ascii="Times New Roman" w:eastAsia="Times New Roman" w:hAnsi="Times New Roman" w:cs="Times New Roman"/>
          <w:color w:val="000000" w:themeColor="text1"/>
          <w:sz w:val="24"/>
          <w:szCs w:val="24"/>
          <w:lang w:val="en-US"/>
        </w:rPr>
        <w:t>Offerors with a</w:t>
      </w:r>
      <w:r w:rsidR="00E9767F">
        <w:rPr>
          <w:rFonts w:ascii="Times New Roman" w:eastAsia="Times New Roman" w:hAnsi="Times New Roman" w:cs="Times New Roman"/>
          <w:color w:val="000000" w:themeColor="text1"/>
          <w:sz w:val="24"/>
          <w:szCs w:val="24"/>
          <w:lang w:val="en-US"/>
        </w:rPr>
        <w:t>n average</w:t>
      </w:r>
      <w:r w:rsidR="00573102" w:rsidRPr="00122753">
        <w:rPr>
          <w:rFonts w:ascii="Times New Roman" w:eastAsia="Times New Roman" w:hAnsi="Times New Roman" w:cs="Times New Roman"/>
          <w:color w:val="000000" w:themeColor="text1"/>
          <w:sz w:val="24"/>
          <w:szCs w:val="24"/>
          <w:lang w:val="en-US"/>
        </w:rPr>
        <w:t xml:space="preserve"> </w:t>
      </w:r>
      <w:r w:rsidR="00E9767F">
        <w:rPr>
          <w:rFonts w:ascii="Times New Roman" w:eastAsia="Times New Roman" w:hAnsi="Times New Roman" w:cs="Times New Roman"/>
          <w:color w:val="000000" w:themeColor="text1"/>
          <w:sz w:val="24"/>
          <w:szCs w:val="24"/>
          <w:lang w:val="en-US"/>
        </w:rPr>
        <w:t>Technical S</w:t>
      </w:r>
      <w:r w:rsidR="00E9767F" w:rsidRPr="00122753">
        <w:rPr>
          <w:rFonts w:ascii="Times New Roman" w:eastAsia="Times New Roman" w:hAnsi="Times New Roman" w:cs="Times New Roman"/>
          <w:color w:val="000000" w:themeColor="text1"/>
          <w:sz w:val="24"/>
          <w:szCs w:val="24"/>
          <w:lang w:val="en-US"/>
        </w:rPr>
        <w:t xml:space="preserve">core </w:t>
      </w:r>
      <w:r w:rsidR="00573102" w:rsidRPr="00122753">
        <w:rPr>
          <w:rFonts w:ascii="Times New Roman" w:eastAsia="Times New Roman" w:hAnsi="Times New Roman" w:cs="Times New Roman"/>
          <w:color w:val="000000" w:themeColor="text1"/>
          <w:sz w:val="24"/>
          <w:szCs w:val="24"/>
          <w:lang w:val="en-US"/>
        </w:rPr>
        <w:t xml:space="preserve">of less than </w:t>
      </w:r>
      <w:r w:rsidR="000E4947">
        <w:rPr>
          <w:rFonts w:ascii="Times New Roman" w:eastAsia="Times New Roman" w:hAnsi="Times New Roman" w:cs="Times New Roman"/>
          <w:color w:val="000000" w:themeColor="text1"/>
          <w:sz w:val="24"/>
          <w:szCs w:val="24"/>
          <w:lang w:val="en-US"/>
        </w:rPr>
        <w:t>5</w:t>
      </w:r>
      <w:r w:rsidR="00A506E7">
        <w:rPr>
          <w:rFonts w:ascii="Times New Roman" w:eastAsia="Times New Roman" w:hAnsi="Times New Roman" w:cs="Times New Roman"/>
          <w:color w:val="000000" w:themeColor="text1"/>
          <w:sz w:val="24"/>
          <w:szCs w:val="24"/>
          <w:lang w:val="en-US"/>
        </w:rPr>
        <w:t>0</w:t>
      </w:r>
      <w:r w:rsidR="00573102" w:rsidRPr="00122753">
        <w:rPr>
          <w:rFonts w:ascii="Times New Roman" w:eastAsia="Times New Roman" w:hAnsi="Times New Roman" w:cs="Times New Roman"/>
          <w:color w:val="000000" w:themeColor="text1"/>
          <w:sz w:val="24"/>
          <w:szCs w:val="24"/>
          <w:lang w:val="en-US"/>
        </w:rPr>
        <w:t xml:space="preserve">0 points will be deemed non-responsive and </w:t>
      </w:r>
      <w:r w:rsidR="00E9767F">
        <w:rPr>
          <w:rFonts w:ascii="Times New Roman" w:eastAsia="Times New Roman" w:hAnsi="Times New Roman" w:cs="Times New Roman"/>
          <w:color w:val="000000" w:themeColor="text1"/>
          <w:sz w:val="24"/>
          <w:szCs w:val="24"/>
          <w:lang w:val="en-US"/>
        </w:rPr>
        <w:t>excluded from</w:t>
      </w:r>
      <w:r>
        <w:rPr>
          <w:rFonts w:ascii="Times New Roman" w:eastAsia="Times New Roman" w:hAnsi="Times New Roman" w:cs="Times New Roman"/>
          <w:color w:val="000000" w:themeColor="text1"/>
          <w:sz w:val="24"/>
          <w:szCs w:val="24"/>
          <w:lang w:val="en-US"/>
        </w:rPr>
        <w:t xml:space="preserve"> further consideration.</w:t>
      </w:r>
    </w:p>
    <w:p w14:paraId="639A791E" w14:textId="77777777" w:rsidR="00573102" w:rsidRPr="00E34592" w:rsidRDefault="00A13877"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E34592">
        <w:rPr>
          <w:rFonts w:ascii="Times New Roman" w:eastAsia="Times New Roman" w:hAnsi="Times New Roman" w:cs="Times New Roman"/>
          <w:b/>
          <w:bCs/>
          <w:color w:val="000000" w:themeColor="text1"/>
          <w:sz w:val="24"/>
          <w:szCs w:val="24"/>
          <w:u w:val="single"/>
          <w:lang w:val="en-US"/>
        </w:rPr>
        <w:t>St</w:t>
      </w:r>
      <w:r w:rsidR="00E34592" w:rsidRPr="00E34592">
        <w:rPr>
          <w:rFonts w:ascii="Times New Roman" w:eastAsia="Times New Roman" w:hAnsi="Times New Roman" w:cs="Times New Roman"/>
          <w:b/>
          <w:bCs/>
          <w:color w:val="000000" w:themeColor="text1"/>
          <w:sz w:val="24"/>
          <w:szCs w:val="24"/>
          <w:u w:val="single"/>
          <w:lang w:val="en-US"/>
        </w:rPr>
        <w:t>age</w:t>
      </w:r>
      <w:r w:rsidRPr="00E34592">
        <w:rPr>
          <w:rFonts w:ascii="Times New Roman" w:eastAsia="Times New Roman" w:hAnsi="Times New Roman" w:cs="Times New Roman"/>
          <w:b/>
          <w:bCs/>
          <w:color w:val="000000" w:themeColor="text1"/>
          <w:sz w:val="24"/>
          <w:szCs w:val="24"/>
          <w:u w:val="single"/>
          <w:lang w:val="en-US"/>
        </w:rPr>
        <w:t xml:space="preserve"> </w:t>
      </w:r>
      <w:r w:rsidR="008D4A14" w:rsidRPr="00E34592">
        <w:rPr>
          <w:rFonts w:ascii="Times New Roman" w:eastAsia="Times New Roman" w:hAnsi="Times New Roman" w:cs="Times New Roman"/>
          <w:b/>
          <w:bCs/>
          <w:color w:val="000000" w:themeColor="text1"/>
          <w:sz w:val="24"/>
          <w:szCs w:val="24"/>
          <w:u w:val="single"/>
          <w:lang w:val="en-US"/>
        </w:rPr>
        <w:t>5</w:t>
      </w:r>
      <w:r w:rsidR="00573102" w:rsidRPr="00E34592">
        <w:rPr>
          <w:rFonts w:ascii="Times New Roman" w:eastAsia="Times New Roman" w:hAnsi="Times New Roman" w:cs="Times New Roman"/>
          <w:b/>
          <w:bCs/>
          <w:color w:val="000000" w:themeColor="text1"/>
          <w:sz w:val="24"/>
          <w:szCs w:val="24"/>
          <w:u w:val="single"/>
          <w:lang w:val="en-US"/>
        </w:rPr>
        <w:t>: Cost Proposal Evaluation</w:t>
      </w:r>
    </w:p>
    <w:p w14:paraId="382557EE" w14:textId="212C6AE3" w:rsidR="004D64B0" w:rsidRDefault="00A13877"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EC76B7">
        <w:rPr>
          <w:rFonts w:ascii="Times New Roman" w:eastAsia="Times New Roman" w:hAnsi="Times New Roman" w:cs="Times New Roman"/>
          <w:color w:val="000000" w:themeColor="text1"/>
          <w:sz w:val="24"/>
          <w:szCs w:val="24"/>
          <w:lang w:val="en-US"/>
        </w:rPr>
        <w:t>Proposals</w:t>
      </w:r>
      <w:r w:rsidR="00573102" w:rsidRPr="00122753">
        <w:rPr>
          <w:rFonts w:ascii="Times New Roman" w:eastAsia="Times New Roman" w:hAnsi="Times New Roman" w:cs="Times New Roman"/>
          <w:color w:val="000000" w:themeColor="text1"/>
          <w:sz w:val="24"/>
          <w:szCs w:val="24"/>
          <w:lang w:val="en-US"/>
        </w:rPr>
        <w:t xml:space="preserve"> </w:t>
      </w:r>
      <w:r w:rsidR="00C5642A">
        <w:rPr>
          <w:rFonts w:ascii="Times New Roman" w:eastAsia="Times New Roman" w:hAnsi="Times New Roman" w:cs="Times New Roman"/>
          <w:color w:val="000000" w:themeColor="text1"/>
          <w:sz w:val="24"/>
          <w:szCs w:val="24"/>
          <w:lang w:val="en-US"/>
        </w:rPr>
        <w:t xml:space="preserve">that receive a </w:t>
      </w:r>
      <w:r w:rsidR="005F2036">
        <w:rPr>
          <w:rFonts w:ascii="Times New Roman" w:eastAsia="Times New Roman" w:hAnsi="Times New Roman" w:cs="Times New Roman"/>
          <w:color w:val="000000" w:themeColor="text1"/>
          <w:sz w:val="24"/>
          <w:szCs w:val="24"/>
          <w:lang w:val="en-US"/>
        </w:rPr>
        <w:t>Technical</w:t>
      </w:r>
      <w:r w:rsidR="00E9767F">
        <w:rPr>
          <w:rFonts w:ascii="Times New Roman" w:eastAsia="Times New Roman" w:hAnsi="Times New Roman" w:cs="Times New Roman"/>
          <w:color w:val="000000" w:themeColor="text1"/>
          <w:sz w:val="24"/>
          <w:szCs w:val="24"/>
          <w:lang w:val="en-US"/>
        </w:rPr>
        <w:t xml:space="preserve"> Score </w:t>
      </w:r>
      <w:r w:rsidR="00C5642A">
        <w:rPr>
          <w:rFonts w:ascii="Times New Roman" w:eastAsia="Times New Roman" w:hAnsi="Times New Roman" w:cs="Times New Roman"/>
          <w:color w:val="000000" w:themeColor="text1"/>
          <w:sz w:val="24"/>
          <w:szCs w:val="24"/>
          <w:lang w:val="en-US"/>
        </w:rPr>
        <w:t xml:space="preserve">of at least </w:t>
      </w:r>
      <w:r w:rsidR="004D0E5A">
        <w:rPr>
          <w:rFonts w:ascii="Times New Roman" w:eastAsia="Times New Roman" w:hAnsi="Times New Roman" w:cs="Times New Roman"/>
          <w:color w:val="000000" w:themeColor="text1"/>
          <w:sz w:val="24"/>
          <w:szCs w:val="24"/>
          <w:lang w:val="en-US"/>
        </w:rPr>
        <w:t>500</w:t>
      </w:r>
      <w:r w:rsidR="004D0E5A" w:rsidRPr="00122753">
        <w:rPr>
          <w:rFonts w:ascii="Times New Roman" w:eastAsia="Times New Roman" w:hAnsi="Times New Roman" w:cs="Times New Roman"/>
          <w:color w:val="000000" w:themeColor="text1"/>
          <w:sz w:val="24"/>
          <w:szCs w:val="24"/>
          <w:lang w:val="en-US"/>
        </w:rPr>
        <w:t xml:space="preserve"> </w:t>
      </w:r>
      <w:r w:rsidR="00EC76B7">
        <w:rPr>
          <w:rFonts w:ascii="Times New Roman" w:eastAsia="Times New Roman" w:hAnsi="Times New Roman" w:cs="Times New Roman"/>
          <w:color w:val="000000" w:themeColor="text1"/>
          <w:sz w:val="24"/>
          <w:szCs w:val="24"/>
          <w:lang w:val="en-US"/>
        </w:rPr>
        <w:t>shall be deemed to be Qualified Proposals, which</w:t>
      </w:r>
      <w:r w:rsidR="00573102" w:rsidRPr="00122753">
        <w:rPr>
          <w:rFonts w:ascii="Times New Roman" w:eastAsia="Times New Roman" w:hAnsi="Times New Roman" w:cs="Times New Roman"/>
          <w:color w:val="000000" w:themeColor="text1"/>
          <w:sz w:val="24"/>
          <w:szCs w:val="24"/>
          <w:lang w:val="en-US"/>
        </w:rPr>
        <w:t xml:space="preserve"> will advance to the Cost Proposal </w:t>
      </w:r>
      <w:r w:rsidR="004D64B0">
        <w:rPr>
          <w:rFonts w:ascii="Times New Roman" w:eastAsia="Times New Roman" w:hAnsi="Times New Roman" w:cs="Times New Roman"/>
          <w:color w:val="000000" w:themeColor="text1"/>
          <w:sz w:val="24"/>
          <w:szCs w:val="24"/>
          <w:lang w:val="en-US"/>
        </w:rPr>
        <w:t>e</w:t>
      </w:r>
      <w:r w:rsidR="00573102" w:rsidRPr="00122753">
        <w:rPr>
          <w:rFonts w:ascii="Times New Roman" w:eastAsia="Times New Roman" w:hAnsi="Times New Roman" w:cs="Times New Roman"/>
          <w:color w:val="000000" w:themeColor="text1"/>
          <w:sz w:val="24"/>
          <w:szCs w:val="24"/>
          <w:lang w:val="en-US"/>
        </w:rPr>
        <w:t>valuation</w:t>
      </w:r>
      <w:r w:rsidR="00EC76B7">
        <w:rPr>
          <w:rFonts w:ascii="Times New Roman" w:eastAsia="Times New Roman" w:hAnsi="Times New Roman" w:cs="Times New Roman"/>
          <w:color w:val="000000" w:themeColor="text1"/>
          <w:sz w:val="24"/>
          <w:szCs w:val="24"/>
          <w:lang w:val="en-US"/>
        </w:rPr>
        <w:t xml:space="preserve"> stage</w:t>
      </w:r>
      <w:r w:rsidR="00573102" w:rsidRPr="00122753">
        <w:rPr>
          <w:rFonts w:ascii="Times New Roman" w:eastAsia="Times New Roman" w:hAnsi="Times New Roman" w:cs="Times New Roman"/>
          <w:color w:val="000000" w:themeColor="text1"/>
          <w:sz w:val="24"/>
          <w:szCs w:val="24"/>
          <w:lang w:val="en-US"/>
        </w:rPr>
        <w:t>.</w:t>
      </w:r>
    </w:p>
    <w:p w14:paraId="4F7D28B0" w14:textId="773DDB6E" w:rsidR="00CC0AE2" w:rsidRPr="00CC0AE2" w:rsidRDefault="00331FA2" w:rsidP="00CC0AE2">
      <w:pPr>
        <w:widowControl w:val="0"/>
        <w:tabs>
          <w:tab w:val="left" w:pos="720"/>
        </w:tabs>
        <w:autoSpaceDE w:val="0"/>
        <w:autoSpaceDN w:val="0"/>
        <w:adjustRightInd w:val="0"/>
        <w:spacing w:before="0" w:line="240" w:lineRule="auto"/>
        <w:jc w:val="left"/>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E34592" w:rsidRPr="00E34592">
        <w:rPr>
          <w:rFonts w:ascii="Times New Roman" w:eastAsia="Times New Roman" w:hAnsi="Times New Roman" w:cs="Times New Roman"/>
          <w:b/>
          <w:color w:val="000000" w:themeColor="text1"/>
          <w:sz w:val="24"/>
          <w:szCs w:val="24"/>
          <w:lang w:val="en-US"/>
        </w:rPr>
        <w:t xml:space="preserve">Calculating </w:t>
      </w:r>
      <w:r w:rsidR="007106E4">
        <w:rPr>
          <w:rFonts w:ascii="Times New Roman" w:eastAsia="Times New Roman" w:hAnsi="Times New Roman" w:cs="Times New Roman"/>
          <w:b/>
          <w:color w:val="000000" w:themeColor="text1"/>
          <w:sz w:val="24"/>
          <w:szCs w:val="24"/>
          <w:lang w:val="en-US"/>
        </w:rPr>
        <w:t>t</w:t>
      </w:r>
      <w:r w:rsidR="00E34592" w:rsidRPr="00E34592">
        <w:rPr>
          <w:rFonts w:ascii="Times New Roman" w:eastAsia="Times New Roman" w:hAnsi="Times New Roman" w:cs="Times New Roman"/>
          <w:b/>
          <w:color w:val="000000" w:themeColor="text1"/>
          <w:sz w:val="24"/>
          <w:szCs w:val="24"/>
          <w:lang w:val="en-US"/>
        </w:rPr>
        <w:t xml:space="preserve">he </w:t>
      </w:r>
      <w:r w:rsidR="008008C9">
        <w:rPr>
          <w:rFonts w:ascii="Times New Roman" w:eastAsia="Times New Roman" w:hAnsi="Times New Roman" w:cs="Times New Roman"/>
          <w:b/>
          <w:color w:val="000000" w:themeColor="text1"/>
          <w:sz w:val="24"/>
          <w:szCs w:val="24"/>
          <w:lang w:val="en-US"/>
        </w:rPr>
        <w:t>Cost Proposal</w:t>
      </w:r>
      <w:r w:rsidR="00E34592" w:rsidRPr="00E34592">
        <w:rPr>
          <w:rFonts w:ascii="Times New Roman" w:eastAsia="Times New Roman" w:hAnsi="Times New Roman" w:cs="Times New Roman"/>
          <w:b/>
          <w:color w:val="000000" w:themeColor="text1"/>
          <w:sz w:val="24"/>
          <w:szCs w:val="24"/>
          <w:lang w:val="en-US"/>
        </w:rPr>
        <w:t xml:space="preserve"> Score:</w:t>
      </w:r>
      <w:r w:rsidR="00E34592">
        <w:rPr>
          <w:rFonts w:ascii="Times New Roman" w:eastAsia="Times New Roman" w:hAnsi="Times New Roman" w:cs="Times New Roman"/>
          <w:b/>
          <w:color w:val="000000" w:themeColor="text1"/>
          <w:sz w:val="24"/>
          <w:szCs w:val="24"/>
          <w:lang w:val="en-US"/>
        </w:rPr>
        <w:t xml:space="preserve">  </w:t>
      </w:r>
      <w:r w:rsidR="00E34592" w:rsidRPr="00F8658E">
        <w:rPr>
          <w:rFonts w:ascii="Times New Roman" w:eastAsia="Times New Roman" w:hAnsi="Times New Roman" w:cs="Times New Roman"/>
          <w:color w:val="000000" w:themeColor="text1"/>
          <w:sz w:val="24"/>
          <w:szCs w:val="24"/>
          <w:lang w:val="en-US"/>
        </w:rPr>
        <w:t xml:space="preserve">The </w:t>
      </w:r>
      <w:r w:rsidR="008008C9">
        <w:rPr>
          <w:rFonts w:ascii="Times New Roman" w:eastAsia="Times New Roman" w:hAnsi="Times New Roman" w:cs="Times New Roman"/>
          <w:color w:val="000000" w:themeColor="text1"/>
          <w:sz w:val="24"/>
          <w:szCs w:val="24"/>
          <w:lang w:val="en-US"/>
        </w:rPr>
        <w:t>Cost Proposal</w:t>
      </w:r>
      <w:r w:rsidR="00E34592" w:rsidRPr="00F8658E">
        <w:rPr>
          <w:rFonts w:ascii="Times New Roman" w:eastAsia="Times New Roman" w:hAnsi="Times New Roman" w:cs="Times New Roman"/>
          <w:color w:val="000000" w:themeColor="text1"/>
          <w:sz w:val="24"/>
          <w:szCs w:val="24"/>
          <w:lang w:val="en-US"/>
        </w:rPr>
        <w:t xml:space="preserve"> Score shall be the ratio of the Baseline </w:t>
      </w:r>
      <w:r w:rsidR="00935D2A">
        <w:rPr>
          <w:rFonts w:ascii="Times New Roman" w:eastAsia="Times New Roman" w:hAnsi="Times New Roman" w:cs="Times New Roman"/>
          <w:color w:val="000000" w:themeColor="text1"/>
          <w:sz w:val="24"/>
          <w:szCs w:val="24"/>
          <w:lang w:val="en-US"/>
        </w:rPr>
        <w:t>Hourly</w:t>
      </w:r>
      <w:r w:rsidR="00E34592" w:rsidRPr="00F8658E">
        <w:rPr>
          <w:rFonts w:ascii="Times New Roman" w:eastAsia="Times New Roman" w:hAnsi="Times New Roman" w:cs="Times New Roman"/>
          <w:color w:val="000000" w:themeColor="text1"/>
          <w:sz w:val="24"/>
          <w:szCs w:val="24"/>
          <w:lang w:val="en-US"/>
        </w:rPr>
        <w:t xml:space="preserve"> </w:t>
      </w:r>
      <w:r w:rsidR="00935D2A">
        <w:rPr>
          <w:rFonts w:ascii="Times New Roman" w:eastAsia="Times New Roman" w:hAnsi="Times New Roman" w:cs="Times New Roman"/>
          <w:color w:val="000000" w:themeColor="text1"/>
          <w:sz w:val="24"/>
          <w:szCs w:val="24"/>
          <w:lang w:val="en-US"/>
        </w:rPr>
        <w:t>Rate</w:t>
      </w:r>
      <w:r w:rsidR="00E34592" w:rsidRPr="00F8658E">
        <w:rPr>
          <w:rFonts w:ascii="Times New Roman" w:eastAsia="Times New Roman" w:hAnsi="Times New Roman" w:cs="Times New Roman"/>
          <w:color w:val="000000" w:themeColor="text1"/>
          <w:sz w:val="24"/>
          <w:szCs w:val="24"/>
          <w:lang w:val="en-US"/>
        </w:rPr>
        <w:t xml:space="preserve"> to the Qualified Proposal’s </w:t>
      </w:r>
      <w:r w:rsidR="00935D2A">
        <w:rPr>
          <w:rFonts w:ascii="Times New Roman" w:eastAsia="Times New Roman" w:hAnsi="Times New Roman" w:cs="Times New Roman"/>
          <w:color w:val="000000" w:themeColor="text1"/>
          <w:sz w:val="24"/>
          <w:szCs w:val="24"/>
          <w:lang w:val="en-US"/>
        </w:rPr>
        <w:t>Hourly Rate</w:t>
      </w:r>
      <w:r w:rsidR="00E34592" w:rsidRPr="00F8658E">
        <w:rPr>
          <w:rFonts w:ascii="Times New Roman" w:eastAsia="Times New Roman" w:hAnsi="Times New Roman" w:cs="Times New Roman"/>
          <w:color w:val="000000" w:themeColor="text1"/>
          <w:sz w:val="24"/>
          <w:szCs w:val="24"/>
          <w:lang w:val="en-US"/>
        </w:rPr>
        <w:t xml:space="preserve">, </w:t>
      </w:r>
      <w:r w:rsidR="00E34592" w:rsidRPr="008008C9">
        <w:rPr>
          <w:rFonts w:ascii="Times New Roman" w:eastAsia="Times New Roman" w:hAnsi="Times New Roman" w:cs="Times New Roman"/>
          <w:color w:val="000000" w:themeColor="text1"/>
          <w:sz w:val="24"/>
          <w:szCs w:val="24"/>
          <w:lang w:val="en-US"/>
        </w:rPr>
        <w:t xml:space="preserve">multiplied by </w:t>
      </w:r>
      <w:r w:rsidR="00935D2A">
        <w:rPr>
          <w:rFonts w:ascii="Times New Roman" w:eastAsia="Times New Roman" w:hAnsi="Times New Roman" w:cs="Times New Roman"/>
          <w:color w:val="000000" w:themeColor="text1"/>
          <w:sz w:val="24"/>
          <w:szCs w:val="24"/>
          <w:lang w:val="en-US"/>
        </w:rPr>
        <w:t>25</w:t>
      </w:r>
      <w:r w:rsidR="008008C9" w:rsidRPr="008008C9">
        <w:rPr>
          <w:rFonts w:ascii="Times New Roman" w:eastAsia="Times New Roman" w:hAnsi="Times New Roman" w:cs="Times New Roman"/>
          <w:color w:val="000000" w:themeColor="text1"/>
          <w:sz w:val="24"/>
          <w:szCs w:val="24"/>
          <w:lang w:val="en-US"/>
        </w:rPr>
        <w:t>0</w:t>
      </w:r>
      <w:r w:rsidR="00E34592" w:rsidRPr="008008C9">
        <w:rPr>
          <w:rFonts w:ascii="Times New Roman" w:eastAsia="Times New Roman" w:hAnsi="Times New Roman" w:cs="Times New Roman"/>
          <w:color w:val="000000" w:themeColor="text1"/>
          <w:sz w:val="24"/>
          <w:szCs w:val="24"/>
          <w:lang w:val="en-US"/>
        </w:rPr>
        <w:t xml:space="preserve"> up to a </w:t>
      </w:r>
      <w:r w:rsidR="00E34592" w:rsidRPr="00200461">
        <w:rPr>
          <w:rFonts w:ascii="Times New Roman" w:eastAsia="Times New Roman" w:hAnsi="Times New Roman" w:cs="Times New Roman"/>
          <w:b/>
          <w:color w:val="000000" w:themeColor="text1"/>
          <w:sz w:val="24"/>
          <w:szCs w:val="24"/>
          <w:lang w:val="en-US"/>
        </w:rPr>
        <w:lastRenderedPageBreak/>
        <w:t>maximum</w:t>
      </w:r>
      <w:r w:rsidR="008616D6" w:rsidRPr="00200461">
        <w:rPr>
          <w:rFonts w:ascii="Times New Roman" w:eastAsia="Times New Roman" w:hAnsi="Times New Roman" w:cs="Times New Roman"/>
          <w:b/>
          <w:color w:val="000000" w:themeColor="text1"/>
          <w:sz w:val="24"/>
          <w:szCs w:val="24"/>
          <w:lang w:val="en-US"/>
        </w:rPr>
        <w:t xml:space="preserve"> possible Cos</w:t>
      </w:r>
      <w:r w:rsidR="008616D6">
        <w:rPr>
          <w:rFonts w:ascii="Times New Roman" w:eastAsia="Times New Roman" w:hAnsi="Times New Roman" w:cs="Times New Roman"/>
          <w:b/>
          <w:color w:val="000000" w:themeColor="text1"/>
          <w:sz w:val="24"/>
          <w:szCs w:val="24"/>
          <w:lang w:val="en-US"/>
        </w:rPr>
        <w:t>t</w:t>
      </w:r>
      <w:r w:rsidR="008616D6" w:rsidRPr="00200461">
        <w:rPr>
          <w:rFonts w:ascii="Times New Roman" w:eastAsia="Times New Roman" w:hAnsi="Times New Roman" w:cs="Times New Roman"/>
          <w:b/>
          <w:color w:val="000000" w:themeColor="text1"/>
          <w:sz w:val="24"/>
          <w:szCs w:val="24"/>
          <w:lang w:val="en-US"/>
        </w:rPr>
        <w:t xml:space="preserve"> Score</w:t>
      </w:r>
      <w:r w:rsidR="00E34592" w:rsidRPr="00200461">
        <w:rPr>
          <w:rFonts w:ascii="Times New Roman" w:eastAsia="Times New Roman" w:hAnsi="Times New Roman" w:cs="Times New Roman"/>
          <w:b/>
          <w:color w:val="000000" w:themeColor="text1"/>
          <w:sz w:val="24"/>
          <w:szCs w:val="24"/>
          <w:lang w:val="en-US"/>
        </w:rPr>
        <w:t xml:space="preserve"> of</w:t>
      </w:r>
      <w:r w:rsidR="00A506E7" w:rsidRPr="00200461">
        <w:rPr>
          <w:rFonts w:ascii="Times New Roman" w:eastAsia="Times New Roman" w:hAnsi="Times New Roman" w:cs="Times New Roman"/>
          <w:b/>
          <w:color w:val="000000" w:themeColor="text1"/>
          <w:sz w:val="24"/>
          <w:szCs w:val="24"/>
          <w:lang w:val="en-US"/>
        </w:rPr>
        <w:t xml:space="preserve"> </w:t>
      </w:r>
      <w:r w:rsidR="00935D2A">
        <w:rPr>
          <w:rFonts w:ascii="Times New Roman" w:eastAsia="Times New Roman" w:hAnsi="Times New Roman" w:cs="Times New Roman"/>
          <w:b/>
          <w:color w:val="000000" w:themeColor="text1"/>
          <w:sz w:val="24"/>
          <w:szCs w:val="24"/>
          <w:lang w:val="en-US"/>
        </w:rPr>
        <w:t>25</w:t>
      </w:r>
      <w:r w:rsidR="00A506E7" w:rsidRPr="00200461">
        <w:rPr>
          <w:rFonts w:ascii="Times New Roman" w:eastAsia="Times New Roman" w:hAnsi="Times New Roman" w:cs="Times New Roman"/>
          <w:b/>
          <w:color w:val="000000" w:themeColor="text1"/>
          <w:sz w:val="24"/>
          <w:szCs w:val="24"/>
          <w:lang w:val="en-US"/>
        </w:rPr>
        <w:t>0 points.</w:t>
      </w:r>
      <w:r w:rsidR="00CC0AE2" w:rsidRPr="00CC0AE2">
        <w:rPr>
          <w:rFonts w:ascii="Times New Roman" w:eastAsia="Times New Roman" w:hAnsi="Times New Roman" w:cs="Times New Roman"/>
          <w:color w:val="000000" w:themeColor="text1"/>
          <w:sz w:val="24"/>
          <w:szCs w:val="24"/>
          <w:lang w:val="en-US"/>
        </w:rPr>
        <w:t xml:space="preserve"> </w:t>
      </w:r>
      <w:r w:rsidR="00CC0AE2">
        <w:rPr>
          <w:rFonts w:ascii="Times New Roman" w:eastAsia="Times New Roman" w:hAnsi="Times New Roman" w:cs="Times New Roman"/>
          <w:color w:val="000000" w:themeColor="text1"/>
          <w:sz w:val="24"/>
          <w:szCs w:val="24"/>
          <w:lang w:val="en-US"/>
        </w:rPr>
        <w:t xml:space="preserve"> </w:t>
      </w:r>
      <w:r w:rsidR="00CC0AE2" w:rsidRPr="00CC0AE2">
        <w:rPr>
          <w:rFonts w:ascii="Times New Roman" w:eastAsia="Times New Roman" w:hAnsi="Times New Roman" w:cs="Times New Roman"/>
          <w:bCs/>
          <w:color w:val="000000" w:themeColor="text1"/>
          <w:sz w:val="24"/>
          <w:szCs w:val="24"/>
          <w:lang w:val="en-US"/>
        </w:rPr>
        <w:t>The Baseline Hourly Rate shall be the lowest Blended Hourly Rate</w:t>
      </w:r>
      <w:r w:rsidR="00CC0AE2">
        <w:rPr>
          <w:rFonts w:ascii="Times New Roman" w:eastAsia="Times New Roman" w:hAnsi="Times New Roman" w:cs="Times New Roman"/>
          <w:bCs/>
          <w:color w:val="000000" w:themeColor="text1"/>
          <w:sz w:val="24"/>
          <w:szCs w:val="24"/>
          <w:lang w:val="en-US"/>
        </w:rPr>
        <w:t xml:space="preserve"> of the Qualified Proposals.</w:t>
      </w:r>
    </w:p>
    <w:p w14:paraId="5E507AFF" w14:textId="13EA2990" w:rsidR="00DA6871" w:rsidRDefault="00E34592"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sidR="00DA6871">
        <w:rPr>
          <w:rFonts w:ascii="Times New Roman" w:eastAsia="Times New Roman" w:hAnsi="Times New Roman" w:cs="Times New Roman"/>
          <w:color w:val="000000" w:themeColor="text1"/>
          <w:sz w:val="24"/>
          <w:szCs w:val="24"/>
          <w:lang w:val="en-US"/>
        </w:rPr>
        <w:t>A Blended Hourly Rate shall be calculated for each Cost Proposal as follows:</w:t>
      </w:r>
    </w:p>
    <w:p w14:paraId="22B1917A" w14:textId="66855555" w:rsidR="00DA6871" w:rsidRDefault="00DA6871" w:rsidP="00DA6871">
      <w:pPr>
        <w:pStyle w:val="ListParagraph"/>
        <w:widowControl w:val="0"/>
        <w:numPr>
          <w:ilvl w:val="0"/>
          <w:numId w:val="33"/>
        </w:numPr>
        <w:tabs>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1</w:t>
      </w:r>
      <w:r w:rsidR="00CC0AE2">
        <w:rPr>
          <w:rFonts w:ascii="Times New Roman" w:eastAsia="Times New Roman" w:hAnsi="Times New Roman"/>
          <w:color w:val="000000" w:themeColor="text1"/>
          <w:sz w:val="24"/>
          <w:szCs w:val="24"/>
          <w:lang w:val="en-US"/>
        </w:rPr>
        <w:t>5</w:t>
      </w:r>
      <w:r>
        <w:rPr>
          <w:rFonts w:ascii="Times New Roman" w:eastAsia="Times New Roman" w:hAnsi="Times New Roman"/>
          <w:color w:val="000000" w:themeColor="text1"/>
          <w:sz w:val="24"/>
          <w:szCs w:val="24"/>
          <w:lang w:val="en-US"/>
        </w:rPr>
        <w:t>% of the hourly rate listed in the Cost Proposal Form for the Lead Counsel;</w:t>
      </w:r>
    </w:p>
    <w:p w14:paraId="64C3479E" w14:textId="6DE8B810" w:rsidR="00DA6871" w:rsidRDefault="00CC0AE2" w:rsidP="00DA6871">
      <w:pPr>
        <w:pStyle w:val="ListParagraph"/>
        <w:widowControl w:val="0"/>
        <w:numPr>
          <w:ilvl w:val="0"/>
          <w:numId w:val="33"/>
        </w:numPr>
        <w:tabs>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15</w:t>
      </w:r>
      <w:r w:rsidR="00DA6871">
        <w:rPr>
          <w:rFonts w:ascii="Times New Roman" w:eastAsia="Times New Roman" w:hAnsi="Times New Roman"/>
          <w:color w:val="000000" w:themeColor="text1"/>
          <w:sz w:val="24"/>
          <w:szCs w:val="24"/>
          <w:lang w:val="en-US"/>
        </w:rPr>
        <w:t xml:space="preserve">% of </w:t>
      </w:r>
      <w:bookmarkStart w:id="27" w:name="_Hlk31705580"/>
      <w:r w:rsidR="00DA6871">
        <w:rPr>
          <w:rFonts w:ascii="Times New Roman" w:eastAsia="Times New Roman" w:hAnsi="Times New Roman"/>
          <w:color w:val="000000" w:themeColor="text1"/>
          <w:sz w:val="24"/>
          <w:szCs w:val="24"/>
          <w:lang w:val="en-US"/>
        </w:rPr>
        <w:t xml:space="preserve">the average of the hourly rates listed in the Cost Proposal Form for the Senior Attorneys </w:t>
      </w:r>
      <w:bookmarkEnd w:id="27"/>
      <w:r w:rsidR="00DA6871">
        <w:rPr>
          <w:rFonts w:ascii="Times New Roman" w:eastAsia="Times New Roman" w:hAnsi="Times New Roman"/>
          <w:color w:val="000000" w:themeColor="text1"/>
          <w:sz w:val="24"/>
          <w:szCs w:val="24"/>
          <w:lang w:val="en-US"/>
        </w:rPr>
        <w:t xml:space="preserve">(or an additional </w:t>
      </w:r>
      <w:r>
        <w:rPr>
          <w:rFonts w:ascii="Times New Roman" w:eastAsia="Times New Roman" w:hAnsi="Times New Roman"/>
          <w:color w:val="000000" w:themeColor="text1"/>
          <w:sz w:val="24"/>
          <w:szCs w:val="24"/>
          <w:lang w:val="en-US"/>
        </w:rPr>
        <w:t>15</w:t>
      </w:r>
      <w:r w:rsidR="00DA6871">
        <w:rPr>
          <w:rFonts w:ascii="Times New Roman" w:eastAsia="Times New Roman" w:hAnsi="Times New Roman"/>
          <w:color w:val="000000" w:themeColor="text1"/>
          <w:sz w:val="24"/>
          <w:szCs w:val="24"/>
          <w:lang w:val="en-US"/>
        </w:rPr>
        <w:t xml:space="preserve">% of the hourly rate of the Lead Counsel if no Senior Attorneys are </w:t>
      </w:r>
      <w:r>
        <w:rPr>
          <w:rFonts w:ascii="Times New Roman" w:eastAsia="Times New Roman" w:hAnsi="Times New Roman"/>
          <w:color w:val="000000" w:themeColor="text1"/>
          <w:sz w:val="24"/>
          <w:szCs w:val="24"/>
          <w:lang w:val="en-US"/>
        </w:rPr>
        <w:t>included in the Proposal);</w:t>
      </w:r>
    </w:p>
    <w:p w14:paraId="445FD35C" w14:textId="795EEDD8" w:rsidR="00CC0AE2" w:rsidRDefault="00CC0AE2" w:rsidP="00DA6871">
      <w:pPr>
        <w:pStyle w:val="ListParagraph"/>
        <w:widowControl w:val="0"/>
        <w:numPr>
          <w:ilvl w:val="0"/>
          <w:numId w:val="33"/>
        </w:numPr>
        <w:tabs>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 xml:space="preserve">50% of the </w:t>
      </w:r>
      <w:r w:rsidRPr="00CC0AE2">
        <w:rPr>
          <w:rFonts w:ascii="Times New Roman" w:eastAsia="Times New Roman" w:hAnsi="Times New Roman"/>
          <w:color w:val="000000" w:themeColor="text1"/>
          <w:sz w:val="24"/>
          <w:szCs w:val="24"/>
          <w:lang w:val="en-US"/>
        </w:rPr>
        <w:t xml:space="preserve">average of the hourly rates listed in the Cost Proposal Form for the </w:t>
      </w:r>
      <w:r>
        <w:rPr>
          <w:rFonts w:ascii="Times New Roman" w:eastAsia="Times New Roman" w:hAnsi="Times New Roman"/>
          <w:color w:val="000000" w:themeColor="text1"/>
          <w:sz w:val="24"/>
          <w:szCs w:val="24"/>
          <w:lang w:val="en-US"/>
        </w:rPr>
        <w:t>Junior</w:t>
      </w:r>
      <w:r w:rsidRPr="00CC0AE2">
        <w:rPr>
          <w:rFonts w:ascii="Times New Roman" w:eastAsia="Times New Roman" w:hAnsi="Times New Roman"/>
          <w:color w:val="000000" w:themeColor="text1"/>
          <w:sz w:val="24"/>
          <w:szCs w:val="24"/>
          <w:lang w:val="en-US"/>
        </w:rPr>
        <w:t xml:space="preserve"> Attorneys</w:t>
      </w:r>
      <w:r>
        <w:rPr>
          <w:rFonts w:ascii="Times New Roman" w:eastAsia="Times New Roman" w:hAnsi="Times New Roman"/>
          <w:color w:val="000000" w:themeColor="text1"/>
          <w:sz w:val="24"/>
          <w:szCs w:val="24"/>
          <w:lang w:val="en-US"/>
        </w:rPr>
        <w:t xml:space="preserve">; and </w:t>
      </w:r>
    </w:p>
    <w:p w14:paraId="3F3EB540" w14:textId="413B3773" w:rsidR="00CC0AE2" w:rsidRPr="00DA6871" w:rsidRDefault="00CC0AE2" w:rsidP="00DA6871">
      <w:pPr>
        <w:pStyle w:val="ListParagraph"/>
        <w:widowControl w:val="0"/>
        <w:numPr>
          <w:ilvl w:val="0"/>
          <w:numId w:val="33"/>
        </w:numPr>
        <w:tabs>
          <w:tab w:val="left" w:pos="720"/>
        </w:tabs>
        <w:autoSpaceDE w:val="0"/>
        <w:autoSpaceDN w:val="0"/>
        <w:adjustRightInd w:val="0"/>
        <w:spacing w:before="0" w:line="240" w:lineRule="auto"/>
        <w:jc w:val="left"/>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 xml:space="preserve">20% </w:t>
      </w:r>
      <w:r w:rsidRPr="00CC0AE2">
        <w:rPr>
          <w:rFonts w:ascii="Times New Roman" w:eastAsia="Times New Roman" w:hAnsi="Times New Roman"/>
          <w:color w:val="000000" w:themeColor="text1"/>
          <w:sz w:val="24"/>
          <w:szCs w:val="24"/>
          <w:lang w:val="en-US"/>
        </w:rPr>
        <w:t xml:space="preserve">the average of the hourly rates listed in the Cost Proposal Form for the </w:t>
      </w:r>
      <w:r>
        <w:rPr>
          <w:rFonts w:ascii="Times New Roman" w:eastAsia="Times New Roman" w:hAnsi="Times New Roman"/>
          <w:color w:val="000000" w:themeColor="text1"/>
          <w:sz w:val="24"/>
          <w:szCs w:val="24"/>
          <w:lang w:val="en-US"/>
        </w:rPr>
        <w:t>Paralegal.</w:t>
      </w:r>
    </w:p>
    <w:p w14:paraId="22A1CFCE" w14:textId="2DA70936" w:rsidR="00DA6871" w:rsidRDefault="00CC0AE2"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 xml:space="preserve">The Blended Hourly Rate is intended to standardize an approximation of the percentage of work that the OAG estimates may be performed by </w:t>
      </w:r>
      <w:r w:rsidR="003F3E7A">
        <w:rPr>
          <w:rFonts w:ascii="Times New Roman" w:eastAsia="Times New Roman" w:hAnsi="Times New Roman" w:cs="Times New Roman"/>
          <w:color w:val="000000" w:themeColor="text1"/>
          <w:sz w:val="24"/>
          <w:szCs w:val="24"/>
          <w:lang w:val="en-US"/>
        </w:rPr>
        <w:t>the Lead Counsel, Senior Attorneys, Junior Attorneys, and Paralegals.</w:t>
      </w:r>
      <w:r w:rsidR="00082108">
        <w:rPr>
          <w:rFonts w:ascii="Times New Roman" w:eastAsia="Times New Roman" w:hAnsi="Times New Roman" w:cs="Times New Roman"/>
          <w:color w:val="000000" w:themeColor="text1"/>
          <w:sz w:val="24"/>
          <w:szCs w:val="24"/>
          <w:lang w:val="en-US"/>
        </w:rPr>
        <w:t xml:space="preserve">  However, it is not intended to have any impact on the actual management of the case once an offeror is selected.</w:t>
      </w:r>
      <w:r>
        <w:rPr>
          <w:rFonts w:ascii="Times New Roman" w:eastAsia="Times New Roman" w:hAnsi="Times New Roman" w:cs="Times New Roman"/>
          <w:color w:val="000000" w:themeColor="text1"/>
          <w:sz w:val="24"/>
          <w:szCs w:val="24"/>
          <w:lang w:val="en-US"/>
        </w:rPr>
        <w:t xml:space="preserve"> </w:t>
      </w:r>
    </w:p>
    <w:p w14:paraId="4F6A200E" w14:textId="34219754" w:rsidR="001A7C9D" w:rsidRPr="00A74984" w:rsidRDefault="00E34592"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Pr>
          <w:rFonts w:ascii="Times New Roman" w:eastAsia="Times New Roman" w:hAnsi="Times New Roman" w:cs="Times New Roman"/>
          <w:b/>
          <w:color w:val="000000" w:themeColor="text1"/>
          <w:sz w:val="24"/>
          <w:szCs w:val="24"/>
          <w:lang w:val="en-US"/>
        </w:rPr>
        <w:tab/>
      </w:r>
      <w:r w:rsidR="001A7C9D" w:rsidRPr="00A74984">
        <w:rPr>
          <w:rFonts w:ascii="Times New Roman" w:eastAsia="Times New Roman" w:hAnsi="Times New Roman" w:cs="Times New Roman"/>
          <w:b/>
          <w:bCs/>
          <w:color w:val="000000" w:themeColor="text1"/>
          <w:sz w:val="24"/>
          <w:szCs w:val="24"/>
          <w:u w:val="single"/>
          <w:lang w:val="en-US"/>
        </w:rPr>
        <w:t>Best and Final Offers</w:t>
      </w:r>
      <w:r w:rsidR="002468BB">
        <w:rPr>
          <w:rFonts w:ascii="Times New Roman" w:eastAsia="Times New Roman" w:hAnsi="Times New Roman" w:cs="Times New Roman"/>
          <w:b/>
          <w:bCs/>
          <w:color w:val="000000" w:themeColor="text1"/>
          <w:sz w:val="24"/>
          <w:szCs w:val="24"/>
          <w:u w:val="single"/>
          <w:lang w:val="en-US"/>
        </w:rPr>
        <w:t xml:space="preserve"> Stage</w:t>
      </w:r>
    </w:p>
    <w:p w14:paraId="355C9732" w14:textId="06E07CB1" w:rsidR="00A20D8A" w:rsidRDefault="001A7C9D" w:rsidP="00200461">
      <w:pPr>
        <w:widowControl w:val="0"/>
        <w:tabs>
          <w:tab w:val="left" w:pos="720"/>
        </w:tabs>
        <w:autoSpaceDE w:val="0"/>
        <w:autoSpaceDN w:val="0"/>
        <w:adjustRightInd w:val="0"/>
        <w:spacing w:before="0" w:line="240" w:lineRule="auto"/>
        <w:jc w:val="left"/>
        <w:rPr>
          <w:rFonts w:ascii="Times New Roman" w:eastAsia="Times New Roman" w:hAnsi="Times New Roman" w:cs="Times New Roman"/>
          <w:bCs/>
          <w:color w:val="000000" w:themeColor="text1"/>
          <w:sz w:val="24"/>
          <w:szCs w:val="24"/>
          <w:lang w:val="en-US"/>
        </w:rPr>
      </w:pPr>
      <w:r w:rsidRPr="001A7C9D">
        <w:rPr>
          <w:rFonts w:ascii="Times New Roman" w:eastAsia="Times New Roman" w:hAnsi="Times New Roman" w:cs="Times New Roman"/>
          <w:bCs/>
          <w:color w:val="000000" w:themeColor="text1"/>
          <w:sz w:val="24"/>
          <w:szCs w:val="24"/>
          <w:lang w:val="en-US"/>
        </w:rPr>
        <w:tab/>
        <w:t>Off</w:t>
      </w:r>
      <w:r>
        <w:rPr>
          <w:rFonts w:ascii="Times New Roman" w:eastAsia="Times New Roman" w:hAnsi="Times New Roman" w:cs="Times New Roman"/>
          <w:bCs/>
          <w:color w:val="000000" w:themeColor="text1"/>
          <w:sz w:val="24"/>
          <w:szCs w:val="24"/>
          <w:lang w:val="en-US"/>
        </w:rPr>
        <w:t>erors may be required to make best and final offers at any of the foregoing stages, if the conditions set forth in Utah Code section 63G-6a-707.5 exist, at the discretion of the OAG.</w:t>
      </w:r>
      <w:r w:rsidR="00614A18">
        <w:rPr>
          <w:rFonts w:ascii="Times New Roman" w:eastAsia="Times New Roman" w:hAnsi="Times New Roman" w:cs="Times New Roman"/>
          <w:bCs/>
          <w:color w:val="000000" w:themeColor="text1"/>
          <w:sz w:val="24"/>
          <w:szCs w:val="24"/>
          <w:lang w:val="en-US"/>
        </w:rPr>
        <w:t xml:space="preserve">  Note that the conditions permitting a best and final offer process are narrowly limited, and that it is unlikely there will be a best and final offer stage with respect to this RFP.  Offerors should make their best and most cost-effective Proposals initially, without relying on the possibility that they will be allowed to make best and final offers later.</w:t>
      </w:r>
    </w:p>
    <w:p w14:paraId="3C213866" w14:textId="77777777" w:rsidR="00DB7ED1" w:rsidRDefault="00E837EA" w:rsidP="00200461">
      <w:pPr>
        <w:widowControl w:val="0"/>
        <w:tabs>
          <w:tab w:val="left" w:pos="720"/>
        </w:tabs>
        <w:autoSpaceDN w:val="0"/>
        <w:spacing w:before="0" w:line="240" w:lineRule="auto"/>
        <w:jc w:val="left"/>
        <w:outlineLvl w:val="0"/>
        <w:rPr>
          <w:rFonts w:ascii="Times New Roman" w:eastAsia="Times New Roman" w:hAnsi="Times New Roman" w:cs="Times New Roman"/>
          <w:b/>
          <w:color w:val="000000" w:themeColor="text1"/>
          <w:sz w:val="24"/>
          <w:szCs w:val="24"/>
          <w:u w:val="single"/>
          <w:lang w:val="en-US"/>
        </w:rPr>
      </w:pPr>
      <w:r>
        <w:rPr>
          <w:rFonts w:ascii="Times New Roman" w:eastAsia="Times New Roman" w:hAnsi="Times New Roman" w:cs="Times New Roman"/>
          <w:b/>
          <w:color w:val="000000" w:themeColor="text1"/>
          <w:sz w:val="24"/>
          <w:szCs w:val="24"/>
          <w:u w:val="single"/>
          <w:lang w:val="en-US"/>
        </w:rPr>
        <w:t>4.</w:t>
      </w:r>
      <w:r w:rsidR="00A40BF0">
        <w:rPr>
          <w:rFonts w:ascii="Times New Roman" w:eastAsia="Times New Roman" w:hAnsi="Times New Roman" w:cs="Times New Roman"/>
          <w:b/>
          <w:color w:val="000000" w:themeColor="text1"/>
          <w:sz w:val="24"/>
          <w:szCs w:val="24"/>
          <w:u w:val="single"/>
          <w:lang w:val="en-US"/>
        </w:rPr>
        <w:t>3</w:t>
      </w:r>
      <w:r w:rsidR="00DB7ED1" w:rsidRPr="00DB7ED1">
        <w:rPr>
          <w:rFonts w:ascii="Times New Roman" w:eastAsia="Times New Roman" w:hAnsi="Times New Roman" w:cs="Times New Roman"/>
          <w:b/>
          <w:color w:val="000000" w:themeColor="text1"/>
          <w:sz w:val="24"/>
          <w:szCs w:val="24"/>
          <w:u w:val="single"/>
          <w:lang w:val="en-US"/>
        </w:rPr>
        <w:tab/>
      </w:r>
      <w:r w:rsidR="00DB7ED1" w:rsidRPr="002B4E57">
        <w:rPr>
          <w:rFonts w:ascii="Times New Roman" w:eastAsia="Times New Roman" w:hAnsi="Times New Roman" w:cs="Times New Roman"/>
          <w:b/>
          <w:color w:val="000000" w:themeColor="text1"/>
          <w:sz w:val="24"/>
          <w:szCs w:val="24"/>
          <w:u w:val="single"/>
          <w:lang w:val="en-US"/>
        </w:rPr>
        <w:t>ERRORS IN PROPOSALS</w:t>
      </w:r>
    </w:p>
    <w:p w14:paraId="617D75B9" w14:textId="601219A3" w:rsidR="00DB7ED1" w:rsidRDefault="00DB7ED1" w:rsidP="00200461">
      <w:pPr>
        <w:widowControl w:val="0"/>
        <w:tabs>
          <w:tab w:val="left" w:pos="720"/>
        </w:tabs>
        <w:autoSpaceDE w:val="0"/>
        <w:autoSpaceDN w:val="0"/>
        <w:spacing w:before="0" w:line="240" w:lineRule="auto"/>
        <w:jc w:val="lef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 xml:space="preserve">The provisions of Utah Code </w:t>
      </w:r>
      <w:r w:rsidR="008F6F04">
        <w:rPr>
          <w:rFonts w:ascii="Times New Roman" w:eastAsia="Times New Roman" w:hAnsi="Times New Roman" w:cs="Times New Roman"/>
          <w:color w:val="000000" w:themeColor="text1"/>
          <w:sz w:val="24"/>
          <w:szCs w:val="24"/>
          <w:lang w:val="en-US"/>
        </w:rPr>
        <w:t>section 63G-6a-706</w:t>
      </w:r>
      <w:r w:rsidRPr="002B4E57">
        <w:rPr>
          <w:rFonts w:ascii="Times New Roman" w:eastAsia="Times New Roman" w:hAnsi="Times New Roman" w:cs="Times New Roman"/>
          <w:color w:val="000000" w:themeColor="text1"/>
          <w:sz w:val="24"/>
          <w:szCs w:val="24"/>
          <w:lang w:val="en-US"/>
        </w:rPr>
        <w:t xml:space="preserve"> shall </w:t>
      </w:r>
      <w:r>
        <w:rPr>
          <w:rFonts w:ascii="Times New Roman" w:eastAsia="Times New Roman" w:hAnsi="Times New Roman" w:cs="Times New Roman"/>
          <w:color w:val="000000" w:themeColor="text1"/>
          <w:sz w:val="24"/>
          <w:szCs w:val="24"/>
          <w:lang w:val="en-US"/>
        </w:rPr>
        <w:t>govern</w:t>
      </w:r>
      <w:r w:rsidRPr="002B4E57">
        <w:rPr>
          <w:rFonts w:ascii="Times New Roman" w:eastAsia="Times New Roman" w:hAnsi="Times New Roman" w:cs="Times New Roman"/>
          <w:color w:val="000000" w:themeColor="text1"/>
          <w:sz w:val="24"/>
          <w:szCs w:val="24"/>
          <w:lang w:val="en-US"/>
        </w:rPr>
        <w:t xml:space="preserve"> the correction or withdrawal of </w:t>
      </w:r>
      <w:r w:rsidR="00135CAA">
        <w:rPr>
          <w:rFonts w:ascii="Times New Roman" w:eastAsia="Times New Roman" w:hAnsi="Times New Roman" w:cs="Times New Roman"/>
          <w:color w:val="000000" w:themeColor="text1"/>
          <w:sz w:val="24"/>
          <w:szCs w:val="24"/>
          <w:lang w:val="en-US"/>
        </w:rPr>
        <w:t xml:space="preserve">an </w:t>
      </w:r>
      <w:r w:rsidRPr="002B4E57">
        <w:rPr>
          <w:rFonts w:ascii="Times New Roman" w:eastAsia="Times New Roman" w:hAnsi="Times New Roman" w:cs="Times New Roman"/>
          <w:color w:val="000000" w:themeColor="text1"/>
          <w:sz w:val="24"/>
          <w:szCs w:val="24"/>
          <w:lang w:val="en-US"/>
        </w:rPr>
        <w:t xml:space="preserve">unintentionally erroneous </w:t>
      </w:r>
      <w:r w:rsidR="00C616D4">
        <w:rPr>
          <w:rFonts w:ascii="Times New Roman" w:eastAsia="Times New Roman" w:hAnsi="Times New Roman" w:cs="Times New Roman"/>
          <w:color w:val="000000" w:themeColor="text1"/>
          <w:sz w:val="24"/>
          <w:szCs w:val="24"/>
          <w:lang w:val="en-US"/>
        </w:rPr>
        <w:t>Proposal</w:t>
      </w:r>
      <w:r w:rsidRPr="002B4E57">
        <w:rPr>
          <w:rFonts w:ascii="Times New Roman" w:eastAsia="Times New Roman" w:hAnsi="Times New Roman" w:cs="Times New Roman"/>
          <w:color w:val="000000" w:themeColor="text1"/>
          <w:sz w:val="24"/>
          <w:szCs w:val="24"/>
          <w:lang w:val="en-US"/>
        </w:rPr>
        <w:t>, or the</w:t>
      </w:r>
      <w:r>
        <w:rPr>
          <w:rFonts w:ascii="Times New Roman" w:eastAsia="Times New Roman" w:hAnsi="Times New Roman" w:cs="Times New Roman"/>
          <w:color w:val="000000" w:themeColor="text1"/>
          <w:sz w:val="24"/>
          <w:szCs w:val="24"/>
          <w:lang w:val="en-US"/>
        </w:rPr>
        <w:t xml:space="preserve"> correction or</w:t>
      </w:r>
      <w:r w:rsidRPr="002B4E57">
        <w:rPr>
          <w:rFonts w:ascii="Times New Roman" w:eastAsia="Times New Roman" w:hAnsi="Times New Roman" w:cs="Times New Roman"/>
          <w:color w:val="000000" w:themeColor="text1"/>
          <w:sz w:val="24"/>
          <w:szCs w:val="24"/>
          <w:lang w:val="en-US"/>
        </w:rPr>
        <w:t xml:space="preserve"> cancellation of an award or contract that is based </w:t>
      </w:r>
      <w:r>
        <w:rPr>
          <w:rFonts w:ascii="Times New Roman" w:eastAsia="Times New Roman" w:hAnsi="Times New Roman" w:cs="Times New Roman"/>
          <w:color w:val="000000" w:themeColor="text1"/>
          <w:sz w:val="24"/>
          <w:szCs w:val="24"/>
          <w:lang w:val="en-US"/>
        </w:rPr>
        <w:t>up</w:t>
      </w:r>
      <w:r w:rsidRPr="002B4E57">
        <w:rPr>
          <w:rFonts w:ascii="Times New Roman" w:eastAsia="Times New Roman" w:hAnsi="Times New Roman" w:cs="Times New Roman"/>
          <w:color w:val="000000" w:themeColor="text1"/>
          <w:sz w:val="24"/>
          <w:szCs w:val="24"/>
          <w:lang w:val="en-US"/>
        </w:rPr>
        <w:t xml:space="preserve">on an unintentionally erroneous </w:t>
      </w:r>
      <w:r w:rsidR="00C616D4">
        <w:rPr>
          <w:rFonts w:ascii="Times New Roman" w:eastAsia="Times New Roman" w:hAnsi="Times New Roman" w:cs="Times New Roman"/>
          <w:color w:val="000000" w:themeColor="text1"/>
          <w:sz w:val="24"/>
          <w:szCs w:val="24"/>
          <w:lang w:val="en-US"/>
        </w:rPr>
        <w:t>Proposal</w:t>
      </w:r>
      <w:r w:rsidRPr="002B4E57">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 </w:t>
      </w:r>
      <w:r w:rsidRPr="002B4E57">
        <w:rPr>
          <w:rFonts w:ascii="Times New Roman" w:eastAsia="Times New Roman" w:hAnsi="Times New Roman" w:cs="Times New Roman"/>
          <w:color w:val="000000" w:themeColor="text1"/>
          <w:sz w:val="24"/>
          <w:szCs w:val="24"/>
          <w:lang w:val="en-US"/>
        </w:rPr>
        <w:t xml:space="preserve">A decision to permit the correction or withdrawal of a </w:t>
      </w:r>
      <w:r w:rsidR="00C616D4">
        <w:rPr>
          <w:rFonts w:ascii="Times New Roman" w:eastAsia="Times New Roman" w:hAnsi="Times New Roman" w:cs="Times New Roman"/>
          <w:color w:val="000000" w:themeColor="text1"/>
          <w:sz w:val="24"/>
          <w:szCs w:val="24"/>
          <w:lang w:val="en-US"/>
        </w:rPr>
        <w:t>Proposal</w:t>
      </w:r>
      <w:r w:rsidRPr="002B4E57">
        <w:rPr>
          <w:rFonts w:ascii="Times New Roman" w:eastAsia="Times New Roman" w:hAnsi="Times New Roman" w:cs="Times New Roman"/>
          <w:color w:val="000000" w:themeColor="text1"/>
          <w:sz w:val="24"/>
          <w:szCs w:val="24"/>
          <w:lang w:val="en-US"/>
        </w:rPr>
        <w:t xml:space="preserve"> or the </w:t>
      </w:r>
      <w:r>
        <w:rPr>
          <w:rFonts w:ascii="Times New Roman" w:eastAsia="Times New Roman" w:hAnsi="Times New Roman" w:cs="Times New Roman"/>
          <w:color w:val="000000" w:themeColor="text1"/>
          <w:sz w:val="24"/>
          <w:szCs w:val="24"/>
          <w:lang w:val="en-US"/>
        </w:rPr>
        <w:t xml:space="preserve">correction or </w:t>
      </w:r>
      <w:r w:rsidRPr="002B4E57">
        <w:rPr>
          <w:rFonts w:ascii="Times New Roman" w:eastAsia="Times New Roman" w:hAnsi="Times New Roman" w:cs="Times New Roman"/>
          <w:color w:val="000000" w:themeColor="text1"/>
          <w:sz w:val="24"/>
          <w:szCs w:val="24"/>
          <w:lang w:val="en-US"/>
        </w:rPr>
        <w:t xml:space="preserve">cancellation of an award or a contract shall be supported in a written document, signed by the </w:t>
      </w:r>
      <w:r w:rsidR="0068507D">
        <w:rPr>
          <w:rFonts w:ascii="Times New Roman" w:eastAsia="Times New Roman" w:hAnsi="Times New Roman" w:cs="Times New Roman"/>
          <w:color w:val="000000" w:themeColor="text1"/>
          <w:sz w:val="24"/>
          <w:szCs w:val="24"/>
          <w:lang w:val="en-US"/>
        </w:rPr>
        <w:t xml:space="preserve">Designated </w:t>
      </w:r>
      <w:r w:rsidR="00135CAA">
        <w:rPr>
          <w:rFonts w:ascii="Times New Roman" w:eastAsia="Times New Roman" w:hAnsi="Times New Roman" w:cs="Times New Roman"/>
          <w:color w:val="000000" w:themeColor="text1"/>
          <w:sz w:val="24"/>
          <w:szCs w:val="24"/>
          <w:lang w:val="en-US"/>
        </w:rPr>
        <w:t>P</w:t>
      </w:r>
      <w:r w:rsidRPr="002B4E57">
        <w:rPr>
          <w:rFonts w:ascii="Times New Roman" w:eastAsia="Times New Roman" w:hAnsi="Times New Roman" w:cs="Times New Roman"/>
          <w:color w:val="000000" w:themeColor="text1"/>
          <w:sz w:val="24"/>
          <w:szCs w:val="24"/>
          <w:lang w:val="en-US"/>
        </w:rPr>
        <w:t>rocurement</w:t>
      </w:r>
      <w:r w:rsidR="00135CAA">
        <w:rPr>
          <w:rFonts w:ascii="Times New Roman" w:eastAsia="Times New Roman" w:hAnsi="Times New Roman" w:cs="Times New Roman"/>
          <w:color w:val="000000" w:themeColor="text1"/>
          <w:sz w:val="24"/>
          <w:szCs w:val="24"/>
          <w:lang w:val="en-US"/>
        </w:rPr>
        <w:t xml:space="preserve"> Officer</w:t>
      </w:r>
      <w:r w:rsidRPr="002B4E57">
        <w:rPr>
          <w:rFonts w:ascii="Times New Roman" w:eastAsia="Times New Roman" w:hAnsi="Times New Roman" w:cs="Times New Roman"/>
          <w:color w:val="000000" w:themeColor="text1"/>
          <w:sz w:val="24"/>
          <w:szCs w:val="24"/>
          <w:lang w:val="en-US"/>
        </w:rPr>
        <w:t>.</w:t>
      </w:r>
    </w:p>
    <w:p w14:paraId="251A1DCA" w14:textId="77777777" w:rsidR="009A5CCD" w:rsidRPr="002B4E57" w:rsidRDefault="009A5CCD" w:rsidP="00200461">
      <w:pPr>
        <w:widowControl w:val="0"/>
        <w:tabs>
          <w:tab w:val="left" w:pos="720"/>
        </w:tabs>
        <w:autoSpaceDE w:val="0"/>
        <w:autoSpaceDN w:val="0"/>
        <w:spacing w:before="0" w:line="240" w:lineRule="auto"/>
        <w:jc w:val="left"/>
        <w:rPr>
          <w:rFonts w:ascii="Times New Roman" w:eastAsia="Times New Roman" w:hAnsi="Times New Roman" w:cs="Times New Roman"/>
          <w:color w:val="000000" w:themeColor="text1"/>
          <w:sz w:val="24"/>
          <w:szCs w:val="24"/>
          <w:lang w:val="en-US"/>
        </w:rPr>
      </w:pPr>
    </w:p>
    <w:p w14:paraId="75F59137" w14:textId="77777777" w:rsidR="00573102" w:rsidRPr="00386B5B" w:rsidRDefault="00573102" w:rsidP="00200461">
      <w:pPr>
        <w:widowControl w:val="0"/>
        <w:pBdr>
          <w:bottom w:val="single" w:sz="4" w:space="1" w:color="auto"/>
        </w:pBdr>
        <w:tabs>
          <w:tab w:val="left" w:pos="720"/>
        </w:tabs>
        <w:autoSpaceDN w:val="0"/>
        <w:spacing w:before="0" w:line="240" w:lineRule="auto"/>
        <w:jc w:val="center"/>
        <w:outlineLvl w:val="0"/>
        <w:rPr>
          <w:rFonts w:ascii="Times New Roman" w:eastAsia="Times New Roman" w:hAnsi="Times New Roman" w:cs="Times New Roman"/>
          <w:b/>
          <w:smallCaps/>
          <w:color w:val="000000" w:themeColor="text1"/>
          <w:sz w:val="28"/>
          <w:szCs w:val="28"/>
          <w:lang w:val="en-US" w:bidi="en-US"/>
        </w:rPr>
      </w:pPr>
      <w:r w:rsidRPr="00386B5B">
        <w:rPr>
          <w:rFonts w:ascii="Times New Roman" w:eastAsia="Times New Roman" w:hAnsi="Times New Roman" w:cs="Times New Roman"/>
          <w:b/>
          <w:smallCaps/>
          <w:color w:val="000000" w:themeColor="text1"/>
          <w:sz w:val="28"/>
          <w:szCs w:val="28"/>
          <w:lang w:val="en-US" w:bidi="en-US"/>
        </w:rPr>
        <w:t>Part 5: Proposal Award Process</w:t>
      </w:r>
    </w:p>
    <w:p w14:paraId="42FE4E9C" w14:textId="68619893" w:rsidR="00AB04DC" w:rsidRPr="002B4E57" w:rsidRDefault="00AB04DC" w:rsidP="00200461">
      <w:pPr>
        <w:widowControl w:val="0"/>
        <w:tabs>
          <w:tab w:val="left" w:pos="0"/>
          <w:tab w:val="left" w:pos="720"/>
        </w:tabs>
        <w:autoSpaceDE w:val="0"/>
        <w:autoSpaceDN w:val="0"/>
        <w:adjustRightInd w:val="0"/>
        <w:spacing w:before="0" w:line="240" w:lineRule="auto"/>
        <w:jc w:val="left"/>
        <w:rPr>
          <w:rFonts w:ascii="Times New Roman" w:eastAsia="Calibri" w:hAnsi="Times New Roman" w:cs="Times New Roman"/>
          <w:color w:val="000000" w:themeColor="text1"/>
          <w:sz w:val="24"/>
          <w:szCs w:val="24"/>
          <w:shd w:val="clear" w:color="auto" w:fill="FFFFFF"/>
          <w:lang w:val="en-US"/>
        </w:rPr>
      </w:pPr>
    </w:p>
    <w:p w14:paraId="6DDFBE55" w14:textId="2F4A5081" w:rsidR="00CB566D" w:rsidRPr="00CB566D" w:rsidRDefault="00CB566D" w:rsidP="00200461">
      <w:pPr>
        <w:widowControl w:val="0"/>
        <w:tabs>
          <w:tab w:val="left" w:pos="0"/>
          <w:tab w:val="left" w:pos="720"/>
          <w:tab w:val="left" w:pos="144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Pr>
          <w:rFonts w:ascii="Times New Roman" w:eastAsia="Times New Roman" w:hAnsi="Times New Roman" w:cs="Times New Roman"/>
          <w:b/>
          <w:bCs/>
          <w:color w:val="000000" w:themeColor="text1"/>
          <w:sz w:val="24"/>
          <w:szCs w:val="24"/>
          <w:u w:val="single"/>
          <w:lang w:val="en-US"/>
        </w:rPr>
        <w:t>5.1</w:t>
      </w:r>
      <w:r w:rsidRPr="00CB566D">
        <w:rPr>
          <w:rFonts w:ascii="Times New Roman" w:eastAsia="Times New Roman" w:hAnsi="Times New Roman" w:cs="Times New Roman"/>
          <w:b/>
          <w:bCs/>
          <w:color w:val="000000" w:themeColor="text1"/>
          <w:sz w:val="24"/>
          <w:szCs w:val="24"/>
          <w:u w:val="single"/>
          <w:lang w:val="en-US"/>
        </w:rPr>
        <w:t xml:space="preserve"> </w:t>
      </w:r>
      <w:r>
        <w:rPr>
          <w:rFonts w:ascii="Times New Roman" w:eastAsia="Times New Roman" w:hAnsi="Times New Roman" w:cs="Times New Roman"/>
          <w:b/>
          <w:bCs/>
          <w:color w:val="000000" w:themeColor="text1"/>
          <w:sz w:val="24"/>
          <w:szCs w:val="24"/>
          <w:u w:val="single"/>
          <w:lang w:val="en-US"/>
        </w:rPr>
        <w:tab/>
      </w:r>
      <w:r w:rsidRPr="00CB566D">
        <w:rPr>
          <w:rFonts w:ascii="Times New Roman" w:eastAsia="Times New Roman" w:hAnsi="Times New Roman" w:cs="Times New Roman"/>
          <w:b/>
          <w:bCs/>
          <w:color w:val="000000" w:themeColor="text1"/>
          <w:sz w:val="24"/>
          <w:szCs w:val="24"/>
          <w:u w:val="single"/>
          <w:lang w:val="en-US"/>
        </w:rPr>
        <w:t xml:space="preserve">DETERMINING THE </w:t>
      </w:r>
      <w:r>
        <w:rPr>
          <w:rFonts w:ascii="Times New Roman" w:eastAsia="Times New Roman" w:hAnsi="Times New Roman" w:cs="Times New Roman"/>
          <w:b/>
          <w:bCs/>
          <w:color w:val="000000" w:themeColor="text1"/>
          <w:sz w:val="24"/>
          <w:szCs w:val="24"/>
          <w:u w:val="single"/>
          <w:lang w:val="en-US"/>
        </w:rPr>
        <w:t xml:space="preserve">PRESUMPTIVE </w:t>
      </w:r>
      <w:r w:rsidRPr="00CB566D">
        <w:rPr>
          <w:rFonts w:ascii="Times New Roman" w:eastAsia="Times New Roman" w:hAnsi="Times New Roman" w:cs="Times New Roman"/>
          <w:b/>
          <w:bCs/>
          <w:color w:val="000000" w:themeColor="text1"/>
          <w:sz w:val="24"/>
          <w:szCs w:val="24"/>
          <w:u w:val="single"/>
          <w:lang w:val="en-US"/>
        </w:rPr>
        <w:t>WINNING PROPOSAL</w:t>
      </w:r>
    </w:p>
    <w:p w14:paraId="79BAA1C5" w14:textId="3F8A89A9" w:rsidR="004D16EB" w:rsidRPr="00CB566D" w:rsidRDefault="00CB566D" w:rsidP="00200461">
      <w:pPr>
        <w:widowControl w:val="0"/>
        <w:tabs>
          <w:tab w:val="left" w:pos="0"/>
          <w:tab w:val="left" w:pos="720"/>
          <w:tab w:val="left" w:pos="1440"/>
        </w:tabs>
        <w:autoSpaceDE w:val="0"/>
        <w:autoSpaceDN w:val="0"/>
        <w:adjustRightInd w:val="0"/>
        <w:spacing w:before="0" w:line="240" w:lineRule="auto"/>
        <w:jc w:val="left"/>
        <w:rPr>
          <w:rFonts w:ascii="Times New Roman" w:eastAsia="Times New Roman" w:hAnsi="Times New Roman" w:cs="Times New Roman"/>
          <w:bCs/>
          <w:color w:val="000000" w:themeColor="text1"/>
          <w:sz w:val="24"/>
          <w:szCs w:val="24"/>
          <w:lang w:val="en-US"/>
        </w:rPr>
      </w:pPr>
      <w:r w:rsidRPr="00CB566D">
        <w:rPr>
          <w:rFonts w:ascii="Times New Roman" w:eastAsia="Times New Roman" w:hAnsi="Times New Roman" w:cs="Times New Roman"/>
          <w:bCs/>
          <w:color w:val="000000" w:themeColor="text1"/>
          <w:sz w:val="24"/>
          <w:szCs w:val="24"/>
          <w:lang w:val="en-US"/>
        </w:rPr>
        <w:tab/>
        <w:t xml:space="preserve">Each Proposal shall receive a final Total Score that is the sum of the Technical Score </w:t>
      </w:r>
      <w:r w:rsidR="00F62AF9">
        <w:rPr>
          <w:rFonts w:ascii="Times New Roman" w:eastAsia="Times New Roman" w:hAnsi="Times New Roman" w:cs="Times New Roman"/>
          <w:bCs/>
          <w:color w:val="000000" w:themeColor="text1"/>
          <w:sz w:val="24"/>
          <w:szCs w:val="24"/>
          <w:lang w:val="en-US"/>
        </w:rPr>
        <w:lastRenderedPageBreak/>
        <w:t xml:space="preserve">(Stage 4) </w:t>
      </w:r>
      <w:r w:rsidRPr="00CB566D">
        <w:rPr>
          <w:rFonts w:ascii="Times New Roman" w:eastAsia="Times New Roman" w:hAnsi="Times New Roman" w:cs="Times New Roman"/>
          <w:bCs/>
          <w:color w:val="000000" w:themeColor="text1"/>
          <w:sz w:val="24"/>
          <w:szCs w:val="24"/>
          <w:lang w:val="en-US"/>
        </w:rPr>
        <w:t>plus the Cost Score</w:t>
      </w:r>
      <w:r w:rsidR="00F62AF9">
        <w:rPr>
          <w:rFonts w:ascii="Times New Roman" w:eastAsia="Times New Roman" w:hAnsi="Times New Roman" w:cs="Times New Roman"/>
          <w:bCs/>
          <w:color w:val="000000" w:themeColor="text1"/>
          <w:sz w:val="24"/>
          <w:szCs w:val="24"/>
          <w:lang w:val="en-US"/>
        </w:rPr>
        <w:t xml:space="preserve"> (Stage 5)</w:t>
      </w:r>
      <w:r w:rsidRPr="00CB566D">
        <w:rPr>
          <w:rFonts w:ascii="Times New Roman" w:eastAsia="Times New Roman" w:hAnsi="Times New Roman" w:cs="Times New Roman"/>
          <w:bCs/>
          <w:color w:val="000000" w:themeColor="text1"/>
          <w:sz w:val="24"/>
          <w:szCs w:val="24"/>
          <w:lang w:val="en-US"/>
        </w:rPr>
        <w:t xml:space="preserve">.  The Proposal with the highest Total Score shall be evaluated to determine if it constitutes the best value to the State, as set forth in Section </w:t>
      </w:r>
      <w:r>
        <w:rPr>
          <w:rFonts w:ascii="Times New Roman" w:eastAsia="Times New Roman" w:hAnsi="Times New Roman" w:cs="Times New Roman"/>
          <w:bCs/>
          <w:color w:val="000000" w:themeColor="text1"/>
          <w:sz w:val="24"/>
          <w:szCs w:val="24"/>
          <w:lang w:val="en-US"/>
        </w:rPr>
        <w:t>5.2</w:t>
      </w:r>
      <w:r w:rsidRPr="00CB566D">
        <w:rPr>
          <w:rFonts w:ascii="Times New Roman" w:eastAsia="Times New Roman" w:hAnsi="Times New Roman" w:cs="Times New Roman"/>
          <w:bCs/>
          <w:color w:val="000000" w:themeColor="text1"/>
          <w:sz w:val="24"/>
          <w:szCs w:val="24"/>
          <w:lang w:val="en-US"/>
        </w:rPr>
        <w:t>.  The Offeror whose Proposal offers the best value shall be given an opportunity to negotiate any negotiable contractual terms pursuant to Section 1.13 prior to executing a Contract.  If the OAG determines that the contract term negotiations have become unproductive, that Proposal will be deemed non</w:t>
      </w:r>
      <w:r w:rsidR="0068507D">
        <w:rPr>
          <w:rFonts w:ascii="Times New Roman" w:eastAsia="Times New Roman" w:hAnsi="Times New Roman" w:cs="Times New Roman"/>
          <w:bCs/>
          <w:color w:val="000000" w:themeColor="text1"/>
          <w:sz w:val="24"/>
          <w:szCs w:val="24"/>
          <w:lang w:val="en-US"/>
        </w:rPr>
        <w:t>-</w:t>
      </w:r>
      <w:r w:rsidRPr="00CB566D">
        <w:rPr>
          <w:rFonts w:ascii="Times New Roman" w:eastAsia="Times New Roman" w:hAnsi="Times New Roman" w:cs="Times New Roman"/>
          <w:bCs/>
          <w:color w:val="000000" w:themeColor="text1"/>
          <w:sz w:val="24"/>
          <w:szCs w:val="24"/>
          <w:lang w:val="en-US"/>
        </w:rPr>
        <w:t>responsive, and the Offeror whose Proposal offers the next highest value will be given a chance to negotiate any negotiable contractual terms.  Once the OAG and an Offeror agree upon any negotiable terms, the Contract shall</w:t>
      </w:r>
      <w:r w:rsidR="0068507D">
        <w:rPr>
          <w:rFonts w:ascii="Times New Roman" w:eastAsia="Times New Roman" w:hAnsi="Times New Roman" w:cs="Times New Roman"/>
          <w:bCs/>
          <w:color w:val="000000" w:themeColor="text1"/>
          <w:sz w:val="24"/>
          <w:szCs w:val="24"/>
          <w:lang w:val="en-US"/>
        </w:rPr>
        <w:t xml:space="preserve"> be</w:t>
      </w:r>
      <w:r w:rsidRPr="00CB566D">
        <w:rPr>
          <w:rFonts w:ascii="Times New Roman" w:eastAsia="Times New Roman" w:hAnsi="Times New Roman" w:cs="Times New Roman"/>
          <w:bCs/>
          <w:color w:val="000000" w:themeColor="text1"/>
          <w:sz w:val="24"/>
          <w:szCs w:val="24"/>
          <w:lang w:val="en-US"/>
        </w:rPr>
        <w:t xml:space="preserve"> awarded and executed in accordance with Section 5.</w:t>
      </w:r>
      <w:r w:rsidR="004D16EB">
        <w:rPr>
          <w:rFonts w:ascii="Times New Roman" w:eastAsia="Times New Roman" w:hAnsi="Times New Roman" w:cs="Times New Roman"/>
          <w:bCs/>
          <w:color w:val="000000" w:themeColor="text1"/>
          <w:sz w:val="24"/>
          <w:szCs w:val="24"/>
          <w:lang w:val="en-US"/>
        </w:rPr>
        <w:t>3.</w:t>
      </w:r>
    </w:p>
    <w:p w14:paraId="07DD0DA3" w14:textId="77777777" w:rsidR="00CB566D" w:rsidRPr="00CB566D" w:rsidRDefault="00CB566D" w:rsidP="00200461">
      <w:pPr>
        <w:widowControl w:val="0"/>
        <w:tabs>
          <w:tab w:val="left" w:pos="0"/>
          <w:tab w:val="left" w:pos="720"/>
          <w:tab w:val="left" w:pos="144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Pr>
          <w:rFonts w:ascii="Times New Roman" w:eastAsia="Times New Roman" w:hAnsi="Times New Roman" w:cs="Times New Roman"/>
          <w:b/>
          <w:bCs/>
          <w:color w:val="000000" w:themeColor="text1"/>
          <w:sz w:val="24"/>
          <w:szCs w:val="24"/>
          <w:u w:val="single"/>
          <w:lang w:val="en-US"/>
        </w:rPr>
        <w:t>5.2</w:t>
      </w:r>
      <w:r w:rsidRPr="00CB566D">
        <w:rPr>
          <w:rFonts w:ascii="Times New Roman" w:eastAsia="Times New Roman" w:hAnsi="Times New Roman" w:cs="Times New Roman"/>
          <w:b/>
          <w:bCs/>
          <w:color w:val="000000" w:themeColor="text1"/>
          <w:sz w:val="24"/>
          <w:szCs w:val="24"/>
          <w:u w:val="single"/>
          <w:lang w:val="en-US"/>
        </w:rPr>
        <w:tab/>
        <w:t>DETERMINATION OF BEST VALUE</w:t>
      </w:r>
    </w:p>
    <w:p w14:paraId="4660DE7C" w14:textId="60499381" w:rsidR="00CB566D" w:rsidRPr="00CB566D" w:rsidRDefault="00CB566D" w:rsidP="00200461">
      <w:pPr>
        <w:widowControl w:val="0"/>
        <w:tabs>
          <w:tab w:val="left" w:pos="0"/>
          <w:tab w:val="left" w:pos="720"/>
          <w:tab w:val="left" w:pos="144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CB566D">
        <w:rPr>
          <w:rFonts w:ascii="Times New Roman" w:eastAsia="Times New Roman" w:hAnsi="Times New Roman" w:cs="Times New Roman"/>
          <w:color w:val="000000" w:themeColor="text1"/>
          <w:sz w:val="24"/>
          <w:szCs w:val="24"/>
          <w:lang w:val="en-US"/>
        </w:rPr>
        <w:tab/>
      </w:r>
      <w:r w:rsidR="0068507D">
        <w:rPr>
          <w:rFonts w:ascii="Times New Roman" w:eastAsia="Times New Roman" w:hAnsi="Times New Roman" w:cs="Times New Roman"/>
          <w:color w:val="000000" w:themeColor="text1"/>
          <w:sz w:val="24"/>
          <w:szCs w:val="24"/>
          <w:lang w:val="en-US"/>
        </w:rPr>
        <w:t>I</w:t>
      </w:r>
      <w:r w:rsidRPr="00CB566D">
        <w:rPr>
          <w:rFonts w:ascii="Times New Roman" w:eastAsia="Times New Roman" w:hAnsi="Times New Roman" w:cs="Times New Roman"/>
          <w:color w:val="000000" w:themeColor="text1"/>
          <w:sz w:val="24"/>
          <w:szCs w:val="24"/>
          <w:lang w:val="en-US"/>
        </w:rPr>
        <w:t>n determining which Proposal provides the best value to the OAG, the Evaluation Committee and the OAG, pursuant to Utah Code section 63G-6a-708, shall prepare a written justification statement that: (i) explains the score assigned to each evaluation category; and (ii) explains that the Proposal with the highest total combined technical and cost score provides the best value to the OAG, or if a cost benefit analysis is required, the final determination based on the cost benefit analysis.</w:t>
      </w:r>
      <w:r>
        <w:rPr>
          <w:rFonts w:ascii="Times New Roman" w:eastAsia="Times New Roman" w:hAnsi="Times New Roman" w:cs="Times New Roman"/>
          <w:color w:val="000000" w:themeColor="text1"/>
          <w:sz w:val="24"/>
          <w:szCs w:val="24"/>
          <w:lang w:val="en-US"/>
        </w:rPr>
        <w:t xml:space="preserve">  </w:t>
      </w:r>
    </w:p>
    <w:p w14:paraId="0A409EDA" w14:textId="1C317757" w:rsidR="00573102" w:rsidRPr="002B4E57" w:rsidRDefault="00CB566D" w:rsidP="00200461">
      <w:pPr>
        <w:widowControl w:val="0"/>
        <w:tabs>
          <w:tab w:val="left" w:pos="0"/>
          <w:tab w:val="left" w:pos="720"/>
          <w:tab w:val="left" w:pos="1440"/>
        </w:tabs>
        <w:autoSpaceDE w:val="0"/>
        <w:autoSpaceDN w:val="0"/>
        <w:adjustRightInd w:val="0"/>
        <w:spacing w:before="0" w:line="240" w:lineRule="auto"/>
        <w:jc w:val="left"/>
        <w:rPr>
          <w:rFonts w:ascii="Times New Roman" w:eastAsia="Times New Roman" w:hAnsi="Times New Roman" w:cs="Times New Roman"/>
          <w:color w:val="000000" w:themeColor="text1"/>
          <w:sz w:val="24"/>
          <w:szCs w:val="24"/>
          <w:lang w:val="en-US"/>
        </w:rPr>
      </w:pPr>
      <w:r w:rsidRPr="00CB566D">
        <w:rPr>
          <w:rFonts w:ascii="Times New Roman" w:eastAsia="Times New Roman" w:hAnsi="Times New Roman" w:cs="Times New Roman"/>
          <w:color w:val="000000" w:themeColor="text1"/>
          <w:sz w:val="24"/>
          <w:szCs w:val="24"/>
          <w:lang w:val="en-US"/>
        </w:rPr>
        <w:tab/>
        <w:t>The OAG reserves the right to award the contract to a technically qualified Offeror with a lower score in the event the high scoring offer is determined to not be the best value offered to the State, based upon a cost</w:t>
      </w:r>
      <w:r w:rsidR="0068507D">
        <w:rPr>
          <w:rFonts w:ascii="Times New Roman" w:eastAsia="Times New Roman" w:hAnsi="Times New Roman" w:cs="Times New Roman"/>
          <w:color w:val="000000" w:themeColor="text1"/>
          <w:sz w:val="24"/>
          <w:szCs w:val="24"/>
          <w:lang w:val="en-US"/>
        </w:rPr>
        <w:t>-</w:t>
      </w:r>
      <w:r w:rsidRPr="00CB566D">
        <w:rPr>
          <w:rFonts w:ascii="Times New Roman" w:eastAsia="Times New Roman" w:hAnsi="Times New Roman" w:cs="Times New Roman"/>
          <w:color w:val="000000" w:themeColor="text1"/>
          <w:sz w:val="24"/>
          <w:szCs w:val="24"/>
          <w:lang w:val="en-US"/>
        </w:rPr>
        <w:t>benefit analysis.</w:t>
      </w:r>
    </w:p>
    <w:p w14:paraId="6C1AD108" w14:textId="77777777" w:rsidR="00573102" w:rsidRPr="002B4E57" w:rsidRDefault="0057310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b/>
          <w:bCs/>
          <w:color w:val="000000" w:themeColor="text1"/>
          <w:sz w:val="24"/>
          <w:szCs w:val="24"/>
          <w:u w:val="single"/>
          <w:lang w:val="en-US"/>
        </w:rPr>
      </w:pPr>
      <w:r w:rsidRPr="002B4E57">
        <w:rPr>
          <w:rFonts w:ascii="Times New Roman" w:eastAsia="Times New Roman" w:hAnsi="Times New Roman" w:cs="Times New Roman"/>
          <w:b/>
          <w:bCs/>
          <w:color w:val="000000" w:themeColor="text1"/>
          <w:sz w:val="24"/>
          <w:szCs w:val="24"/>
          <w:u w:val="single"/>
          <w:lang w:val="en-US"/>
        </w:rPr>
        <w:t>5.</w:t>
      </w:r>
      <w:r w:rsidR="004D16EB">
        <w:rPr>
          <w:rFonts w:ascii="Times New Roman" w:eastAsia="Times New Roman" w:hAnsi="Times New Roman" w:cs="Times New Roman"/>
          <w:b/>
          <w:bCs/>
          <w:color w:val="000000" w:themeColor="text1"/>
          <w:sz w:val="24"/>
          <w:szCs w:val="24"/>
          <w:u w:val="single"/>
          <w:lang w:val="en-US"/>
        </w:rPr>
        <w:t>3</w:t>
      </w:r>
      <w:r w:rsidRPr="002B4E57">
        <w:rPr>
          <w:rFonts w:ascii="Times New Roman" w:eastAsia="Times New Roman" w:hAnsi="Times New Roman" w:cs="Times New Roman"/>
          <w:b/>
          <w:bCs/>
          <w:color w:val="000000" w:themeColor="text1"/>
          <w:sz w:val="24"/>
          <w:szCs w:val="24"/>
          <w:u w:val="single"/>
          <w:lang w:val="en-US"/>
        </w:rPr>
        <w:tab/>
        <w:t>AWARD OF CONTRACT</w:t>
      </w:r>
    </w:p>
    <w:p w14:paraId="79961B34" w14:textId="47F7BCD8" w:rsidR="00AB04DC" w:rsidRPr="00AB04DC" w:rsidRDefault="00386B5B" w:rsidP="00AB04DC">
      <w:pPr>
        <w:widowControl w:val="0"/>
        <w:tabs>
          <w:tab w:val="left" w:pos="0"/>
          <w:tab w:val="left" w:pos="720"/>
        </w:tabs>
        <w:autoSpaceDE w:val="0"/>
        <w:autoSpaceDN w:val="0"/>
        <w:adjustRightInd w:val="0"/>
        <w:spacing w:before="0" w:line="240" w:lineRule="auto"/>
        <w:jc w:val="left"/>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ab/>
      </w:r>
      <w:r w:rsidR="00AB04DC" w:rsidRPr="00AB04DC">
        <w:rPr>
          <w:rFonts w:ascii="Times New Roman" w:eastAsia="Calibri" w:hAnsi="Times New Roman" w:cs="Times New Roman"/>
          <w:color w:val="000000" w:themeColor="text1"/>
          <w:sz w:val="24"/>
          <w:szCs w:val="24"/>
          <w:lang w:val="en-US"/>
        </w:rPr>
        <w:t xml:space="preserve">After the completion of the Proposal evaluation process and the </w:t>
      </w:r>
      <w:r w:rsidR="00AB04DC">
        <w:rPr>
          <w:rFonts w:ascii="Times New Roman" w:eastAsia="Calibri" w:hAnsi="Times New Roman" w:cs="Times New Roman"/>
          <w:color w:val="000000" w:themeColor="text1"/>
          <w:sz w:val="24"/>
          <w:szCs w:val="24"/>
          <w:lang w:val="en-US"/>
        </w:rPr>
        <w:t>determination of best value</w:t>
      </w:r>
      <w:r w:rsidR="00AB04DC" w:rsidRPr="00AB04DC">
        <w:rPr>
          <w:rFonts w:ascii="Times New Roman" w:eastAsia="Calibri" w:hAnsi="Times New Roman" w:cs="Times New Roman"/>
          <w:color w:val="000000" w:themeColor="text1"/>
          <w:sz w:val="24"/>
          <w:szCs w:val="24"/>
          <w:lang w:val="en-US"/>
        </w:rPr>
        <w:t xml:space="preserve">, the Evaluation Committee shall submit </w:t>
      </w:r>
      <w:bookmarkStart w:id="28" w:name="_Hlk507416343"/>
      <w:r w:rsidR="00AB04DC" w:rsidRPr="00AB04DC">
        <w:rPr>
          <w:rFonts w:ascii="Times New Roman" w:eastAsia="Calibri" w:hAnsi="Times New Roman" w:cs="Times New Roman"/>
          <w:color w:val="000000" w:themeColor="text1"/>
          <w:sz w:val="24"/>
          <w:szCs w:val="24"/>
          <w:lang w:val="en-US"/>
        </w:rPr>
        <w:t xml:space="preserve">the Proposals, </w:t>
      </w:r>
      <w:r w:rsidR="00AB04DC">
        <w:rPr>
          <w:rFonts w:ascii="Times New Roman" w:eastAsia="Calibri" w:hAnsi="Times New Roman" w:cs="Times New Roman"/>
          <w:color w:val="000000" w:themeColor="text1"/>
          <w:sz w:val="24"/>
          <w:szCs w:val="24"/>
          <w:lang w:val="en-US"/>
        </w:rPr>
        <w:t xml:space="preserve">Contract (as modified, if applicable), </w:t>
      </w:r>
      <w:r w:rsidR="00AB04DC" w:rsidRPr="00AB04DC">
        <w:rPr>
          <w:rFonts w:ascii="Times New Roman" w:eastAsia="Calibri" w:hAnsi="Times New Roman" w:cs="Times New Roman"/>
          <w:color w:val="000000" w:themeColor="text1"/>
          <w:sz w:val="24"/>
          <w:szCs w:val="24"/>
          <w:lang w:val="en-US"/>
        </w:rPr>
        <w:t>evaluation scores, and justification statement</w:t>
      </w:r>
      <w:bookmarkEnd w:id="28"/>
      <w:r w:rsidR="00AB04DC">
        <w:rPr>
          <w:rFonts w:ascii="Times New Roman" w:eastAsia="Calibri" w:hAnsi="Times New Roman" w:cs="Times New Roman"/>
          <w:color w:val="000000" w:themeColor="text1"/>
          <w:sz w:val="24"/>
          <w:szCs w:val="24"/>
          <w:lang w:val="en-US"/>
        </w:rPr>
        <w:t>, including the determination of best value,</w:t>
      </w:r>
      <w:r w:rsidR="00AB04DC" w:rsidRPr="00AB04DC">
        <w:rPr>
          <w:rFonts w:ascii="Times New Roman" w:eastAsia="Calibri" w:hAnsi="Times New Roman" w:cs="Times New Roman"/>
          <w:color w:val="000000" w:themeColor="text1"/>
          <w:sz w:val="24"/>
          <w:szCs w:val="24"/>
          <w:lang w:val="en-US"/>
        </w:rPr>
        <w:t xml:space="preserve"> to the Procurement Officer for review and final determination of a contract award.</w:t>
      </w:r>
    </w:p>
    <w:p w14:paraId="2BCBF15F" w14:textId="4774BD1B" w:rsidR="00AB04DC" w:rsidRPr="00AB04DC" w:rsidRDefault="00E80A3D" w:rsidP="00AB04DC">
      <w:pPr>
        <w:widowControl w:val="0"/>
        <w:tabs>
          <w:tab w:val="left" w:pos="0"/>
          <w:tab w:val="left" w:pos="720"/>
        </w:tabs>
        <w:autoSpaceDE w:val="0"/>
        <w:autoSpaceDN w:val="0"/>
        <w:adjustRightInd w:val="0"/>
        <w:spacing w:before="0" w:line="240" w:lineRule="auto"/>
        <w:jc w:val="left"/>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ab/>
      </w:r>
      <w:r w:rsidR="00AB04DC" w:rsidRPr="00AB04DC">
        <w:rPr>
          <w:rFonts w:ascii="Times New Roman" w:eastAsia="Calibri" w:hAnsi="Times New Roman" w:cs="Times New Roman"/>
          <w:color w:val="000000" w:themeColor="text1"/>
          <w:sz w:val="24"/>
          <w:szCs w:val="24"/>
          <w:lang w:val="en-US"/>
        </w:rPr>
        <w:t xml:space="preserve">The Procurement Officer shall review the </w:t>
      </w:r>
      <w:r>
        <w:rPr>
          <w:rFonts w:ascii="Times New Roman" w:eastAsia="Calibri" w:hAnsi="Times New Roman" w:cs="Times New Roman"/>
          <w:color w:val="000000" w:themeColor="text1"/>
          <w:sz w:val="24"/>
          <w:szCs w:val="24"/>
          <w:lang w:val="en-US"/>
        </w:rPr>
        <w:t>information provided by the Evaluation Committee</w:t>
      </w:r>
      <w:r w:rsidR="00AB04DC">
        <w:rPr>
          <w:rFonts w:ascii="Times New Roman" w:eastAsia="Calibri" w:hAnsi="Times New Roman" w:cs="Times New Roman"/>
          <w:color w:val="000000" w:themeColor="text1"/>
          <w:sz w:val="24"/>
          <w:szCs w:val="24"/>
          <w:lang w:val="en-US"/>
        </w:rPr>
        <w:t>,</w:t>
      </w:r>
      <w:r w:rsidR="00AB04DC" w:rsidRPr="00AB04DC">
        <w:rPr>
          <w:rFonts w:ascii="Times New Roman" w:eastAsia="Calibri" w:hAnsi="Times New Roman" w:cs="Times New Roman"/>
          <w:color w:val="000000" w:themeColor="text1"/>
          <w:sz w:val="24"/>
          <w:szCs w:val="24"/>
          <w:lang w:val="en-US"/>
        </w:rPr>
        <w:t xml:space="preserve"> and </w:t>
      </w:r>
      <w:r w:rsidR="00AB04DC">
        <w:rPr>
          <w:rFonts w:ascii="Times New Roman" w:eastAsia="Calibri" w:hAnsi="Times New Roman" w:cs="Times New Roman"/>
          <w:color w:val="000000" w:themeColor="text1"/>
          <w:sz w:val="24"/>
          <w:szCs w:val="24"/>
          <w:lang w:val="en-US"/>
        </w:rPr>
        <w:t xml:space="preserve">shall </w:t>
      </w:r>
      <w:r w:rsidR="00AB04DC" w:rsidRPr="00AB04DC">
        <w:rPr>
          <w:rFonts w:ascii="Times New Roman" w:eastAsia="Calibri" w:hAnsi="Times New Roman" w:cs="Times New Roman"/>
          <w:color w:val="000000" w:themeColor="text1"/>
          <w:sz w:val="24"/>
          <w:szCs w:val="24"/>
          <w:lang w:val="en-US"/>
        </w:rPr>
        <w:t xml:space="preserve">either approve </w:t>
      </w:r>
      <w:r>
        <w:rPr>
          <w:rFonts w:ascii="Times New Roman" w:eastAsia="Calibri" w:hAnsi="Times New Roman" w:cs="Times New Roman"/>
          <w:color w:val="000000" w:themeColor="text1"/>
          <w:sz w:val="24"/>
          <w:szCs w:val="24"/>
          <w:lang w:val="en-US"/>
        </w:rPr>
        <w:t>the committee’s recommendation</w:t>
      </w:r>
      <w:r w:rsidR="00AB04DC">
        <w:rPr>
          <w:rFonts w:ascii="Times New Roman" w:eastAsia="Calibri" w:hAnsi="Times New Roman" w:cs="Times New Roman"/>
          <w:color w:val="000000" w:themeColor="text1"/>
          <w:sz w:val="24"/>
          <w:szCs w:val="24"/>
          <w:lang w:val="en-US"/>
        </w:rPr>
        <w:t>,</w:t>
      </w:r>
      <w:r w:rsidR="00AB04DC" w:rsidRPr="00AB04DC">
        <w:rPr>
          <w:rFonts w:ascii="Times New Roman" w:eastAsia="Calibri" w:hAnsi="Times New Roman" w:cs="Times New Roman"/>
          <w:color w:val="000000" w:themeColor="text1"/>
          <w:sz w:val="24"/>
          <w:szCs w:val="24"/>
          <w:lang w:val="en-US"/>
        </w:rPr>
        <w:t xml:space="preserve"> or modify it</w:t>
      </w:r>
      <w:r w:rsidR="00AB04DC">
        <w:rPr>
          <w:rFonts w:ascii="Times New Roman" w:eastAsia="Calibri" w:hAnsi="Times New Roman" w:cs="Times New Roman"/>
          <w:color w:val="000000" w:themeColor="text1"/>
          <w:sz w:val="24"/>
          <w:szCs w:val="24"/>
          <w:lang w:val="en-US"/>
        </w:rPr>
        <w:t>, or take any other action consistent with the Utah Procurement Code and other applicable law</w:t>
      </w:r>
      <w:r w:rsidR="00AB04DC" w:rsidRPr="00AB04DC">
        <w:rPr>
          <w:rFonts w:ascii="Times New Roman" w:eastAsia="Calibri" w:hAnsi="Times New Roman" w:cs="Times New Roman"/>
          <w:color w:val="000000" w:themeColor="text1"/>
          <w:sz w:val="24"/>
          <w:szCs w:val="24"/>
          <w:lang w:val="en-US"/>
        </w:rPr>
        <w:t>.</w:t>
      </w:r>
    </w:p>
    <w:p w14:paraId="5BD216D1" w14:textId="1E5592BB" w:rsidR="00573102" w:rsidRPr="002B4E57" w:rsidRDefault="00E80A3D" w:rsidP="00200461">
      <w:pPr>
        <w:widowControl w:val="0"/>
        <w:tabs>
          <w:tab w:val="left" w:pos="0"/>
          <w:tab w:val="left" w:pos="720"/>
        </w:tabs>
        <w:autoSpaceDE w:val="0"/>
        <w:autoSpaceDN w:val="0"/>
        <w:adjustRightInd w:val="0"/>
        <w:spacing w:before="0" w:line="240" w:lineRule="auto"/>
        <w:jc w:val="left"/>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ab/>
      </w:r>
      <w:r w:rsidR="00573102" w:rsidRPr="002B4E57">
        <w:rPr>
          <w:rFonts w:ascii="Times New Roman" w:eastAsia="Calibri" w:hAnsi="Times New Roman" w:cs="Times New Roman"/>
          <w:color w:val="000000" w:themeColor="text1"/>
          <w:sz w:val="24"/>
          <w:szCs w:val="24"/>
          <w:lang w:val="en-US"/>
        </w:rPr>
        <w:t xml:space="preserve">After </w:t>
      </w:r>
      <w:r w:rsidR="00AB04DC">
        <w:rPr>
          <w:rFonts w:ascii="Times New Roman" w:eastAsia="Calibri" w:hAnsi="Times New Roman" w:cs="Times New Roman"/>
          <w:color w:val="000000" w:themeColor="text1"/>
          <w:sz w:val="24"/>
          <w:szCs w:val="24"/>
          <w:lang w:val="en-US"/>
        </w:rPr>
        <w:t>approval by the Procurement Officer</w:t>
      </w:r>
      <w:r w:rsidR="00573102" w:rsidRPr="002B4E57">
        <w:rPr>
          <w:rFonts w:ascii="Times New Roman" w:eastAsia="Calibri" w:hAnsi="Times New Roman" w:cs="Times New Roman"/>
          <w:color w:val="000000" w:themeColor="text1"/>
          <w:sz w:val="24"/>
          <w:szCs w:val="24"/>
          <w:lang w:val="en-US"/>
        </w:rPr>
        <w:t xml:space="preserve">, the State shall award the </w:t>
      </w:r>
      <w:r w:rsidR="00614A18">
        <w:rPr>
          <w:rFonts w:ascii="Times New Roman" w:eastAsia="Calibri" w:hAnsi="Times New Roman" w:cs="Times New Roman"/>
          <w:color w:val="000000" w:themeColor="text1"/>
          <w:sz w:val="24"/>
          <w:szCs w:val="24"/>
          <w:lang w:val="en-US"/>
        </w:rPr>
        <w:t>C</w:t>
      </w:r>
      <w:r w:rsidR="00573102" w:rsidRPr="002B4E57">
        <w:rPr>
          <w:rFonts w:ascii="Times New Roman" w:eastAsia="Calibri" w:hAnsi="Times New Roman" w:cs="Times New Roman"/>
          <w:color w:val="000000" w:themeColor="text1"/>
          <w:sz w:val="24"/>
          <w:szCs w:val="24"/>
          <w:lang w:val="en-US"/>
        </w:rPr>
        <w:t xml:space="preserve">ontract as soon as practicable (subject to the requirements of </w:t>
      </w:r>
      <w:r w:rsidR="00386B5B">
        <w:rPr>
          <w:rFonts w:ascii="Times New Roman" w:eastAsia="Calibri" w:hAnsi="Times New Roman" w:cs="Times New Roman"/>
          <w:color w:val="000000" w:themeColor="text1"/>
          <w:sz w:val="24"/>
          <w:szCs w:val="24"/>
          <w:lang w:val="en-US"/>
        </w:rPr>
        <w:t>Utah Code section</w:t>
      </w:r>
      <w:r w:rsidR="00573102" w:rsidRPr="002B4E57">
        <w:rPr>
          <w:rFonts w:ascii="Times New Roman" w:eastAsia="Times New Roman" w:hAnsi="Times New Roman" w:cs="Times New Roman"/>
          <w:bCs/>
          <w:color w:val="000000" w:themeColor="text1"/>
          <w:sz w:val="24"/>
          <w:szCs w:val="24"/>
          <w:lang w:val="en-US"/>
        </w:rPr>
        <w:t xml:space="preserve"> 63G-6a-708) </w:t>
      </w:r>
      <w:r w:rsidR="00573102" w:rsidRPr="002B4E57">
        <w:rPr>
          <w:rFonts w:ascii="Times New Roman" w:eastAsia="Calibri" w:hAnsi="Times New Roman" w:cs="Times New Roman"/>
          <w:color w:val="000000" w:themeColor="text1"/>
          <w:sz w:val="24"/>
          <w:szCs w:val="24"/>
          <w:lang w:val="en-US"/>
        </w:rPr>
        <w:t xml:space="preserve">to the eligible responsive and responsible Offeror with the highest score, subject to </w:t>
      </w:r>
      <w:r w:rsidR="00386B5B">
        <w:rPr>
          <w:rFonts w:ascii="Times New Roman" w:eastAsia="Calibri" w:hAnsi="Times New Roman" w:cs="Times New Roman"/>
          <w:color w:val="000000" w:themeColor="text1"/>
          <w:sz w:val="24"/>
          <w:szCs w:val="24"/>
          <w:lang w:val="en-US"/>
        </w:rPr>
        <w:t>Utah Code section</w:t>
      </w:r>
      <w:r w:rsidR="00573102" w:rsidRPr="002B4E57">
        <w:rPr>
          <w:rFonts w:ascii="Times New Roman" w:eastAsia="Calibri" w:hAnsi="Times New Roman" w:cs="Times New Roman"/>
          <w:color w:val="000000" w:themeColor="text1"/>
          <w:sz w:val="24"/>
          <w:szCs w:val="24"/>
          <w:lang w:val="en-US"/>
        </w:rPr>
        <w:t xml:space="preserve"> 63G-6a-709(2) of the Utah Procurement Code, provided</w:t>
      </w:r>
      <w:r w:rsidR="00614A18">
        <w:rPr>
          <w:rFonts w:ascii="Times New Roman" w:eastAsia="Calibri" w:hAnsi="Times New Roman" w:cs="Times New Roman"/>
          <w:color w:val="000000" w:themeColor="text1"/>
          <w:sz w:val="24"/>
          <w:szCs w:val="24"/>
          <w:lang w:val="en-US"/>
        </w:rPr>
        <w:t xml:space="preserve"> that any negotiable terms are successfully negotiated, and that</w:t>
      </w:r>
      <w:r w:rsidR="00573102" w:rsidRPr="002B4E57">
        <w:rPr>
          <w:rFonts w:ascii="Times New Roman" w:eastAsia="Calibri" w:hAnsi="Times New Roman" w:cs="Times New Roman"/>
          <w:color w:val="000000" w:themeColor="text1"/>
          <w:sz w:val="24"/>
          <w:szCs w:val="24"/>
          <w:lang w:val="en-US"/>
        </w:rPr>
        <w:t xml:space="preserve"> the RFP is not canceled in accordance with </w:t>
      </w:r>
      <w:r w:rsidR="00386B5B">
        <w:rPr>
          <w:rFonts w:ascii="Times New Roman" w:eastAsia="Calibri" w:hAnsi="Times New Roman" w:cs="Times New Roman"/>
          <w:color w:val="000000" w:themeColor="text1"/>
          <w:sz w:val="24"/>
          <w:szCs w:val="24"/>
          <w:lang w:val="en-US"/>
        </w:rPr>
        <w:t>Utah Code section</w:t>
      </w:r>
      <w:r w:rsidR="00573102" w:rsidRPr="002B4E57">
        <w:rPr>
          <w:rFonts w:ascii="Times New Roman" w:eastAsia="Times New Roman" w:hAnsi="Times New Roman" w:cs="Times New Roman"/>
          <w:bCs/>
          <w:color w:val="000000" w:themeColor="text1"/>
          <w:sz w:val="24"/>
          <w:szCs w:val="24"/>
          <w:lang w:val="en-US"/>
        </w:rPr>
        <w:t xml:space="preserve"> </w:t>
      </w:r>
      <w:r w:rsidR="00573102" w:rsidRPr="002B4E57">
        <w:rPr>
          <w:rFonts w:ascii="Times New Roman" w:eastAsia="Calibri" w:hAnsi="Times New Roman" w:cs="Times New Roman"/>
          <w:color w:val="000000" w:themeColor="text1"/>
          <w:sz w:val="24"/>
          <w:szCs w:val="24"/>
          <w:lang w:val="en-US"/>
        </w:rPr>
        <w:t xml:space="preserve">63G-6a-709(2)(b). </w:t>
      </w:r>
    </w:p>
    <w:p w14:paraId="2650044A" w14:textId="27341BFF" w:rsidR="00573102" w:rsidRPr="00604E3A" w:rsidRDefault="00386B5B" w:rsidP="00604E3A">
      <w:pPr>
        <w:widowControl w:val="0"/>
        <w:tabs>
          <w:tab w:val="left" w:pos="720"/>
        </w:tabs>
        <w:autoSpaceDN w:val="0"/>
        <w:spacing w:before="0" w:line="240" w:lineRule="auto"/>
        <w:jc w:val="left"/>
        <w:rPr>
          <w:rFonts w:ascii="Times New Roman" w:eastAsia="Times New Roman" w:hAnsi="Times New Roman" w:cs="Times New Roman"/>
          <w:color w:val="000000" w:themeColor="text1"/>
          <w:sz w:val="24"/>
          <w:szCs w:val="24"/>
          <w:shd w:val="clear" w:color="auto" w:fill="FFFFFF"/>
          <w:lang w:val="en-US"/>
        </w:rPr>
      </w:pPr>
      <w:r>
        <w:rPr>
          <w:rFonts w:ascii="Times New Roman" w:eastAsia="Times New Roman" w:hAnsi="Times New Roman" w:cs="Times New Roman"/>
          <w:color w:val="000000" w:themeColor="text1"/>
          <w:sz w:val="24"/>
          <w:szCs w:val="24"/>
          <w:shd w:val="clear" w:color="auto" w:fill="FFFFFF"/>
          <w:lang w:val="en-US"/>
        </w:rPr>
        <w:tab/>
      </w:r>
      <w:r w:rsidR="00573102" w:rsidRPr="002B4E57">
        <w:rPr>
          <w:rFonts w:ascii="Times New Roman" w:eastAsia="Times New Roman" w:hAnsi="Times New Roman" w:cs="Times New Roman"/>
          <w:color w:val="000000" w:themeColor="text1"/>
          <w:sz w:val="24"/>
          <w:szCs w:val="24"/>
          <w:shd w:val="clear" w:color="auto" w:fill="FFFFFF"/>
          <w:lang w:val="en-US"/>
        </w:rPr>
        <w:t xml:space="preserve">All Offerors should note that </w:t>
      </w:r>
      <w:r>
        <w:rPr>
          <w:rFonts w:ascii="Times New Roman" w:eastAsia="Times New Roman" w:hAnsi="Times New Roman" w:cs="Times New Roman"/>
          <w:color w:val="000000" w:themeColor="text1"/>
          <w:sz w:val="24"/>
          <w:szCs w:val="24"/>
          <w:shd w:val="clear" w:color="auto" w:fill="FFFFFF"/>
          <w:lang w:val="en-US"/>
        </w:rPr>
        <w:t xml:space="preserve">Utah Code section </w:t>
      </w:r>
      <w:r w:rsidR="00573102" w:rsidRPr="002B4E57">
        <w:rPr>
          <w:rFonts w:ascii="Times New Roman" w:eastAsia="Times New Roman" w:hAnsi="Times New Roman" w:cs="Times New Roman"/>
          <w:color w:val="000000" w:themeColor="text1"/>
          <w:sz w:val="24"/>
          <w:szCs w:val="24"/>
          <w:shd w:val="clear" w:color="auto" w:fill="FFFFFF"/>
          <w:lang w:val="en-US"/>
        </w:rPr>
        <w:t>63G-6a-</w:t>
      </w:r>
      <w:r w:rsidR="004D0E5A">
        <w:rPr>
          <w:rFonts w:ascii="Times New Roman" w:eastAsia="Times New Roman" w:hAnsi="Times New Roman" w:cs="Times New Roman"/>
          <w:color w:val="000000" w:themeColor="text1"/>
          <w:sz w:val="24"/>
          <w:szCs w:val="24"/>
          <w:shd w:val="clear" w:color="auto" w:fill="FFFFFF"/>
          <w:lang w:val="en-US"/>
        </w:rPr>
        <w:t>110(6)</w:t>
      </w:r>
      <w:r w:rsidR="00573102" w:rsidRPr="002B4E57">
        <w:rPr>
          <w:rFonts w:ascii="Times New Roman" w:eastAsia="Times New Roman" w:hAnsi="Times New Roman" w:cs="Times New Roman"/>
          <w:color w:val="000000" w:themeColor="text1"/>
          <w:sz w:val="24"/>
          <w:szCs w:val="24"/>
          <w:shd w:val="clear" w:color="auto" w:fill="FFFFFF"/>
          <w:lang w:val="en-US"/>
        </w:rPr>
        <w:t xml:space="preserve"> requires the </w:t>
      </w:r>
      <w:r w:rsidR="00175687">
        <w:rPr>
          <w:rFonts w:ascii="Times New Roman" w:eastAsia="Times New Roman" w:hAnsi="Times New Roman" w:cs="Times New Roman"/>
          <w:color w:val="000000" w:themeColor="text1"/>
          <w:sz w:val="24"/>
          <w:szCs w:val="24"/>
          <w:shd w:val="clear" w:color="auto" w:fill="FFFFFF"/>
          <w:lang w:val="en-US"/>
        </w:rPr>
        <w:t>I</w:t>
      </w:r>
      <w:r w:rsidR="00573102" w:rsidRPr="002B4E57">
        <w:rPr>
          <w:rFonts w:ascii="Times New Roman" w:eastAsia="Times New Roman" w:hAnsi="Times New Roman" w:cs="Times New Roman"/>
          <w:color w:val="000000" w:themeColor="text1"/>
          <w:sz w:val="24"/>
          <w:szCs w:val="24"/>
          <w:shd w:val="clear" w:color="auto" w:fill="FFFFFF"/>
          <w:lang w:val="en-US"/>
        </w:rPr>
        <w:t xml:space="preserve">ssuing </w:t>
      </w:r>
      <w:r w:rsidR="00175687">
        <w:rPr>
          <w:rFonts w:ascii="Times New Roman" w:eastAsia="Times New Roman" w:hAnsi="Times New Roman" w:cs="Times New Roman"/>
          <w:color w:val="000000" w:themeColor="text1"/>
          <w:sz w:val="24"/>
          <w:szCs w:val="24"/>
          <w:shd w:val="clear" w:color="auto" w:fill="FFFFFF"/>
          <w:lang w:val="en-US"/>
        </w:rPr>
        <w:t>P</w:t>
      </w:r>
      <w:r w:rsidR="00573102" w:rsidRPr="002B4E57">
        <w:rPr>
          <w:rFonts w:ascii="Times New Roman" w:eastAsia="Times New Roman" w:hAnsi="Times New Roman" w:cs="Times New Roman"/>
          <w:color w:val="000000" w:themeColor="text1"/>
          <w:sz w:val="24"/>
          <w:szCs w:val="24"/>
          <w:shd w:val="clear" w:color="auto" w:fill="FFFFFF"/>
          <w:lang w:val="en-US"/>
        </w:rPr>
        <w:t xml:space="preserve">rocurement </w:t>
      </w:r>
      <w:r w:rsidR="00175687">
        <w:rPr>
          <w:rFonts w:ascii="Times New Roman" w:eastAsia="Times New Roman" w:hAnsi="Times New Roman" w:cs="Times New Roman"/>
          <w:color w:val="000000" w:themeColor="text1"/>
          <w:sz w:val="24"/>
          <w:szCs w:val="24"/>
          <w:shd w:val="clear" w:color="auto" w:fill="FFFFFF"/>
          <w:lang w:val="en-US"/>
        </w:rPr>
        <w:t>U</w:t>
      </w:r>
      <w:r w:rsidR="00573102" w:rsidRPr="002B4E57">
        <w:rPr>
          <w:rFonts w:ascii="Times New Roman" w:eastAsia="Times New Roman" w:hAnsi="Times New Roman" w:cs="Times New Roman"/>
          <w:color w:val="000000" w:themeColor="text1"/>
          <w:sz w:val="24"/>
          <w:szCs w:val="24"/>
          <w:shd w:val="clear" w:color="auto" w:fill="FFFFFF"/>
          <w:lang w:val="en-US"/>
        </w:rPr>
        <w:t xml:space="preserve">nit, for the duration of any contract awarded through this RFP, to make available contact information </w:t>
      </w:r>
      <w:r w:rsidR="0068507D">
        <w:rPr>
          <w:rFonts w:ascii="Times New Roman" w:eastAsia="Times New Roman" w:hAnsi="Times New Roman" w:cs="Times New Roman"/>
          <w:color w:val="000000" w:themeColor="text1"/>
          <w:sz w:val="24"/>
          <w:szCs w:val="24"/>
          <w:shd w:val="clear" w:color="auto" w:fill="FFFFFF"/>
          <w:lang w:val="en-US"/>
        </w:rPr>
        <w:t>for</w:t>
      </w:r>
      <w:r w:rsidR="0068507D" w:rsidRPr="002B4E57">
        <w:rPr>
          <w:rFonts w:ascii="Times New Roman" w:eastAsia="Times New Roman" w:hAnsi="Times New Roman" w:cs="Times New Roman"/>
          <w:color w:val="000000" w:themeColor="text1"/>
          <w:sz w:val="24"/>
          <w:szCs w:val="24"/>
          <w:shd w:val="clear" w:color="auto" w:fill="FFFFFF"/>
          <w:lang w:val="en-US"/>
        </w:rPr>
        <w:t xml:space="preserve"> </w:t>
      </w:r>
      <w:r w:rsidR="00573102" w:rsidRPr="002B4E57">
        <w:rPr>
          <w:rFonts w:ascii="Times New Roman" w:eastAsia="Times New Roman" w:hAnsi="Times New Roman" w:cs="Times New Roman"/>
          <w:color w:val="000000" w:themeColor="text1"/>
          <w:sz w:val="24"/>
          <w:szCs w:val="24"/>
          <w:shd w:val="clear" w:color="auto" w:fill="FFFFFF"/>
          <w:lang w:val="en-US"/>
        </w:rPr>
        <w:t xml:space="preserve">the winning contractor to the Department of Workforce Services in accordance with </w:t>
      </w:r>
      <w:r>
        <w:rPr>
          <w:rFonts w:ascii="Times New Roman" w:eastAsia="Times New Roman" w:hAnsi="Times New Roman" w:cs="Times New Roman"/>
          <w:color w:val="000000" w:themeColor="text1"/>
          <w:sz w:val="24"/>
          <w:szCs w:val="24"/>
          <w:shd w:val="clear" w:color="auto" w:fill="FFFFFF"/>
          <w:lang w:val="en-US"/>
        </w:rPr>
        <w:t xml:space="preserve">Utah Code section </w:t>
      </w:r>
      <w:hyperlink r:id="rId10" w:tgtFrame="_blank" w:history="1">
        <w:r w:rsidR="00573102" w:rsidRPr="00D35103">
          <w:rPr>
            <w:rFonts w:ascii="Times New Roman" w:eastAsia="Times New Roman" w:hAnsi="Times New Roman" w:cs="Times New Roman"/>
            <w:color w:val="000000" w:themeColor="text1"/>
            <w:sz w:val="24"/>
            <w:szCs w:val="24"/>
            <w:shd w:val="clear" w:color="auto" w:fill="FFFFFF"/>
            <w:lang w:val="en-US"/>
          </w:rPr>
          <w:t>35A-2-203</w:t>
        </w:r>
      </w:hyperlink>
      <w:r w:rsidR="00573102" w:rsidRPr="00D35103">
        <w:rPr>
          <w:rFonts w:ascii="Times New Roman" w:eastAsia="Times New Roman" w:hAnsi="Times New Roman" w:cs="Times New Roman"/>
          <w:color w:val="000000" w:themeColor="text1"/>
          <w:sz w:val="24"/>
          <w:szCs w:val="24"/>
          <w:shd w:val="clear" w:color="auto" w:fill="FFFFFF"/>
          <w:lang w:val="en-US"/>
        </w:rPr>
        <w:t>. </w:t>
      </w:r>
      <w:r w:rsidR="000C5869" w:rsidRPr="00D35103">
        <w:rPr>
          <w:rFonts w:ascii="Times New Roman" w:eastAsia="Times New Roman" w:hAnsi="Times New Roman" w:cs="Times New Roman"/>
          <w:color w:val="000000" w:themeColor="text1"/>
          <w:sz w:val="24"/>
          <w:szCs w:val="24"/>
          <w:shd w:val="clear" w:color="auto" w:fill="FFFFFF"/>
          <w:lang w:val="en-US"/>
        </w:rPr>
        <w:t xml:space="preserve"> </w:t>
      </w:r>
      <w:r w:rsidR="00573102" w:rsidRPr="00D35103">
        <w:rPr>
          <w:rFonts w:ascii="Times New Roman" w:eastAsia="Times New Roman" w:hAnsi="Times New Roman" w:cs="Times New Roman"/>
          <w:color w:val="000000" w:themeColor="text1"/>
          <w:sz w:val="24"/>
          <w:szCs w:val="24"/>
          <w:shd w:val="clear" w:color="auto" w:fill="FFFFFF"/>
          <w:lang w:val="en-US"/>
        </w:rPr>
        <w:t>This requ</w:t>
      </w:r>
      <w:r w:rsidR="00573102" w:rsidRPr="002B4E57">
        <w:rPr>
          <w:rFonts w:ascii="Times New Roman" w:eastAsia="Times New Roman" w:hAnsi="Times New Roman" w:cs="Times New Roman"/>
          <w:color w:val="000000" w:themeColor="text1"/>
          <w:sz w:val="24"/>
          <w:szCs w:val="24"/>
          <w:shd w:val="clear" w:color="auto" w:fill="FFFFFF"/>
          <w:lang w:val="en-US"/>
        </w:rPr>
        <w:t>irement does not preclude the winning contractor from advertising job openings in other forums.</w:t>
      </w:r>
    </w:p>
    <w:p w14:paraId="66C14CE5" w14:textId="77777777" w:rsidR="00573102" w:rsidRPr="002B4E57" w:rsidRDefault="00573102" w:rsidP="00200461">
      <w:pPr>
        <w:widowControl w:val="0"/>
        <w:tabs>
          <w:tab w:val="left" w:pos="720"/>
        </w:tabs>
        <w:autoSpaceDN w:val="0"/>
        <w:spacing w:before="0" w:line="240" w:lineRule="auto"/>
        <w:jc w:val="left"/>
        <w:rPr>
          <w:rFonts w:ascii="Times New Roman" w:eastAsia="Calibri" w:hAnsi="Times New Roman" w:cs="Times New Roman"/>
          <w:b/>
          <w:color w:val="000000" w:themeColor="text1"/>
          <w:sz w:val="24"/>
          <w:szCs w:val="24"/>
          <w:u w:val="single"/>
          <w:lang w:val="en-US"/>
        </w:rPr>
      </w:pPr>
      <w:r w:rsidRPr="002B4E57">
        <w:rPr>
          <w:rFonts w:ascii="Times New Roman" w:eastAsia="Calibri" w:hAnsi="Times New Roman" w:cs="Times New Roman"/>
          <w:b/>
          <w:color w:val="000000" w:themeColor="text1"/>
          <w:sz w:val="24"/>
          <w:szCs w:val="24"/>
          <w:u w:val="single"/>
          <w:lang w:val="en-US"/>
        </w:rPr>
        <w:t>5.</w:t>
      </w:r>
      <w:r w:rsidR="004D16EB">
        <w:rPr>
          <w:rFonts w:ascii="Times New Roman" w:eastAsia="Calibri" w:hAnsi="Times New Roman" w:cs="Times New Roman"/>
          <w:b/>
          <w:color w:val="000000" w:themeColor="text1"/>
          <w:sz w:val="24"/>
          <w:szCs w:val="24"/>
          <w:u w:val="single"/>
          <w:lang w:val="en-US"/>
        </w:rPr>
        <w:t>4</w:t>
      </w:r>
      <w:r w:rsidRPr="002B4E57">
        <w:rPr>
          <w:rFonts w:ascii="Times New Roman" w:eastAsia="Calibri" w:hAnsi="Times New Roman" w:cs="Times New Roman"/>
          <w:b/>
          <w:color w:val="000000" w:themeColor="text1"/>
          <w:sz w:val="24"/>
          <w:szCs w:val="24"/>
          <w:u w:val="single"/>
          <w:lang w:val="en-US"/>
        </w:rPr>
        <w:tab/>
        <w:t xml:space="preserve">PUBLICIZING </w:t>
      </w:r>
      <w:r w:rsidR="009A5CCD">
        <w:rPr>
          <w:rFonts w:ascii="Times New Roman" w:eastAsia="Calibri" w:hAnsi="Times New Roman" w:cs="Times New Roman"/>
          <w:b/>
          <w:color w:val="000000" w:themeColor="text1"/>
          <w:sz w:val="24"/>
          <w:szCs w:val="24"/>
          <w:u w:val="single"/>
          <w:lang w:val="en-US"/>
        </w:rPr>
        <w:t xml:space="preserve">THE </w:t>
      </w:r>
      <w:r w:rsidRPr="002B4E57">
        <w:rPr>
          <w:rFonts w:ascii="Times New Roman" w:eastAsia="Calibri" w:hAnsi="Times New Roman" w:cs="Times New Roman"/>
          <w:b/>
          <w:color w:val="000000" w:themeColor="text1"/>
          <w:sz w:val="24"/>
          <w:szCs w:val="24"/>
          <w:u w:val="single"/>
          <w:lang w:val="en-US"/>
        </w:rPr>
        <w:t>AWARD</w:t>
      </w:r>
    </w:p>
    <w:p w14:paraId="20AFC802" w14:textId="77777777" w:rsidR="00573102" w:rsidRPr="002B4E57" w:rsidRDefault="00122753" w:rsidP="00200461">
      <w:pPr>
        <w:widowControl w:val="0"/>
        <w:tabs>
          <w:tab w:val="left" w:pos="720"/>
        </w:tabs>
        <w:autoSpaceDN w:val="0"/>
        <w:spacing w:before="0" w:line="240" w:lineRule="auto"/>
        <w:jc w:val="left"/>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lastRenderedPageBreak/>
        <w:tab/>
      </w:r>
      <w:r w:rsidR="00175687">
        <w:rPr>
          <w:rFonts w:ascii="Times New Roman" w:eastAsia="Calibri" w:hAnsi="Times New Roman" w:cs="Times New Roman"/>
          <w:color w:val="000000" w:themeColor="text1"/>
          <w:sz w:val="24"/>
          <w:szCs w:val="24"/>
          <w:lang w:val="en-US"/>
        </w:rPr>
        <w:t>The Is</w:t>
      </w:r>
      <w:r w:rsidR="00573102" w:rsidRPr="002B4E57">
        <w:rPr>
          <w:rFonts w:ascii="Times New Roman" w:eastAsia="Calibri" w:hAnsi="Times New Roman" w:cs="Times New Roman"/>
          <w:color w:val="000000" w:themeColor="text1"/>
          <w:sz w:val="24"/>
          <w:szCs w:val="24"/>
          <w:lang w:val="en-US"/>
        </w:rPr>
        <w:t xml:space="preserve">suing </w:t>
      </w:r>
      <w:r w:rsidR="00175687">
        <w:rPr>
          <w:rFonts w:ascii="Times New Roman" w:eastAsia="Calibri" w:hAnsi="Times New Roman" w:cs="Times New Roman"/>
          <w:color w:val="000000" w:themeColor="text1"/>
          <w:sz w:val="24"/>
          <w:szCs w:val="24"/>
          <w:lang w:val="en-US"/>
        </w:rPr>
        <w:t>P</w:t>
      </w:r>
      <w:r w:rsidR="00573102" w:rsidRPr="002B4E57">
        <w:rPr>
          <w:rFonts w:ascii="Times New Roman" w:eastAsia="Calibri" w:hAnsi="Times New Roman" w:cs="Times New Roman"/>
          <w:color w:val="000000" w:themeColor="text1"/>
          <w:sz w:val="24"/>
          <w:szCs w:val="24"/>
          <w:lang w:val="en-US"/>
        </w:rPr>
        <w:t xml:space="preserve">rocurement </w:t>
      </w:r>
      <w:r w:rsidR="00175687">
        <w:rPr>
          <w:rFonts w:ascii="Times New Roman" w:eastAsia="Calibri" w:hAnsi="Times New Roman" w:cs="Times New Roman"/>
          <w:color w:val="000000" w:themeColor="text1"/>
          <w:sz w:val="24"/>
          <w:szCs w:val="24"/>
          <w:lang w:val="en-US"/>
        </w:rPr>
        <w:t>U</w:t>
      </w:r>
      <w:r w:rsidR="00573102" w:rsidRPr="002B4E57">
        <w:rPr>
          <w:rFonts w:ascii="Times New Roman" w:eastAsia="Calibri" w:hAnsi="Times New Roman" w:cs="Times New Roman"/>
          <w:color w:val="000000" w:themeColor="text1"/>
          <w:sz w:val="24"/>
          <w:szCs w:val="24"/>
          <w:lang w:val="en-US"/>
        </w:rPr>
        <w:t xml:space="preserve">nit shall, on the next business day after the award of a </w:t>
      </w:r>
      <w:r w:rsidR="00614A18">
        <w:rPr>
          <w:rFonts w:ascii="Times New Roman" w:eastAsia="Calibri" w:hAnsi="Times New Roman" w:cs="Times New Roman"/>
          <w:color w:val="000000" w:themeColor="text1"/>
          <w:sz w:val="24"/>
          <w:szCs w:val="24"/>
          <w:lang w:val="en-US"/>
        </w:rPr>
        <w:t>C</w:t>
      </w:r>
      <w:r w:rsidR="00573102" w:rsidRPr="002B4E57">
        <w:rPr>
          <w:rFonts w:ascii="Times New Roman" w:eastAsia="Calibri" w:hAnsi="Times New Roman" w:cs="Times New Roman"/>
          <w:color w:val="000000" w:themeColor="text1"/>
          <w:sz w:val="24"/>
          <w:szCs w:val="24"/>
          <w:lang w:val="en-US"/>
        </w:rPr>
        <w:t xml:space="preserve">ontract is announced, make available to each </w:t>
      </w:r>
      <w:r>
        <w:rPr>
          <w:rFonts w:ascii="Times New Roman" w:eastAsia="Calibri" w:hAnsi="Times New Roman" w:cs="Times New Roman"/>
          <w:color w:val="000000" w:themeColor="text1"/>
          <w:sz w:val="24"/>
          <w:szCs w:val="24"/>
          <w:lang w:val="en-US"/>
        </w:rPr>
        <w:t>O</w:t>
      </w:r>
      <w:r w:rsidR="00573102" w:rsidRPr="002B4E57">
        <w:rPr>
          <w:rFonts w:ascii="Times New Roman" w:eastAsia="Calibri" w:hAnsi="Times New Roman" w:cs="Times New Roman"/>
          <w:color w:val="000000" w:themeColor="text1"/>
          <w:sz w:val="24"/>
          <w:szCs w:val="24"/>
          <w:lang w:val="en-US"/>
        </w:rPr>
        <w:t>fferor and to the public a written statement that includes:</w:t>
      </w:r>
    </w:p>
    <w:p w14:paraId="1298ADE6" w14:textId="5F785E65" w:rsidR="00122753" w:rsidRPr="00122753" w:rsidRDefault="00573102" w:rsidP="00200461">
      <w:pPr>
        <w:pStyle w:val="ListParagraph"/>
        <w:widowControl w:val="0"/>
        <w:numPr>
          <w:ilvl w:val="0"/>
          <w:numId w:val="25"/>
        </w:numPr>
        <w:tabs>
          <w:tab w:val="left" w:pos="720"/>
        </w:tabs>
        <w:autoSpaceDE w:val="0"/>
        <w:autoSpaceDN w:val="0"/>
        <w:adjustRightInd w:val="0"/>
        <w:spacing w:before="0" w:line="240" w:lineRule="auto"/>
        <w:jc w:val="left"/>
        <w:rPr>
          <w:rFonts w:ascii="Times New Roman" w:eastAsia="Calibri" w:hAnsi="Times New Roman"/>
          <w:color w:val="000000" w:themeColor="text1"/>
          <w:sz w:val="24"/>
          <w:szCs w:val="24"/>
          <w:lang w:val="en-US"/>
        </w:rPr>
      </w:pPr>
      <w:r w:rsidRPr="00122753">
        <w:rPr>
          <w:rFonts w:ascii="Times New Roman" w:eastAsia="Calibri" w:hAnsi="Times New Roman"/>
          <w:color w:val="000000" w:themeColor="text1"/>
          <w:sz w:val="24"/>
          <w:szCs w:val="24"/>
          <w:lang w:val="en-US"/>
        </w:rPr>
        <w:t xml:space="preserve">the name of the </w:t>
      </w:r>
      <w:r w:rsidR="00E837EA">
        <w:rPr>
          <w:rFonts w:ascii="Times New Roman" w:eastAsia="Calibri" w:hAnsi="Times New Roman"/>
          <w:color w:val="000000" w:themeColor="text1"/>
          <w:sz w:val="24"/>
          <w:szCs w:val="24"/>
          <w:lang w:val="en-US"/>
        </w:rPr>
        <w:t>O</w:t>
      </w:r>
      <w:r w:rsidRPr="00122753">
        <w:rPr>
          <w:rFonts w:ascii="Times New Roman" w:eastAsia="Calibri" w:hAnsi="Times New Roman"/>
          <w:color w:val="000000" w:themeColor="text1"/>
          <w:sz w:val="24"/>
          <w:szCs w:val="24"/>
          <w:lang w:val="en-US"/>
        </w:rPr>
        <w:t>fferor to which the contract is awarded</w:t>
      </w:r>
      <w:r w:rsidR="00654D01">
        <w:rPr>
          <w:rFonts w:ascii="Times New Roman" w:eastAsia="Calibri" w:hAnsi="Times New Roman"/>
          <w:color w:val="000000" w:themeColor="text1"/>
          <w:sz w:val="24"/>
          <w:szCs w:val="24"/>
          <w:lang w:val="en-US"/>
        </w:rPr>
        <w:t>,</w:t>
      </w:r>
      <w:r w:rsidRPr="00122753">
        <w:rPr>
          <w:rFonts w:ascii="Times New Roman" w:eastAsia="Calibri" w:hAnsi="Times New Roman"/>
          <w:color w:val="000000" w:themeColor="text1"/>
          <w:sz w:val="24"/>
          <w:szCs w:val="24"/>
          <w:lang w:val="en-US"/>
        </w:rPr>
        <w:t xml:space="preserve"> and the total score awarded by the </w:t>
      </w:r>
      <w:r w:rsidR="00BF74E5">
        <w:rPr>
          <w:rFonts w:ascii="Times New Roman" w:eastAsia="Calibri" w:hAnsi="Times New Roman"/>
          <w:color w:val="000000" w:themeColor="text1"/>
          <w:sz w:val="24"/>
          <w:szCs w:val="24"/>
          <w:lang w:val="en-US"/>
        </w:rPr>
        <w:t>E</w:t>
      </w:r>
      <w:r w:rsidRPr="00122753">
        <w:rPr>
          <w:rFonts w:ascii="Times New Roman" w:eastAsia="Calibri" w:hAnsi="Times New Roman"/>
          <w:color w:val="000000" w:themeColor="text1"/>
          <w:sz w:val="24"/>
          <w:szCs w:val="24"/>
          <w:lang w:val="en-US"/>
        </w:rPr>
        <w:t xml:space="preserve">valuation </w:t>
      </w:r>
      <w:r w:rsidR="00BF74E5">
        <w:rPr>
          <w:rFonts w:ascii="Times New Roman" w:eastAsia="Calibri" w:hAnsi="Times New Roman"/>
          <w:color w:val="000000" w:themeColor="text1"/>
          <w:sz w:val="24"/>
          <w:szCs w:val="24"/>
          <w:lang w:val="en-US"/>
        </w:rPr>
        <w:t>C</w:t>
      </w:r>
      <w:r w:rsidRPr="00122753">
        <w:rPr>
          <w:rFonts w:ascii="Times New Roman" w:eastAsia="Calibri" w:hAnsi="Times New Roman"/>
          <w:color w:val="000000" w:themeColor="text1"/>
          <w:sz w:val="24"/>
          <w:szCs w:val="24"/>
          <w:lang w:val="en-US"/>
        </w:rPr>
        <w:t xml:space="preserve">ommittee to that </w:t>
      </w:r>
      <w:r w:rsidR="00E42BFD">
        <w:rPr>
          <w:rFonts w:ascii="Times New Roman" w:eastAsia="Calibri" w:hAnsi="Times New Roman"/>
          <w:color w:val="000000" w:themeColor="text1"/>
          <w:sz w:val="24"/>
          <w:szCs w:val="24"/>
          <w:lang w:val="en-US"/>
        </w:rPr>
        <w:t>Offeror</w:t>
      </w:r>
      <w:r w:rsidRPr="00122753">
        <w:rPr>
          <w:rFonts w:ascii="Times New Roman" w:eastAsia="Calibri" w:hAnsi="Times New Roman"/>
          <w:color w:val="000000" w:themeColor="text1"/>
          <w:sz w:val="24"/>
          <w:szCs w:val="24"/>
          <w:lang w:val="en-US"/>
        </w:rPr>
        <w:t>;</w:t>
      </w:r>
    </w:p>
    <w:p w14:paraId="06541ABD" w14:textId="77777777" w:rsidR="00122753" w:rsidRDefault="00573102" w:rsidP="00200461">
      <w:pPr>
        <w:pStyle w:val="ListParagraph"/>
        <w:widowControl w:val="0"/>
        <w:numPr>
          <w:ilvl w:val="0"/>
          <w:numId w:val="25"/>
        </w:numPr>
        <w:tabs>
          <w:tab w:val="left" w:pos="720"/>
        </w:tabs>
        <w:autoSpaceDE w:val="0"/>
        <w:autoSpaceDN w:val="0"/>
        <w:adjustRightInd w:val="0"/>
        <w:spacing w:before="0" w:line="240" w:lineRule="auto"/>
        <w:jc w:val="left"/>
        <w:rPr>
          <w:rFonts w:ascii="Times New Roman" w:eastAsia="Calibri" w:hAnsi="Times New Roman"/>
          <w:color w:val="000000" w:themeColor="text1"/>
          <w:sz w:val="24"/>
          <w:szCs w:val="24"/>
          <w:lang w:val="en-US"/>
        </w:rPr>
      </w:pPr>
      <w:r w:rsidRPr="00122753">
        <w:rPr>
          <w:rFonts w:ascii="Times New Roman" w:eastAsia="Calibri" w:hAnsi="Times New Roman"/>
          <w:color w:val="000000" w:themeColor="text1"/>
          <w:sz w:val="24"/>
          <w:szCs w:val="24"/>
          <w:lang w:val="en-US"/>
        </w:rPr>
        <w:t xml:space="preserve">the justification statement </w:t>
      </w:r>
      <w:r w:rsidR="00122753">
        <w:rPr>
          <w:rFonts w:ascii="Times New Roman" w:eastAsia="Calibri" w:hAnsi="Times New Roman"/>
          <w:color w:val="000000" w:themeColor="text1"/>
          <w:sz w:val="24"/>
          <w:szCs w:val="24"/>
          <w:lang w:val="en-US"/>
        </w:rPr>
        <w:t>required under Utah Code section</w:t>
      </w:r>
      <w:r w:rsidRPr="00122753">
        <w:rPr>
          <w:rFonts w:ascii="Times New Roman" w:eastAsia="Calibri" w:hAnsi="Times New Roman"/>
          <w:color w:val="000000" w:themeColor="text1"/>
          <w:sz w:val="24"/>
          <w:szCs w:val="24"/>
          <w:lang w:val="en-US"/>
        </w:rPr>
        <w:t xml:space="preserve"> 63G-6a-708, including any required cost-benefit analysis; and</w:t>
      </w:r>
    </w:p>
    <w:p w14:paraId="63927164" w14:textId="77777777" w:rsidR="00573102" w:rsidRPr="00122753" w:rsidRDefault="00573102" w:rsidP="00200461">
      <w:pPr>
        <w:pStyle w:val="ListParagraph"/>
        <w:widowControl w:val="0"/>
        <w:numPr>
          <w:ilvl w:val="0"/>
          <w:numId w:val="25"/>
        </w:numPr>
        <w:tabs>
          <w:tab w:val="left" w:pos="720"/>
        </w:tabs>
        <w:autoSpaceDE w:val="0"/>
        <w:autoSpaceDN w:val="0"/>
        <w:adjustRightInd w:val="0"/>
        <w:spacing w:before="0" w:line="240" w:lineRule="auto"/>
        <w:jc w:val="left"/>
        <w:rPr>
          <w:rFonts w:ascii="Times New Roman" w:eastAsia="Calibri" w:hAnsi="Times New Roman"/>
          <w:color w:val="000000" w:themeColor="text1"/>
          <w:sz w:val="24"/>
          <w:szCs w:val="24"/>
          <w:lang w:val="en-US"/>
        </w:rPr>
      </w:pPr>
      <w:r w:rsidRPr="00122753">
        <w:rPr>
          <w:rFonts w:ascii="Times New Roman" w:eastAsia="Calibri" w:hAnsi="Times New Roman"/>
          <w:color w:val="000000" w:themeColor="text1"/>
          <w:sz w:val="24"/>
          <w:szCs w:val="24"/>
          <w:lang w:val="en-US"/>
        </w:rPr>
        <w:t xml:space="preserve">the total score awarded by the </w:t>
      </w:r>
      <w:r w:rsidR="00915256">
        <w:rPr>
          <w:rFonts w:ascii="Times New Roman" w:eastAsia="Calibri" w:hAnsi="Times New Roman"/>
          <w:color w:val="000000" w:themeColor="text1"/>
          <w:sz w:val="24"/>
          <w:szCs w:val="24"/>
          <w:lang w:val="en-US"/>
        </w:rPr>
        <w:t>Evaluation Committee</w:t>
      </w:r>
      <w:r w:rsidRPr="00122753">
        <w:rPr>
          <w:rFonts w:ascii="Times New Roman" w:eastAsia="Calibri" w:hAnsi="Times New Roman"/>
          <w:color w:val="000000" w:themeColor="text1"/>
          <w:sz w:val="24"/>
          <w:szCs w:val="24"/>
          <w:lang w:val="en-US"/>
        </w:rPr>
        <w:t xml:space="preserve"> to each </w:t>
      </w:r>
      <w:r w:rsidR="00122753">
        <w:rPr>
          <w:rFonts w:ascii="Times New Roman" w:eastAsia="Calibri" w:hAnsi="Times New Roman"/>
          <w:color w:val="000000" w:themeColor="text1"/>
          <w:sz w:val="24"/>
          <w:szCs w:val="24"/>
          <w:lang w:val="en-US"/>
        </w:rPr>
        <w:t>O</w:t>
      </w:r>
      <w:r w:rsidRPr="00122753">
        <w:rPr>
          <w:rFonts w:ascii="Times New Roman" w:eastAsia="Calibri" w:hAnsi="Times New Roman"/>
          <w:color w:val="000000" w:themeColor="text1"/>
          <w:sz w:val="24"/>
          <w:szCs w:val="24"/>
          <w:lang w:val="en-US"/>
        </w:rPr>
        <w:t xml:space="preserve">fferor to which the contract is not awarded, without identifying which </w:t>
      </w:r>
      <w:r w:rsidR="00122753">
        <w:rPr>
          <w:rFonts w:ascii="Times New Roman" w:eastAsia="Calibri" w:hAnsi="Times New Roman"/>
          <w:color w:val="000000" w:themeColor="text1"/>
          <w:sz w:val="24"/>
          <w:szCs w:val="24"/>
          <w:lang w:val="en-US"/>
        </w:rPr>
        <w:t>O</w:t>
      </w:r>
      <w:r w:rsidRPr="00122753">
        <w:rPr>
          <w:rFonts w:ascii="Times New Roman" w:eastAsia="Calibri" w:hAnsi="Times New Roman"/>
          <w:color w:val="000000" w:themeColor="text1"/>
          <w:sz w:val="24"/>
          <w:szCs w:val="24"/>
          <w:lang w:val="en-US"/>
        </w:rPr>
        <w:t>fferor received which score.</w:t>
      </w:r>
    </w:p>
    <w:p w14:paraId="0414F408" w14:textId="77777777" w:rsidR="005D54C3" w:rsidRDefault="005D54C3" w:rsidP="00200461">
      <w:pPr>
        <w:pStyle w:val="NoSpacing"/>
        <w:tabs>
          <w:tab w:val="left" w:pos="720"/>
          <w:tab w:val="left" w:pos="2160"/>
        </w:tabs>
        <w:spacing w:after="240"/>
        <w:rPr>
          <w:rFonts w:cs="Times New Roman"/>
          <w:color w:val="000000" w:themeColor="text1"/>
        </w:rPr>
      </w:pPr>
    </w:p>
    <w:p w14:paraId="32E27D32" w14:textId="77777777" w:rsidR="00244636" w:rsidRDefault="00244636" w:rsidP="00200461">
      <w:pPr>
        <w:spacing w:before="0" w:line="240" w:lineRule="auto"/>
        <w:jc w:val="left"/>
        <w:rPr>
          <w:rFonts w:ascii="Times New Roman" w:hAnsi="Times New Roman" w:cs="Times New Roman"/>
          <w:color w:val="000000" w:themeColor="text1"/>
          <w:sz w:val="24"/>
          <w:szCs w:val="24"/>
          <w:lang w:val="en-US"/>
        </w:rPr>
      </w:pPr>
      <w:r>
        <w:rPr>
          <w:rFonts w:cs="Times New Roman"/>
          <w:color w:val="000000" w:themeColor="text1"/>
        </w:rPr>
        <w:br w:type="page"/>
      </w:r>
    </w:p>
    <w:p w14:paraId="6292C110" w14:textId="77777777" w:rsidR="00244636" w:rsidRPr="00200461" w:rsidRDefault="00244636" w:rsidP="00200461">
      <w:pPr>
        <w:pStyle w:val="NoSpacing"/>
        <w:tabs>
          <w:tab w:val="left" w:pos="720"/>
          <w:tab w:val="left" w:pos="2160"/>
        </w:tabs>
        <w:spacing w:after="240"/>
        <w:jc w:val="center"/>
        <w:rPr>
          <w:rFonts w:cs="Times New Roman"/>
          <w:b/>
          <w:color w:val="000000" w:themeColor="text1"/>
        </w:rPr>
      </w:pPr>
      <w:bookmarkStart w:id="29" w:name="_Hlk507414149"/>
      <w:r w:rsidRPr="00200461">
        <w:rPr>
          <w:rFonts w:cs="Times New Roman"/>
          <w:b/>
          <w:color w:val="000000" w:themeColor="text1"/>
        </w:rPr>
        <w:lastRenderedPageBreak/>
        <w:t>Exhibit “A”</w:t>
      </w:r>
    </w:p>
    <w:p w14:paraId="127EA439" w14:textId="6BC3AE04" w:rsidR="005C1161" w:rsidRDefault="005C1161" w:rsidP="005C2E17">
      <w:pPr>
        <w:pStyle w:val="NoSpacing"/>
        <w:tabs>
          <w:tab w:val="left" w:pos="720"/>
          <w:tab w:val="left" w:pos="2160"/>
        </w:tabs>
        <w:spacing w:after="240"/>
        <w:jc w:val="center"/>
        <w:rPr>
          <w:rFonts w:cs="Times New Roman"/>
          <w:color w:val="000000" w:themeColor="text1"/>
        </w:rPr>
      </w:pPr>
      <w:r w:rsidRPr="0096765C">
        <w:rPr>
          <w:rFonts w:cs="Times New Roman"/>
          <w:i/>
          <w:color w:val="000000" w:themeColor="text1"/>
          <w:lang w:val="ru-RU"/>
        </w:rPr>
        <w:t>Proposal Solicitation #</w:t>
      </w:r>
      <w:r w:rsidR="00654D01">
        <w:rPr>
          <w:rFonts w:cs="Times New Roman"/>
          <w:i/>
          <w:color w:val="000000" w:themeColor="text1"/>
        </w:rPr>
        <w:t xml:space="preserve"> </w:t>
      </w:r>
      <w:r w:rsidR="00F62AF9">
        <w:rPr>
          <w:rFonts w:cs="Times New Roman"/>
          <w:i/>
          <w:color w:val="000000" w:themeColor="text1"/>
        </w:rPr>
        <w:t>SK22-24</w:t>
      </w:r>
    </w:p>
    <w:p w14:paraId="0DCE4ABC" w14:textId="4CF7BA4D" w:rsidR="005C2E17" w:rsidRPr="005C2E17" w:rsidRDefault="005C2E17" w:rsidP="005C2E17">
      <w:pPr>
        <w:jc w:val="center"/>
        <w:rPr>
          <w:rFonts w:eastAsia="Times New Roman" w:cstheme="minorHAnsi"/>
          <w:sz w:val="24"/>
          <w:szCs w:val="24"/>
          <w:lang w:val="en-US"/>
        </w:rPr>
      </w:pPr>
      <w:r w:rsidRPr="005C2E17">
        <w:rPr>
          <w:rFonts w:cstheme="minorHAnsi"/>
          <w:b/>
          <w:sz w:val="24"/>
          <w:szCs w:val="24"/>
        </w:rPr>
        <w:t>PROFESSIONAL SERVICES AGREEMENT</w:t>
      </w:r>
    </w:p>
    <w:p w14:paraId="3E15C49F" w14:textId="331467D6" w:rsidR="005C2E17" w:rsidRPr="005C2E17" w:rsidRDefault="005C2E17" w:rsidP="005C2E17">
      <w:pPr>
        <w:pStyle w:val="Body"/>
        <w:shd w:val="clear" w:color="auto" w:fill="FFFFFF"/>
        <w:spacing w:after="0" w:line="240" w:lineRule="auto"/>
        <w:rPr>
          <w:rFonts w:asciiTheme="minorHAnsi" w:hAnsiTheme="minorHAnsi" w:cstheme="minorHAnsi"/>
          <w:sz w:val="24"/>
          <w:szCs w:val="24"/>
        </w:rPr>
      </w:pPr>
      <w:r w:rsidRPr="005C2E17">
        <w:rPr>
          <w:rFonts w:asciiTheme="minorHAnsi" w:hAnsiTheme="minorHAnsi" w:cstheme="minorHAnsi"/>
          <w:sz w:val="24"/>
          <w:szCs w:val="24"/>
        </w:rPr>
        <w:t>THIS AGREEMENT (the “</w:t>
      </w:r>
      <w:r w:rsidRPr="005C2E17">
        <w:rPr>
          <w:rFonts w:asciiTheme="minorHAnsi" w:hAnsiTheme="minorHAnsi" w:cstheme="minorHAnsi"/>
          <w:b/>
          <w:bCs/>
          <w:sz w:val="24"/>
          <w:szCs w:val="24"/>
        </w:rPr>
        <w:t>Agreement</w:t>
      </w:r>
      <w:r w:rsidRPr="005C2E17">
        <w:rPr>
          <w:rFonts w:asciiTheme="minorHAnsi" w:hAnsiTheme="minorHAnsi" w:cstheme="minorHAnsi"/>
          <w:sz w:val="24"/>
          <w:szCs w:val="24"/>
        </w:rPr>
        <w:t>”) is made by and between the Office of the Utah Attorney General (the “</w:t>
      </w:r>
      <w:r>
        <w:rPr>
          <w:rFonts w:asciiTheme="minorHAnsi" w:hAnsiTheme="minorHAnsi" w:cstheme="minorHAnsi"/>
          <w:b/>
          <w:bCs/>
          <w:sz w:val="24"/>
          <w:szCs w:val="24"/>
        </w:rPr>
        <w:t>OAG</w:t>
      </w:r>
      <w:r w:rsidRPr="005C2E17">
        <w:rPr>
          <w:rFonts w:asciiTheme="minorHAnsi" w:hAnsiTheme="minorHAnsi" w:cstheme="minorHAnsi"/>
          <w:sz w:val="24"/>
          <w:szCs w:val="24"/>
        </w:rPr>
        <w:t>”), P.O. Box 140857, Salt Lake City, Utah 84114-0857 and __________________ (hereinafter “</w:t>
      </w:r>
      <w:r w:rsidRPr="005C2E17">
        <w:rPr>
          <w:rFonts w:asciiTheme="minorHAnsi" w:hAnsiTheme="minorHAnsi" w:cstheme="minorHAnsi"/>
          <w:b/>
          <w:bCs/>
          <w:sz w:val="24"/>
          <w:szCs w:val="24"/>
        </w:rPr>
        <w:t>Law Firm</w:t>
      </w:r>
      <w:r w:rsidRPr="005C2E17">
        <w:rPr>
          <w:rFonts w:asciiTheme="minorHAnsi" w:hAnsiTheme="minorHAnsi" w:cstheme="minorHAnsi"/>
          <w:sz w:val="24"/>
          <w:szCs w:val="24"/>
        </w:rPr>
        <w:t>”).</w:t>
      </w:r>
    </w:p>
    <w:p w14:paraId="6424D5AF" w14:textId="77777777" w:rsidR="005C2E17" w:rsidRPr="005C2E17" w:rsidRDefault="005C2E17" w:rsidP="005C2E17">
      <w:pPr>
        <w:pStyle w:val="Body"/>
        <w:shd w:val="clear" w:color="auto" w:fill="FFFFFF"/>
        <w:spacing w:after="0" w:line="240" w:lineRule="auto"/>
        <w:rPr>
          <w:rFonts w:asciiTheme="minorHAnsi" w:hAnsiTheme="minorHAnsi" w:cstheme="minorHAnsi"/>
          <w:sz w:val="24"/>
          <w:szCs w:val="24"/>
        </w:rPr>
      </w:pPr>
    </w:p>
    <w:p w14:paraId="07829C2D" w14:textId="0DBCCDD3" w:rsidR="005C2E17" w:rsidRPr="005C2E17" w:rsidRDefault="005C2E17" w:rsidP="005C2E17">
      <w:pPr>
        <w:jc w:val="center"/>
        <w:rPr>
          <w:rFonts w:cstheme="minorHAnsi"/>
          <w:b/>
          <w:bCs/>
          <w:sz w:val="24"/>
          <w:szCs w:val="24"/>
        </w:rPr>
      </w:pPr>
      <w:r w:rsidRPr="005C2E17">
        <w:rPr>
          <w:rFonts w:cstheme="minorHAnsi"/>
          <w:b/>
          <w:bCs/>
          <w:sz w:val="24"/>
          <w:szCs w:val="24"/>
        </w:rPr>
        <w:t>RECITALS</w:t>
      </w:r>
    </w:p>
    <w:p w14:paraId="0B956F80" w14:textId="2C3139D6" w:rsidR="005C2E17" w:rsidRDefault="005C2E17" w:rsidP="00F951DA">
      <w:pPr>
        <w:spacing w:before="0" w:after="0" w:line="240" w:lineRule="auto"/>
        <w:rPr>
          <w:rFonts w:cstheme="minorHAnsi"/>
          <w:sz w:val="24"/>
          <w:szCs w:val="24"/>
        </w:rPr>
      </w:pPr>
      <w:r w:rsidRPr="005C2E17">
        <w:rPr>
          <w:rFonts w:cstheme="minorHAnsi"/>
          <w:sz w:val="24"/>
          <w:szCs w:val="24"/>
        </w:rPr>
        <w:t xml:space="preserve">WHEREAS, the </w:t>
      </w:r>
      <w:r>
        <w:rPr>
          <w:rFonts w:cstheme="minorHAnsi"/>
          <w:sz w:val="24"/>
          <w:szCs w:val="24"/>
          <w:lang w:val="en-US"/>
        </w:rPr>
        <w:t>OAG</w:t>
      </w:r>
      <w:r w:rsidRPr="005C2E17">
        <w:rPr>
          <w:rFonts w:cstheme="minorHAnsi"/>
          <w:sz w:val="24"/>
          <w:szCs w:val="24"/>
        </w:rPr>
        <w:t xml:space="preserve"> has the responsibility of providing legal representation for the State of Utah in connection with the matters referred to herein, and is authorized to retain counsel for such representation pursuant to Utah Admin. Code R105-1; and</w:t>
      </w:r>
    </w:p>
    <w:p w14:paraId="77849FFB" w14:textId="77777777" w:rsidR="00F951DA" w:rsidRPr="005C2E17" w:rsidRDefault="00F951DA" w:rsidP="00F951DA">
      <w:pPr>
        <w:spacing w:before="0" w:after="0" w:line="240" w:lineRule="auto"/>
        <w:rPr>
          <w:rFonts w:cstheme="minorHAnsi"/>
          <w:sz w:val="24"/>
          <w:szCs w:val="24"/>
        </w:rPr>
      </w:pPr>
    </w:p>
    <w:p w14:paraId="6C717821" w14:textId="139A5452" w:rsidR="005C2E17" w:rsidRDefault="005C2E17" w:rsidP="00F951DA">
      <w:pPr>
        <w:pStyle w:val="NoSpacing"/>
        <w:rPr>
          <w:rFonts w:asciiTheme="minorHAnsi" w:hAnsiTheme="minorHAnsi" w:cstheme="minorHAnsi"/>
        </w:rPr>
      </w:pPr>
      <w:r w:rsidRPr="005C2E17">
        <w:rPr>
          <w:rFonts w:asciiTheme="minorHAnsi" w:hAnsiTheme="minorHAnsi" w:cstheme="minorHAnsi"/>
        </w:rPr>
        <w:t xml:space="preserve">WHEREAS, the </w:t>
      </w:r>
      <w:r>
        <w:rPr>
          <w:rFonts w:asciiTheme="minorHAnsi" w:hAnsiTheme="minorHAnsi" w:cstheme="minorHAnsi"/>
        </w:rPr>
        <w:t>OAG</w:t>
      </w:r>
      <w:r w:rsidRPr="005C2E17">
        <w:rPr>
          <w:rFonts w:asciiTheme="minorHAnsi" w:hAnsiTheme="minorHAnsi" w:cstheme="minorHAnsi"/>
        </w:rPr>
        <w:t xml:space="preserve"> is coordinating </w:t>
      </w:r>
      <w:r w:rsidR="00F951DA">
        <w:rPr>
          <w:rFonts w:asciiTheme="minorHAnsi" w:hAnsiTheme="minorHAnsi" w:cstheme="minorHAnsi"/>
        </w:rPr>
        <w:t>legal services for</w:t>
      </w:r>
      <w:r w:rsidRPr="005C2E17">
        <w:rPr>
          <w:rFonts w:asciiTheme="minorHAnsi" w:hAnsiTheme="minorHAnsi" w:cstheme="minorHAnsi"/>
        </w:rPr>
        <w:t xml:space="preserve"> the State of Utah</w:t>
      </w:r>
      <w:r w:rsidR="00F951DA">
        <w:rPr>
          <w:rFonts w:asciiTheme="minorHAnsi" w:hAnsiTheme="minorHAnsi" w:cstheme="minorHAnsi"/>
        </w:rPr>
        <w:t xml:space="preserve"> </w:t>
      </w:r>
      <w:r w:rsidRPr="005C2E17">
        <w:rPr>
          <w:rFonts w:asciiTheme="minorHAnsi" w:hAnsiTheme="minorHAnsi" w:cstheme="minorHAnsi"/>
        </w:rPr>
        <w:t xml:space="preserve">in </w:t>
      </w:r>
      <w:r w:rsidR="00F951DA" w:rsidRPr="00F951DA">
        <w:rPr>
          <w:rFonts w:asciiTheme="minorHAnsi" w:hAnsiTheme="minorHAnsi" w:cstheme="minorHAnsi"/>
        </w:rPr>
        <w:t>legal action(s) challenging President Biden’s Proclamation 10285, Bears Ears National Monument, and President Biden’s Proclamation 10286, Grand Staircase-Escalante National Monument, and any appellate cases that derive from th</w:t>
      </w:r>
      <w:r w:rsidR="00027559">
        <w:rPr>
          <w:rFonts w:asciiTheme="minorHAnsi" w:hAnsiTheme="minorHAnsi" w:cstheme="minorHAnsi"/>
        </w:rPr>
        <w:t>e</w:t>
      </w:r>
      <w:r w:rsidR="00F951DA" w:rsidRPr="00F951DA">
        <w:rPr>
          <w:rFonts w:asciiTheme="minorHAnsi" w:hAnsiTheme="minorHAnsi" w:cstheme="minorHAnsi"/>
        </w:rPr>
        <w:t xml:space="preserve"> case</w:t>
      </w:r>
      <w:r w:rsidR="00C35186">
        <w:rPr>
          <w:rFonts w:asciiTheme="minorHAnsi" w:hAnsiTheme="minorHAnsi" w:cstheme="minorHAnsi"/>
        </w:rPr>
        <w:t>(s)</w:t>
      </w:r>
      <w:r w:rsidRPr="005C2E17">
        <w:rPr>
          <w:rFonts w:asciiTheme="minorHAnsi" w:hAnsiTheme="minorHAnsi" w:cstheme="minorHAnsi"/>
        </w:rPr>
        <w:t xml:space="preserve"> (the “</w:t>
      </w:r>
      <w:r w:rsidR="00F951DA">
        <w:rPr>
          <w:rFonts w:asciiTheme="minorHAnsi" w:hAnsiTheme="minorHAnsi" w:cstheme="minorHAnsi"/>
          <w:b/>
          <w:bCs/>
        </w:rPr>
        <w:t>Monuments Litigation</w:t>
      </w:r>
      <w:r w:rsidRPr="005C2E17">
        <w:rPr>
          <w:rFonts w:asciiTheme="minorHAnsi" w:hAnsiTheme="minorHAnsi" w:cstheme="minorHAnsi"/>
        </w:rPr>
        <w:t>”); and</w:t>
      </w:r>
    </w:p>
    <w:p w14:paraId="5D7C53E3" w14:textId="77777777" w:rsidR="00F951DA" w:rsidRPr="005C2E17" w:rsidRDefault="00F951DA" w:rsidP="00F951DA">
      <w:pPr>
        <w:pStyle w:val="NoSpacing"/>
        <w:rPr>
          <w:rFonts w:asciiTheme="minorHAnsi" w:hAnsiTheme="minorHAnsi" w:cstheme="minorHAnsi"/>
        </w:rPr>
      </w:pPr>
    </w:p>
    <w:p w14:paraId="0B3A6250" w14:textId="14868B5D" w:rsidR="005C2E17" w:rsidRDefault="005C2E17" w:rsidP="00F951DA">
      <w:pPr>
        <w:spacing w:before="0" w:after="0" w:line="240" w:lineRule="auto"/>
        <w:ind w:right="-90"/>
        <w:rPr>
          <w:rFonts w:cstheme="minorHAnsi"/>
          <w:sz w:val="24"/>
          <w:szCs w:val="24"/>
        </w:rPr>
      </w:pPr>
      <w:r w:rsidRPr="005C2E17">
        <w:rPr>
          <w:rFonts w:cstheme="minorHAnsi"/>
          <w:sz w:val="24"/>
          <w:szCs w:val="24"/>
        </w:rPr>
        <w:t xml:space="preserve">WHEREAS, the </w:t>
      </w:r>
      <w:r w:rsidR="00C35186">
        <w:rPr>
          <w:rFonts w:cstheme="minorHAnsi"/>
          <w:sz w:val="24"/>
          <w:szCs w:val="24"/>
          <w:lang w:val="en-US"/>
        </w:rPr>
        <w:t>OAG</w:t>
      </w:r>
      <w:r w:rsidR="00C35186" w:rsidRPr="00C35186">
        <w:rPr>
          <w:rFonts w:cstheme="minorHAnsi"/>
          <w:sz w:val="24"/>
          <w:szCs w:val="24"/>
        </w:rPr>
        <w:t xml:space="preserve"> conducted a competitive procurement process pursuant to Part 7 of the Utah Procurement Code and determined that</w:t>
      </w:r>
      <w:r w:rsidR="00C35186">
        <w:rPr>
          <w:rFonts w:cstheme="minorHAnsi"/>
          <w:sz w:val="24"/>
          <w:szCs w:val="24"/>
          <w:lang w:val="en-US"/>
        </w:rPr>
        <w:t xml:space="preserve"> the</w:t>
      </w:r>
      <w:r w:rsidR="00C35186" w:rsidRPr="00C35186">
        <w:rPr>
          <w:rFonts w:cstheme="minorHAnsi"/>
          <w:sz w:val="24"/>
          <w:szCs w:val="24"/>
        </w:rPr>
        <w:t xml:space="preserve"> </w:t>
      </w:r>
      <w:r w:rsidR="00C35186">
        <w:rPr>
          <w:rFonts w:cstheme="minorHAnsi"/>
          <w:sz w:val="24"/>
          <w:szCs w:val="24"/>
          <w:lang w:val="en-US"/>
        </w:rPr>
        <w:t>Law Firm</w:t>
      </w:r>
      <w:r w:rsidR="00C35186" w:rsidRPr="00C35186">
        <w:rPr>
          <w:rFonts w:cstheme="minorHAnsi"/>
          <w:sz w:val="24"/>
          <w:szCs w:val="24"/>
        </w:rPr>
        <w:t xml:space="preserve"> presented the best of the proposals received</w:t>
      </w:r>
      <w:r w:rsidRPr="005C2E17">
        <w:rPr>
          <w:rFonts w:cstheme="minorHAnsi"/>
          <w:sz w:val="24"/>
          <w:szCs w:val="24"/>
        </w:rPr>
        <w:t>; and</w:t>
      </w:r>
    </w:p>
    <w:p w14:paraId="0CDD742D" w14:textId="77777777" w:rsidR="00F951DA" w:rsidRPr="005C2E17" w:rsidRDefault="00F951DA" w:rsidP="00F951DA">
      <w:pPr>
        <w:spacing w:before="0" w:after="0" w:line="240" w:lineRule="auto"/>
        <w:ind w:right="-90"/>
        <w:rPr>
          <w:rFonts w:cstheme="minorHAnsi"/>
          <w:sz w:val="24"/>
          <w:szCs w:val="24"/>
        </w:rPr>
      </w:pPr>
    </w:p>
    <w:p w14:paraId="26DA7CC3" w14:textId="26BE941A" w:rsidR="005C2E17" w:rsidRDefault="005C2E17" w:rsidP="00F951DA">
      <w:pPr>
        <w:spacing w:before="0" w:after="0" w:line="240" w:lineRule="auto"/>
        <w:rPr>
          <w:rFonts w:cstheme="minorHAnsi"/>
          <w:sz w:val="24"/>
          <w:szCs w:val="24"/>
        </w:rPr>
      </w:pPr>
      <w:r w:rsidRPr="005C2E17">
        <w:rPr>
          <w:rFonts w:cstheme="minorHAnsi"/>
          <w:sz w:val="24"/>
          <w:szCs w:val="24"/>
        </w:rPr>
        <w:t>WHEREAS, the Law Firm desires to furnish the services described in this Agreement and is duly authorized and capable of rendering such services, and it is in the best interest of the State of Utah to retain the Law Firm;</w:t>
      </w:r>
    </w:p>
    <w:p w14:paraId="7844744C" w14:textId="77777777" w:rsidR="00F951DA" w:rsidRPr="005C2E17" w:rsidRDefault="00F951DA" w:rsidP="00F951DA">
      <w:pPr>
        <w:spacing w:before="0" w:after="0" w:line="240" w:lineRule="auto"/>
        <w:rPr>
          <w:rFonts w:cstheme="minorHAnsi"/>
          <w:sz w:val="24"/>
          <w:szCs w:val="24"/>
        </w:rPr>
      </w:pPr>
    </w:p>
    <w:p w14:paraId="0A0AB835" w14:textId="752E730E" w:rsidR="005C2E17" w:rsidRPr="00F951DA" w:rsidRDefault="005C2E17" w:rsidP="00F951DA">
      <w:pPr>
        <w:jc w:val="center"/>
        <w:rPr>
          <w:rFonts w:cstheme="minorHAnsi"/>
          <w:b/>
          <w:bCs/>
          <w:sz w:val="24"/>
          <w:szCs w:val="24"/>
        </w:rPr>
      </w:pPr>
      <w:r w:rsidRPr="005C2E17">
        <w:rPr>
          <w:rFonts w:cstheme="minorHAnsi"/>
          <w:b/>
          <w:bCs/>
          <w:sz w:val="24"/>
          <w:szCs w:val="24"/>
        </w:rPr>
        <w:t>AGREEMENT</w:t>
      </w:r>
    </w:p>
    <w:p w14:paraId="1690801E" w14:textId="1200CC36" w:rsidR="005C2E17" w:rsidRPr="005C2E17" w:rsidRDefault="005C2E17" w:rsidP="00F951DA">
      <w:pPr>
        <w:spacing w:line="240" w:lineRule="auto"/>
        <w:rPr>
          <w:rFonts w:cstheme="minorHAnsi"/>
          <w:sz w:val="24"/>
          <w:szCs w:val="24"/>
        </w:rPr>
      </w:pPr>
      <w:r w:rsidRPr="005C2E17">
        <w:rPr>
          <w:rFonts w:cstheme="minorHAnsi"/>
          <w:sz w:val="24"/>
          <w:szCs w:val="24"/>
        </w:rPr>
        <w:t>NOW THEREFORE, in consideration of the foregoing recitals (which by this reference are incorporated herein) and the following terms and conditions, the sufficiency of which the parties hereby acknowledge, the parties agree as follows:</w:t>
      </w:r>
    </w:p>
    <w:p w14:paraId="643C38BA" w14:textId="70C59BD9"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1.</w:t>
      </w:r>
      <w:r w:rsidRPr="005C2E17">
        <w:rPr>
          <w:rFonts w:cstheme="minorHAnsi"/>
          <w:sz w:val="24"/>
          <w:szCs w:val="24"/>
        </w:rPr>
        <w:tab/>
      </w:r>
      <w:r w:rsidRPr="005C2E17">
        <w:rPr>
          <w:rFonts w:cstheme="minorHAnsi"/>
          <w:b/>
          <w:sz w:val="24"/>
          <w:szCs w:val="24"/>
          <w:u w:val="single"/>
        </w:rPr>
        <w:t>Employment of Law Firm</w:t>
      </w:r>
      <w:r w:rsidRPr="005C2E17">
        <w:rPr>
          <w:rFonts w:cstheme="minorHAnsi"/>
          <w:b/>
          <w:sz w:val="24"/>
          <w:szCs w:val="24"/>
        </w:rPr>
        <w:t>.</w:t>
      </w:r>
      <w:r w:rsidRPr="005C2E17">
        <w:rPr>
          <w:rFonts w:cstheme="minorHAnsi"/>
          <w:sz w:val="24"/>
          <w:szCs w:val="24"/>
        </w:rPr>
        <w:t xml:space="preserve">  The </w:t>
      </w:r>
      <w:r w:rsidR="00386045">
        <w:rPr>
          <w:rFonts w:cstheme="minorHAnsi"/>
          <w:sz w:val="24"/>
          <w:szCs w:val="24"/>
          <w:lang w:val="en-US"/>
        </w:rPr>
        <w:t>OAG</w:t>
      </w:r>
      <w:r w:rsidRPr="005C2E17">
        <w:rPr>
          <w:rFonts w:cstheme="minorHAnsi"/>
          <w:sz w:val="24"/>
          <w:szCs w:val="24"/>
        </w:rPr>
        <w:t xml:space="preserve"> hereby retains the Law Firm to assist and represent the </w:t>
      </w:r>
      <w:r w:rsidR="00386045">
        <w:rPr>
          <w:rFonts w:cstheme="minorHAnsi"/>
          <w:sz w:val="24"/>
          <w:szCs w:val="24"/>
          <w:lang w:val="en-US"/>
        </w:rPr>
        <w:t>OAG</w:t>
      </w:r>
      <w:r w:rsidRPr="005C2E17">
        <w:rPr>
          <w:rFonts w:cstheme="minorHAnsi"/>
          <w:sz w:val="24"/>
          <w:szCs w:val="24"/>
        </w:rPr>
        <w:t xml:space="preserve"> in connection with the </w:t>
      </w:r>
      <w:r w:rsidR="00386045">
        <w:rPr>
          <w:rFonts w:cstheme="minorHAnsi"/>
          <w:sz w:val="24"/>
          <w:szCs w:val="24"/>
          <w:lang w:val="en-US"/>
        </w:rPr>
        <w:t>Monuments Litigation</w:t>
      </w:r>
      <w:r w:rsidRPr="005C2E17">
        <w:rPr>
          <w:rFonts w:cstheme="minorHAnsi"/>
          <w:sz w:val="24"/>
          <w:szCs w:val="24"/>
        </w:rPr>
        <w:t xml:space="preserve">.  Subject to the </w:t>
      </w:r>
      <w:r w:rsidR="00386045">
        <w:rPr>
          <w:rFonts w:cstheme="minorHAnsi"/>
          <w:sz w:val="24"/>
          <w:szCs w:val="24"/>
          <w:lang w:val="en-US"/>
        </w:rPr>
        <w:t>OAG’s</w:t>
      </w:r>
      <w:r w:rsidRPr="005C2E17">
        <w:rPr>
          <w:rFonts w:cstheme="minorHAnsi"/>
          <w:sz w:val="24"/>
          <w:szCs w:val="24"/>
        </w:rPr>
        <w:t xml:space="preserve"> ultimate direction and approval, the Law Firm will conduct research, advise, and represent the </w:t>
      </w:r>
      <w:r w:rsidR="00386045">
        <w:rPr>
          <w:rFonts w:cstheme="minorHAnsi"/>
          <w:sz w:val="24"/>
          <w:szCs w:val="24"/>
          <w:lang w:val="en-US"/>
        </w:rPr>
        <w:t>OAG</w:t>
      </w:r>
      <w:r w:rsidRPr="005C2E17">
        <w:rPr>
          <w:rFonts w:cstheme="minorHAnsi"/>
          <w:sz w:val="24"/>
          <w:szCs w:val="24"/>
        </w:rPr>
        <w:t xml:space="preserve"> concerning the </w:t>
      </w:r>
      <w:r w:rsidR="00386045">
        <w:rPr>
          <w:rFonts w:cstheme="minorHAnsi"/>
          <w:sz w:val="24"/>
          <w:szCs w:val="24"/>
          <w:lang w:val="en-US"/>
        </w:rPr>
        <w:t>Monuments Litigation</w:t>
      </w:r>
      <w:r w:rsidRPr="005C2E17">
        <w:rPr>
          <w:rFonts w:cstheme="minorHAnsi"/>
          <w:sz w:val="24"/>
          <w:szCs w:val="24"/>
        </w:rPr>
        <w:t xml:space="preserve">; and any other matters concerning the </w:t>
      </w:r>
      <w:r w:rsidR="00C35186">
        <w:rPr>
          <w:rFonts w:cstheme="minorHAnsi"/>
          <w:sz w:val="24"/>
          <w:szCs w:val="24"/>
          <w:lang w:val="en-US"/>
        </w:rPr>
        <w:t>Monuments Litigation</w:t>
      </w:r>
      <w:r w:rsidRPr="005C2E17">
        <w:rPr>
          <w:rFonts w:cstheme="minorHAnsi"/>
          <w:sz w:val="24"/>
          <w:szCs w:val="24"/>
        </w:rPr>
        <w:t xml:space="preserve"> as otherwise approved in writing in advance by the </w:t>
      </w:r>
      <w:r w:rsidR="00C35186">
        <w:rPr>
          <w:rFonts w:cstheme="minorHAnsi"/>
          <w:sz w:val="24"/>
          <w:szCs w:val="24"/>
          <w:lang w:val="en-US"/>
        </w:rPr>
        <w:t>OAG</w:t>
      </w:r>
      <w:r w:rsidRPr="005C2E17">
        <w:rPr>
          <w:rFonts w:cstheme="minorHAnsi"/>
          <w:sz w:val="24"/>
          <w:szCs w:val="24"/>
        </w:rPr>
        <w:t xml:space="preserve">.  </w:t>
      </w:r>
    </w:p>
    <w:p w14:paraId="75E0D099" w14:textId="3245F198"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 xml:space="preserve">The Law Firm agrees to provide all legal services that are reasonably necessary for such representation under the general direction of the </w:t>
      </w:r>
      <w:r w:rsidR="00C35186">
        <w:rPr>
          <w:rFonts w:cstheme="minorHAnsi"/>
          <w:sz w:val="24"/>
          <w:szCs w:val="24"/>
          <w:lang w:val="en-US"/>
        </w:rPr>
        <w:t>OAG</w:t>
      </w:r>
      <w:r w:rsidRPr="005C2E17">
        <w:rPr>
          <w:rFonts w:cstheme="minorHAnsi"/>
          <w:sz w:val="24"/>
          <w:szCs w:val="24"/>
        </w:rPr>
        <w:t xml:space="preserve">.  Among other things, the Law Firm will prepare and file all pleadings, motions, memoranda, briefs, and other documents in appropriate courts, wherever located.  The Law Firm will also conduct negotiations and provide representation at all hearings, trials, and other appearances required in the </w:t>
      </w:r>
      <w:r w:rsidR="00C35186">
        <w:rPr>
          <w:rFonts w:cstheme="minorHAnsi"/>
          <w:sz w:val="24"/>
          <w:szCs w:val="24"/>
          <w:lang w:val="en-US"/>
        </w:rPr>
        <w:t>Monuments Litigation</w:t>
      </w:r>
      <w:r w:rsidRPr="005C2E17">
        <w:rPr>
          <w:rFonts w:cstheme="minorHAnsi"/>
          <w:sz w:val="24"/>
          <w:szCs w:val="24"/>
        </w:rPr>
        <w:t xml:space="preserve">. The Law Firm </w:t>
      </w:r>
      <w:r w:rsidRPr="005C2E17">
        <w:rPr>
          <w:rFonts w:cstheme="minorHAnsi"/>
          <w:sz w:val="24"/>
          <w:szCs w:val="24"/>
        </w:rPr>
        <w:lastRenderedPageBreak/>
        <w:t xml:space="preserve">will also submit interim reports to the </w:t>
      </w:r>
      <w:r w:rsidR="00C35186">
        <w:rPr>
          <w:rFonts w:cstheme="minorHAnsi"/>
          <w:sz w:val="24"/>
          <w:szCs w:val="24"/>
          <w:lang w:val="en-US"/>
        </w:rPr>
        <w:t>OAG</w:t>
      </w:r>
      <w:r w:rsidRPr="005C2E17">
        <w:rPr>
          <w:rFonts w:cstheme="minorHAnsi"/>
          <w:sz w:val="24"/>
          <w:szCs w:val="24"/>
        </w:rPr>
        <w:t xml:space="preserve"> and meet with the </w:t>
      </w:r>
      <w:r w:rsidR="00C35186">
        <w:rPr>
          <w:rFonts w:cstheme="minorHAnsi"/>
          <w:sz w:val="24"/>
          <w:szCs w:val="24"/>
          <w:lang w:val="en-US"/>
        </w:rPr>
        <w:t>OAG</w:t>
      </w:r>
      <w:r w:rsidRPr="005C2E17">
        <w:rPr>
          <w:rFonts w:cstheme="minorHAnsi"/>
          <w:sz w:val="24"/>
          <w:szCs w:val="24"/>
        </w:rPr>
        <w:t xml:space="preserve"> upon request regarding the nature, progress, and extent of the legal services provided, and regarding the Law Firm’s reasonable forecasts about the remaining work.  The Law Firm will manage the work in a cost-effective manner and in </w:t>
      </w:r>
      <w:r w:rsidR="00C35186">
        <w:rPr>
          <w:rFonts w:cstheme="minorHAnsi"/>
          <w:sz w:val="24"/>
          <w:szCs w:val="24"/>
          <w:lang w:val="en-US"/>
        </w:rPr>
        <w:t>the</w:t>
      </w:r>
      <w:r w:rsidRPr="005C2E17">
        <w:rPr>
          <w:rFonts w:cstheme="minorHAnsi"/>
          <w:sz w:val="24"/>
          <w:szCs w:val="24"/>
        </w:rPr>
        <w:t xml:space="preserve"> best interests</w:t>
      </w:r>
      <w:r w:rsidR="00C35186">
        <w:rPr>
          <w:rFonts w:cstheme="minorHAnsi"/>
          <w:sz w:val="24"/>
          <w:szCs w:val="24"/>
          <w:lang w:val="en-US"/>
        </w:rPr>
        <w:t xml:space="preserve"> of the State of Utah</w:t>
      </w:r>
      <w:r w:rsidRPr="005C2E17">
        <w:rPr>
          <w:rFonts w:cstheme="minorHAnsi"/>
          <w:sz w:val="24"/>
          <w:szCs w:val="24"/>
        </w:rPr>
        <w:t xml:space="preserve">.  </w:t>
      </w:r>
    </w:p>
    <w:p w14:paraId="009F3A9F" w14:textId="24C39DD4"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The Law Firm accepts the work required by this Agreement and agrees to discharge the duties involved in such employment under the terms and conditions of this Agreement.</w:t>
      </w:r>
    </w:p>
    <w:p w14:paraId="31198EEB" w14:textId="57C2AAC5"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2.</w:t>
      </w:r>
      <w:r w:rsidRPr="005C2E17">
        <w:rPr>
          <w:rFonts w:cstheme="minorHAnsi"/>
          <w:sz w:val="24"/>
          <w:szCs w:val="24"/>
        </w:rPr>
        <w:tab/>
      </w:r>
      <w:r w:rsidRPr="005C2E17">
        <w:rPr>
          <w:rFonts w:cstheme="minorHAnsi"/>
          <w:b/>
          <w:sz w:val="24"/>
          <w:szCs w:val="24"/>
          <w:u w:val="single"/>
        </w:rPr>
        <w:t>Compensation</w:t>
      </w:r>
      <w:r w:rsidRPr="005C2E17">
        <w:rPr>
          <w:rFonts w:cstheme="minorHAnsi"/>
          <w:b/>
          <w:sz w:val="24"/>
          <w:szCs w:val="24"/>
        </w:rPr>
        <w:t>.</w:t>
      </w:r>
      <w:r w:rsidRPr="005C2E17">
        <w:rPr>
          <w:rFonts w:cstheme="minorHAnsi"/>
          <w:sz w:val="24"/>
          <w:szCs w:val="24"/>
        </w:rPr>
        <w:t xml:space="preserve">  Subject to paragraph 3 below and </w:t>
      </w:r>
      <w:r w:rsidR="00F951DA">
        <w:rPr>
          <w:rFonts w:cstheme="minorHAnsi"/>
          <w:sz w:val="24"/>
          <w:szCs w:val="24"/>
          <w:lang w:val="en-US"/>
        </w:rPr>
        <w:t xml:space="preserve">Attachment </w:t>
      </w:r>
      <w:r w:rsidR="00386045">
        <w:rPr>
          <w:rFonts w:cstheme="minorHAnsi"/>
          <w:sz w:val="24"/>
          <w:szCs w:val="24"/>
          <w:lang w:val="en-US"/>
        </w:rPr>
        <w:t>2</w:t>
      </w:r>
      <w:r w:rsidRPr="005C2E17">
        <w:rPr>
          <w:rFonts w:cstheme="minorHAnsi"/>
          <w:sz w:val="24"/>
          <w:szCs w:val="24"/>
        </w:rPr>
        <w:t xml:space="preserve"> (attached hereto and incorporated herein), the </w:t>
      </w:r>
      <w:r w:rsidR="00C35186">
        <w:rPr>
          <w:rFonts w:cstheme="minorHAnsi"/>
          <w:sz w:val="24"/>
          <w:szCs w:val="24"/>
          <w:lang w:val="en-US"/>
        </w:rPr>
        <w:t>OAG</w:t>
      </w:r>
      <w:r w:rsidRPr="005C2E17">
        <w:rPr>
          <w:rFonts w:cstheme="minorHAnsi"/>
          <w:sz w:val="24"/>
          <w:szCs w:val="24"/>
        </w:rPr>
        <w:t xml:space="preserve"> agrees to pay the Law Firm for its reasonable services rendered hereunder for the attorneys and other personnel shown, and at the hourly rates </w:t>
      </w:r>
      <w:r w:rsidR="00027559">
        <w:rPr>
          <w:rFonts w:cstheme="minorHAnsi"/>
          <w:sz w:val="24"/>
          <w:szCs w:val="24"/>
          <w:lang w:val="en-US"/>
        </w:rPr>
        <w:t>identified by the Law Firm in Exhibit “B” of the RFP</w:t>
      </w:r>
      <w:r w:rsidRPr="005C2E17">
        <w:rPr>
          <w:rFonts w:cstheme="minorHAnsi"/>
          <w:sz w:val="24"/>
          <w:szCs w:val="24"/>
        </w:rPr>
        <w:t xml:space="preserve">.  </w:t>
      </w:r>
    </w:p>
    <w:p w14:paraId="76B9052C" w14:textId="0B29FCA7"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3.</w:t>
      </w:r>
      <w:r w:rsidRPr="005C2E17">
        <w:rPr>
          <w:rFonts w:cstheme="minorHAnsi"/>
          <w:sz w:val="24"/>
          <w:szCs w:val="24"/>
        </w:rPr>
        <w:tab/>
      </w:r>
      <w:r w:rsidRPr="005C2E17">
        <w:rPr>
          <w:rFonts w:cstheme="minorHAnsi"/>
          <w:b/>
          <w:sz w:val="24"/>
          <w:szCs w:val="24"/>
          <w:u w:val="single"/>
        </w:rPr>
        <w:t>Monthly Billings</w:t>
      </w:r>
      <w:r w:rsidRPr="005C2E17">
        <w:rPr>
          <w:rFonts w:cstheme="minorHAnsi"/>
          <w:b/>
          <w:sz w:val="24"/>
          <w:szCs w:val="24"/>
        </w:rPr>
        <w:t>.</w:t>
      </w:r>
      <w:r w:rsidRPr="005C2E17">
        <w:rPr>
          <w:rFonts w:cstheme="minorHAnsi"/>
          <w:sz w:val="24"/>
          <w:szCs w:val="24"/>
        </w:rPr>
        <w:t xml:space="preserve">  The Law Firm shall submit monthly billings for its fees and allowable costs hereunder by the 15</w:t>
      </w:r>
      <w:r w:rsidRPr="005C2E17">
        <w:rPr>
          <w:rFonts w:cstheme="minorHAnsi"/>
          <w:sz w:val="24"/>
          <w:szCs w:val="24"/>
          <w:vertAlign w:val="superscript"/>
        </w:rPr>
        <w:t>th</w:t>
      </w:r>
      <w:r w:rsidRPr="005C2E17">
        <w:rPr>
          <w:rFonts w:cstheme="minorHAnsi"/>
          <w:sz w:val="24"/>
          <w:szCs w:val="24"/>
        </w:rPr>
        <w:t xml:space="preserve"> day of the month which follows the month when services were rendered, or as otherwise directed by the </w:t>
      </w:r>
      <w:r w:rsidR="00C35186">
        <w:rPr>
          <w:rFonts w:cstheme="minorHAnsi"/>
          <w:sz w:val="24"/>
          <w:szCs w:val="24"/>
          <w:lang w:val="en-US"/>
        </w:rPr>
        <w:t>OAG</w:t>
      </w:r>
      <w:r w:rsidRPr="005C2E17">
        <w:rPr>
          <w:rFonts w:cstheme="minorHAnsi"/>
          <w:sz w:val="24"/>
          <w:szCs w:val="24"/>
        </w:rPr>
        <w:t xml:space="preserve">.  The Law Firm shall e-mail its billing statements to </w:t>
      </w:r>
      <w:r w:rsidR="00C35186">
        <w:rPr>
          <w:rFonts w:cstheme="minorHAnsi"/>
          <w:sz w:val="24"/>
          <w:szCs w:val="24"/>
          <w:lang w:val="en-US"/>
        </w:rPr>
        <w:t>Cecilia Lesmes</w:t>
      </w:r>
      <w:r w:rsidRPr="005C2E17">
        <w:rPr>
          <w:rFonts w:cstheme="minorHAnsi"/>
          <w:sz w:val="24"/>
          <w:szCs w:val="24"/>
        </w:rPr>
        <w:t xml:space="preserve"> at: </w:t>
      </w:r>
      <w:r w:rsidR="00C35186" w:rsidRPr="00C35186">
        <w:rPr>
          <w:rFonts w:cstheme="minorHAnsi"/>
          <w:sz w:val="24"/>
          <w:szCs w:val="24"/>
        </w:rPr>
        <w:t>clesmes@agutah.gov</w:t>
      </w:r>
      <w:r w:rsidRPr="00027559">
        <w:rPr>
          <w:rStyle w:val="Hyperlink"/>
          <w:rFonts w:eastAsia="MS Gothic" w:cstheme="minorHAnsi"/>
          <w:color w:val="auto"/>
          <w:sz w:val="24"/>
          <w:szCs w:val="24"/>
          <w:u w:val="none"/>
        </w:rPr>
        <w:t>, or as otherwise directed.</w:t>
      </w:r>
      <w:r w:rsidRPr="00C35186">
        <w:rPr>
          <w:rStyle w:val="Hyperlink"/>
          <w:rFonts w:eastAsia="MS Gothic" w:cstheme="minorHAnsi"/>
          <w:color w:val="auto"/>
          <w:sz w:val="24"/>
          <w:szCs w:val="24"/>
        </w:rPr>
        <w:t xml:space="preserve"> </w:t>
      </w:r>
      <w:r w:rsidRPr="00C35186">
        <w:rPr>
          <w:rFonts w:cstheme="minorHAnsi"/>
          <w:sz w:val="24"/>
          <w:szCs w:val="24"/>
        </w:rPr>
        <w:t xml:space="preserve"> M</w:t>
      </w:r>
      <w:r w:rsidRPr="005C2E17">
        <w:rPr>
          <w:rFonts w:cstheme="minorHAnsi"/>
          <w:sz w:val="24"/>
          <w:szCs w:val="24"/>
        </w:rPr>
        <w:t xml:space="preserve">onthly billings submitted after the time required herein may be subject to substantial delay in payment.  The Law Firm understands and agrees that although it is retained by the </w:t>
      </w:r>
      <w:r w:rsidR="00C35186">
        <w:rPr>
          <w:rFonts w:cstheme="minorHAnsi"/>
          <w:sz w:val="24"/>
          <w:szCs w:val="24"/>
          <w:lang w:val="en-US"/>
        </w:rPr>
        <w:t>OAG</w:t>
      </w:r>
      <w:r w:rsidRPr="005C2E17">
        <w:rPr>
          <w:rFonts w:cstheme="minorHAnsi"/>
          <w:sz w:val="24"/>
          <w:szCs w:val="24"/>
        </w:rPr>
        <w:t xml:space="preserve">, the Law Firm shall be paid from funds or accounts identified by </w:t>
      </w:r>
      <w:r w:rsidR="00C35186">
        <w:rPr>
          <w:rFonts w:cstheme="minorHAnsi"/>
          <w:sz w:val="24"/>
          <w:szCs w:val="24"/>
          <w:lang w:val="en-US"/>
        </w:rPr>
        <w:t>the State of Utah</w:t>
      </w:r>
      <w:r w:rsidRPr="005C2E17">
        <w:rPr>
          <w:rFonts w:cstheme="minorHAnsi"/>
          <w:sz w:val="24"/>
          <w:szCs w:val="24"/>
        </w:rPr>
        <w:t xml:space="preserve"> and the </w:t>
      </w:r>
      <w:r w:rsidR="00C35186">
        <w:rPr>
          <w:rFonts w:cstheme="minorHAnsi"/>
          <w:sz w:val="24"/>
          <w:szCs w:val="24"/>
          <w:lang w:val="en-US"/>
        </w:rPr>
        <w:t>OAG</w:t>
      </w:r>
      <w:r w:rsidRPr="005C2E17">
        <w:rPr>
          <w:rFonts w:cstheme="minorHAnsi"/>
          <w:sz w:val="24"/>
          <w:szCs w:val="24"/>
        </w:rPr>
        <w:t xml:space="preserve"> shall not be liable for payment from its budget unless expressly provided in writing.</w:t>
      </w:r>
    </w:p>
    <w:p w14:paraId="62624315" w14:textId="1838E958"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4.</w:t>
      </w:r>
      <w:r w:rsidRPr="005C2E17">
        <w:rPr>
          <w:rFonts w:cstheme="minorHAnsi"/>
          <w:sz w:val="24"/>
          <w:szCs w:val="24"/>
        </w:rPr>
        <w:tab/>
      </w:r>
      <w:r w:rsidRPr="005C2E17">
        <w:rPr>
          <w:rFonts w:cstheme="minorHAnsi"/>
          <w:b/>
          <w:bCs/>
          <w:sz w:val="24"/>
          <w:szCs w:val="24"/>
          <w:u w:val="single"/>
        </w:rPr>
        <w:t>Limitation on Services Provided</w:t>
      </w:r>
      <w:r w:rsidRPr="005C2E17">
        <w:rPr>
          <w:rFonts w:cstheme="minorHAnsi"/>
          <w:b/>
          <w:bCs/>
          <w:sz w:val="24"/>
          <w:szCs w:val="24"/>
        </w:rPr>
        <w:t>.</w:t>
      </w:r>
      <w:r w:rsidRPr="005C2E17">
        <w:rPr>
          <w:rFonts w:cstheme="minorHAnsi"/>
          <w:sz w:val="24"/>
          <w:szCs w:val="24"/>
        </w:rPr>
        <w:t xml:space="preserve">  The Law Firm agrees that decisions regarding the scope, extent, and breadth of the representation shall remain with the </w:t>
      </w:r>
      <w:r w:rsidR="00264640">
        <w:rPr>
          <w:rFonts w:cstheme="minorHAnsi"/>
          <w:sz w:val="24"/>
          <w:szCs w:val="24"/>
          <w:lang w:val="en-US"/>
        </w:rPr>
        <w:t>OAG</w:t>
      </w:r>
      <w:r w:rsidRPr="005C2E17">
        <w:rPr>
          <w:rFonts w:cstheme="minorHAnsi"/>
          <w:sz w:val="24"/>
          <w:szCs w:val="24"/>
        </w:rPr>
        <w:t xml:space="preserve">.  In addition, the Law Firm recognizes that unless additional funding is made available and agreed to by the parties, the fees and costs chargeable under this Agreement shall not exceed those allowed in </w:t>
      </w:r>
      <w:r w:rsidR="00264640">
        <w:rPr>
          <w:rFonts w:cstheme="minorHAnsi"/>
          <w:sz w:val="24"/>
          <w:szCs w:val="24"/>
          <w:lang w:val="en-US"/>
        </w:rPr>
        <w:t>Attachment 2</w:t>
      </w:r>
      <w:r w:rsidRPr="005C2E17">
        <w:rPr>
          <w:rFonts w:cstheme="minorHAnsi"/>
          <w:sz w:val="24"/>
          <w:szCs w:val="24"/>
        </w:rPr>
        <w:t>.</w:t>
      </w:r>
    </w:p>
    <w:p w14:paraId="1A5A0941" w14:textId="146AF0D2"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5.</w:t>
      </w:r>
      <w:r w:rsidRPr="005C2E17">
        <w:rPr>
          <w:rFonts w:cstheme="minorHAnsi"/>
          <w:sz w:val="24"/>
          <w:szCs w:val="24"/>
        </w:rPr>
        <w:tab/>
      </w:r>
      <w:r w:rsidRPr="005C2E17">
        <w:rPr>
          <w:rFonts w:cstheme="minorHAnsi"/>
          <w:b/>
          <w:bCs/>
          <w:sz w:val="24"/>
          <w:szCs w:val="24"/>
          <w:u w:val="single"/>
        </w:rPr>
        <w:t>Records and Files</w:t>
      </w:r>
      <w:r w:rsidRPr="005C2E17">
        <w:rPr>
          <w:rFonts w:cstheme="minorHAnsi"/>
          <w:sz w:val="24"/>
          <w:szCs w:val="24"/>
        </w:rPr>
        <w:t xml:space="preserve">.  The Law Firm agrees to maintain pleading, correspondence, and evidentiary files in connection with the </w:t>
      </w:r>
      <w:r w:rsidR="00027559">
        <w:rPr>
          <w:rFonts w:cstheme="minorHAnsi"/>
          <w:sz w:val="24"/>
          <w:szCs w:val="24"/>
          <w:lang w:val="en-US"/>
        </w:rPr>
        <w:t>Monuments Litigation</w:t>
      </w:r>
      <w:r w:rsidRPr="005C2E17">
        <w:rPr>
          <w:rFonts w:cstheme="minorHAnsi"/>
          <w:sz w:val="24"/>
          <w:szCs w:val="24"/>
        </w:rPr>
        <w:t xml:space="preserve">, and agrees to maintain financial records in accordance with generally accepted accounting procedures which properly reflect all allowable expenditures of any nature that are necessary for the performance of this Agreement.  All such files, records, books, and other documents shall be and are confidential and may constitute attorney work product.  Each and all of said files, records, books and documents shall be made available for inspection by the </w:t>
      </w:r>
      <w:r w:rsidR="00264640">
        <w:rPr>
          <w:rFonts w:cstheme="minorHAnsi"/>
          <w:sz w:val="24"/>
          <w:szCs w:val="24"/>
          <w:lang w:val="en-US"/>
        </w:rPr>
        <w:t>OAG</w:t>
      </w:r>
      <w:r w:rsidRPr="005C2E17">
        <w:rPr>
          <w:rFonts w:cstheme="minorHAnsi"/>
          <w:sz w:val="24"/>
          <w:szCs w:val="24"/>
        </w:rPr>
        <w:t xml:space="preserve"> upon reasonable request, and copies (in any format) shall be provided to </w:t>
      </w:r>
      <w:r w:rsidR="00264640">
        <w:rPr>
          <w:rFonts w:cstheme="minorHAnsi"/>
          <w:sz w:val="24"/>
          <w:szCs w:val="24"/>
          <w:lang w:val="en-US"/>
        </w:rPr>
        <w:t>the OAG</w:t>
      </w:r>
      <w:r w:rsidRPr="005C2E17">
        <w:rPr>
          <w:rFonts w:cstheme="minorHAnsi"/>
          <w:sz w:val="24"/>
          <w:szCs w:val="24"/>
        </w:rPr>
        <w:t xml:space="preserve"> upon reasonable request at a reasonable charge.</w:t>
      </w:r>
    </w:p>
    <w:p w14:paraId="2B91F125" w14:textId="0C05CA53"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6.</w:t>
      </w:r>
      <w:r w:rsidRPr="005C2E17">
        <w:rPr>
          <w:rFonts w:cstheme="minorHAnsi"/>
          <w:sz w:val="24"/>
          <w:szCs w:val="24"/>
        </w:rPr>
        <w:tab/>
      </w:r>
      <w:r w:rsidRPr="005C2E17">
        <w:rPr>
          <w:rFonts w:cstheme="minorHAnsi"/>
          <w:b/>
          <w:bCs/>
          <w:sz w:val="24"/>
          <w:szCs w:val="24"/>
          <w:u w:val="single"/>
        </w:rPr>
        <w:t>Indemnification</w:t>
      </w:r>
      <w:r w:rsidRPr="005C2E17">
        <w:rPr>
          <w:rFonts w:cstheme="minorHAnsi"/>
          <w:sz w:val="24"/>
          <w:szCs w:val="24"/>
        </w:rPr>
        <w:t xml:space="preserve">.  The Law Firm agrees to protect, indemnify and save harmless the </w:t>
      </w:r>
      <w:r w:rsidR="00264640">
        <w:rPr>
          <w:rFonts w:cstheme="minorHAnsi"/>
          <w:sz w:val="24"/>
          <w:szCs w:val="24"/>
          <w:lang w:val="en-US"/>
        </w:rPr>
        <w:t>OAG</w:t>
      </w:r>
      <w:r w:rsidRPr="005C2E17">
        <w:rPr>
          <w:rFonts w:cstheme="minorHAnsi"/>
          <w:sz w:val="24"/>
          <w:szCs w:val="24"/>
        </w:rPr>
        <w:t xml:space="preserve">, </w:t>
      </w:r>
      <w:r w:rsidR="00264640">
        <w:rPr>
          <w:rFonts w:cstheme="minorHAnsi"/>
          <w:sz w:val="24"/>
          <w:szCs w:val="24"/>
          <w:lang w:val="en-US"/>
        </w:rPr>
        <w:t>the</w:t>
      </w:r>
      <w:r w:rsidRPr="005C2E17">
        <w:rPr>
          <w:rFonts w:cstheme="minorHAnsi"/>
          <w:sz w:val="24"/>
          <w:szCs w:val="24"/>
        </w:rPr>
        <w:t xml:space="preserve"> State of Utah and their agents and employees, from and against all claims, demands, damages, and causes of action of every kind or character arising out of or in any way connected with the performance of this Agreement, and arising, in whole or in party, out of the negligence or fault of the Law Firm.  The Law Firm’s duty to pay a judgment under this indemnification provision shall be limited to the Law Firm’s proportionate share of comparative fault.  The Law Firm shall defend the </w:t>
      </w:r>
      <w:r w:rsidR="00264640">
        <w:rPr>
          <w:rFonts w:cstheme="minorHAnsi"/>
          <w:sz w:val="24"/>
          <w:szCs w:val="24"/>
          <w:lang w:val="en-US"/>
        </w:rPr>
        <w:t>OAG</w:t>
      </w:r>
      <w:r w:rsidRPr="005C2E17">
        <w:rPr>
          <w:rFonts w:cstheme="minorHAnsi"/>
          <w:sz w:val="24"/>
          <w:szCs w:val="24"/>
        </w:rPr>
        <w:t xml:space="preserve">, </w:t>
      </w:r>
      <w:r w:rsidR="00264640">
        <w:rPr>
          <w:rFonts w:cstheme="minorHAnsi"/>
          <w:sz w:val="24"/>
          <w:szCs w:val="24"/>
          <w:lang w:val="en-US"/>
        </w:rPr>
        <w:t>t</w:t>
      </w:r>
      <w:r w:rsidRPr="005C2E17">
        <w:rPr>
          <w:rFonts w:cstheme="minorHAnsi"/>
          <w:sz w:val="24"/>
          <w:szCs w:val="24"/>
        </w:rPr>
        <w:t xml:space="preserve">he State of Utah and their employees from all claims covered by this indemnification provision and shall pay its proportionate share of all costs and expenses incidental thereto, but the </w:t>
      </w:r>
      <w:r w:rsidR="00264640">
        <w:rPr>
          <w:rFonts w:cstheme="minorHAnsi"/>
          <w:sz w:val="24"/>
          <w:szCs w:val="24"/>
          <w:lang w:val="en-US"/>
        </w:rPr>
        <w:t>OAG</w:t>
      </w:r>
      <w:r w:rsidRPr="005C2E17">
        <w:rPr>
          <w:rFonts w:cstheme="minorHAnsi"/>
          <w:sz w:val="24"/>
          <w:szCs w:val="24"/>
        </w:rPr>
        <w:t xml:space="preserve"> shall have the right, at its option, to participate in the defense of any such suit without relieving the Law Firm of any obligation hereunder.</w:t>
      </w:r>
    </w:p>
    <w:p w14:paraId="6BBB2EB1" w14:textId="1E36858E"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lastRenderedPageBreak/>
        <w:t>7.</w:t>
      </w:r>
      <w:r w:rsidRPr="005C2E17">
        <w:rPr>
          <w:rFonts w:cstheme="minorHAnsi"/>
          <w:sz w:val="24"/>
          <w:szCs w:val="24"/>
        </w:rPr>
        <w:tab/>
      </w:r>
      <w:r w:rsidRPr="005C2E17">
        <w:rPr>
          <w:rFonts w:cstheme="minorHAnsi"/>
          <w:b/>
          <w:sz w:val="24"/>
          <w:szCs w:val="24"/>
          <w:u w:val="single"/>
        </w:rPr>
        <w:t>Termination</w:t>
      </w:r>
      <w:r w:rsidRPr="005C2E17">
        <w:rPr>
          <w:rFonts w:cstheme="minorHAnsi"/>
          <w:b/>
          <w:sz w:val="24"/>
          <w:szCs w:val="24"/>
        </w:rPr>
        <w:t>.</w:t>
      </w:r>
      <w:r w:rsidRPr="005C2E17">
        <w:rPr>
          <w:rFonts w:cstheme="minorHAnsi"/>
          <w:sz w:val="24"/>
          <w:szCs w:val="24"/>
        </w:rPr>
        <w:t xml:space="preserve">  This Agreement shall continue until the </w:t>
      </w:r>
      <w:r w:rsidR="00264640">
        <w:rPr>
          <w:rFonts w:cstheme="minorHAnsi"/>
          <w:sz w:val="24"/>
          <w:szCs w:val="24"/>
          <w:lang w:val="en-US"/>
        </w:rPr>
        <w:t>Monuments Litigation</w:t>
      </w:r>
      <w:r w:rsidRPr="005C2E17">
        <w:rPr>
          <w:rFonts w:cstheme="minorHAnsi"/>
          <w:sz w:val="24"/>
          <w:szCs w:val="24"/>
        </w:rPr>
        <w:t xml:space="preserve"> is complete or until terminated.  The </w:t>
      </w:r>
      <w:r w:rsidR="00264640">
        <w:rPr>
          <w:rFonts w:cstheme="minorHAnsi"/>
          <w:sz w:val="24"/>
          <w:szCs w:val="24"/>
          <w:lang w:val="en-US"/>
        </w:rPr>
        <w:t>OAG</w:t>
      </w:r>
      <w:r w:rsidRPr="005C2E17">
        <w:rPr>
          <w:rFonts w:cstheme="minorHAnsi"/>
          <w:sz w:val="24"/>
          <w:szCs w:val="24"/>
        </w:rPr>
        <w:t xml:space="preserve"> may, at any time and for any reason or no reason, terminate this Agreement immediately upon written notice.  In the event of the termination of this Agreement, Law Firm shall be compensated only for fees and costs earned and incurred up to and including the date of termination.  If the Law Firm thereafter expends additional time and incurs costs relative to the transfer of the case and its materials as directed by the </w:t>
      </w:r>
      <w:r w:rsidR="00264640">
        <w:rPr>
          <w:rFonts w:cstheme="minorHAnsi"/>
          <w:sz w:val="24"/>
          <w:szCs w:val="24"/>
          <w:lang w:val="en-US"/>
        </w:rPr>
        <w:t>OAG</w:t>
      </w:r>
      <w:r w:rsidRPr="005C2E17">
        <w:rPr>
          <w:rFonts w:cstheme="minorHAnsi"/>
          <w:sz w:val="24"/>
          <w:szCs w:val="24"/>
        </w:rPr>
        <w:t>, the Law Firm will be compensated for such reasonable time and costs incurred.</w:t>
      </w:r>
    </w:p>
    <w:p w14:paraId="6EEB3701" w14:textId="38EA025A"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8.</w:t>
      </w:r>
      <w:r w:rsidRPr="005C2E17">
        <w:rPr>
          <w:rFonts w:cstheme="minorHAnsi"/>
          <w:sz w:val="24"/>
          <w:szCs w:val="24"/>
        </w:rPr>
        <w:tab/>
      </w:r>
      <w:r w:rsidRPr="005C2E17">
        <w:rPr>
          <w:rFonts w:cstheme="minorHAnsi"/>
          <w:b/>
          <w:sz w:val="24"/>
          <w:szCs w:val="24"/>
          <w:u w:val="single"/>
        </w:rPr>
        <w:t>Independent Contractor Status</w:t>
      </w:r>
      <w:r w:rsidRPr="005C2E17">
        <w:rPr>
          <w:rFonts w:cstheme="minorHAnsi"/>
          <w:b/>
          <w:sz w:val="24"/>
          <w:szCs w:val="24"/>
        </w:rPr>
        <w:t>.</w:t>
      </w:r>
      <w:r w:rsidRPr="005C2E17">
        <w:rPr>
          <w:rFonts w:cstheme="minorHAnsi"/>
          <w:sz w:val="24"/>
          <w:szCs w:val="24"/>
        </w:rPr>
        <w:t xml:space="preserve">  Compensation paid to the Law Firm as specified hereunder shall be the total compensation for its services.  The Law Firm is retained as an independent contractor and is responsible for withholding taxes, FICA, and payments to associates, paralegals, clerical assistants, and others from the compensation paid hereunder.</w:t>
      </w:r>
    </w:p>
    <w:p w14:paraId="28D0F51E" w14:textId="56C757A1"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9.</w:t>
      </w:r>
      <w:r w:rsidRPr="005C2E17">
        <w:rPr>
          <w:rFonts w:cstheme="minorHAnsi"/>
          <w:sz w:val="24"/>
          <w:szCs w:val="24"/>
        </w:rPr>
        <w:tab/>
      </w:r>
      <w:r w:rsidRPr="005C2E17">
        <w:rPr>
          <w:rFonts w:cstheme="minorHAnsi"/>
          <w:b/>
          <w:bCs/>
          <w:sz w:val="24"/>
          <w:szCs w:val="24"/>
          <w:u w:val="single"/>
        </w:rPr>
        <w:t>Conflicts of Interest</w:t>
      </w:r>
      <w:r w:rsidRPr="005C2E17">
        <w:rPr>
          <w:rFonts w:cstheme="minorHAnsi"/>
          <w:sz w:val="24"/>
          <w:szCs w:val="24"/>
        </w:rPr>
        <w:t xml:space="preserve">.  The Law Firm shall immediately notify the </w:t>
      </w:r>
      <w:r w:rsidR="00264640">
        <w:rPr>
          <w:rFonts w:cstheme="minorHAnsi"/>
          <w:sz w:val="24"/>
          <w:szCs w:val="24"/>
          <w:lang w:val="en-US"/>
        </w:rPr>
        <w:t>OAG</w:t>
      </w:r>
      <w:r w:rsidRPr="005C2E17">
        <w:rPr>
          <w:rFonts w:cstheme="minorHAnsi"/>
          <w:sz w:val="24"/>
          <w:szCs w:val="24"/>
        </w:rPr>
        <w:t xml:space="preserve"> in writing of any conflict of interest which may exist or hereafter arise as a result of the representation and services furnished by the Law Firm (when the Rules of Professional Conduct allow), but in no case shall the Law Firm proceed with representation that would constitute a conflict of interest (adverse to the </w:t>
      </w:r>
      <w:r w:rsidR="00264640">
        <w:rPr>
          <w:rFonts w:cstheme="minorHAnsi"/>
          <w:sz w:val="24"/>
          <w:szCs w:val="24"/>
          <w:lang w:val="en-US"/>
        </w:rPr>
        <w:t>S</w:t>
      </w:r>
      <w:r w:rsidRPr="005C2E17">
        <w:rPr>
          <w:rFonts w:cstheme="minorHAnsi"/>
          <w:sz w:val="24"/>
          <w:szCs w:val="24"/>
        </w:rPr>
        <w:t xml:space="preserve">tate of Utah or any of its employees or consultants), whether or not disclosed.  The Law Firm shall not proceed with the representation under this Agreement until a written resolution of such conflict, signed by the </w:t>
      </w:r>
      <w:r w:rsidR="00264640">
        <w:rPr>
          <w:rFonts w:cstheme="minorHAnsi"/>
          <w:sz w:val="24"/>
          <w:szCs w:val="24"/>
          <w:lang w:val="en-US"/>
        </w:rPr>
        <w:t>OAG</w:t>
      </w:r>
      <w:r w:rsidRPr="005C2E17">
        <w:rPr>
          <w:rFonts w:cstheme="minorHAnsi"/>
          <w:sz w:val="24"/>
          <w:szCs w:val="24"/>
        </w:rPr>
        <w:t xml:space="preserve">, is accomplished, and the Law Firm agrees to seek a resolution of conflicts and avoid any conflict that would necessitate removing the Law Firm from the </w:t>
      </w:r>
      <w:r w:rsidR="00264640">
        <w:rPr>
          <w:rFonts w:cstheme="minorHAnsi"/>
          <w:sz w:val="24"/>
          <w:szCs w:val="24"/>
          <w:lang w:val="en-US"/>
        </w:rPr>
        <w:t>Monuments Litigation</w:t>
      </w:r>
      <w:r w:rsidRPr="005C2E17">
        <w:rPr>
          <w:rFonts w:cstheme="minorHAnsi"/>
          <w:sz w:val="24"/>
          <w:szCs w:val="24"/>
        </w:rPr>
        <w:t xml:space="preserve">.  The Law Firm represents that it has reviewed publicly filed documents </w:t>
      </w:r>
      <w:r w:rsidR="00264640">
        <w:rPr>
          <w:rFonts w:cstheme="minorHAnsi"/>
          <w:sz w:val="24"/>
          <w:szCs w:val="24"/>
          <w:lang w:val="en-US"/>
        </w:rPr>
        <w:t>regarding the Monuments Litigation</w:t>
      </w:r>
      <w:r w:rsidRPr="005C2E17">
        <w:rPr>
          <w:rFonts w:cstheme="minorHAnsi"/>
          <w:sz w:val="24"/>
          <w:szCs w:val="24"/>
        </w:rPr>
        <w:t xml:space="preserve">, and it has disclosed to the </w:t>
      </w:r>
      <w:r w:rsidR="00264640">
        <w:rPr>
          <w:rFonts w:cstheme="minorHAnsi"/>
          <w:sz w:val="24"/>
          <w:szCs w:val="24"/>
          <w:lang w:val="en-US"/>
        </w:rPr>
        <w:t>OAG</w:t>
      </w:r>
      <w:r w:rsidRPr="005C2E17">
        <w:rPr>
          <w:rFonts w:cstheme="minorHAnsi"/>
          <w:sz w:val="24"/>
          <w:szCs w:val="24"/>
        </w:rPr>
        <w:t xml:space="preserve"> the following matter(s), as to which it is agreed that any conflict of interest is hereby waived:</w:t>
      </w:r>
    </w:p>
    <w:p w14:paraId="1E1BA8FC" w14:textId="510B1880"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______________________________________________________________________________</w:t>
      </w:r>
    </w:p>
    <w:p w14:paraId="60BA9BA0" w14:textId="181A40BA"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10.</w:t>
      </w:r>
      <w:r w:rsidRPr="005C2E17">
        <w:rPr>
          <w:rFonts w:cstheme="minorHAnsi"/>
          <w:sz w:val="24"/>
          <w:szCs w:val="24"/>
        </w:rPr>
        <w:tab/>
      </w:r>
      <w:r w:rsidRPr="005C2E17">
        <w:rPr>
          <w:rFonts w:cstheme="minorHAnsi"/>
          <w:b/>
          <w:sz w:val="24"/>
          <w:szCs w:val="24"/>
          <w:u w:val="single"/>
        </w:rPr>
        <w:t>Entire Agreement</w:t>
      </w:r>
      <w:r w:rsidRPr="005C2E17">
        <w:rPr>
          <w:rFonts w:cstheme="minorHAnsi"/>
          <w:b/>
          <w:sz w:val="24"/>
          <w:szCs w:val="24"/>
        </w:rPr>
        <w:t>.</w:t>
      </w:r>
      <w:r w:rsidRPr="005C2E17">
        <w:rPr>
          <w:rFonts w:cstheme="minorHAnsi"/>
          <w:sz w:val="24"/>
          <w:szCs w:val="24"/>
        </w:rPr>
        <w:t xml:space="preserve">  This Agreement constitutes the entire agreement between the parties, and supersedes all prior agreements and understandings, both written and oral, between the parties with respect to the subject matter hereof (the </w:t>
      </w:r>
      <w:r w:rsidR="00264640">
        <w:rPr>
          <w:rFonts w:cstheme="minorHAnsi"/>
          <w:sz w:val="24"/>
          <w:szCs w:val="24"/>
          <w:lang w:val="en-US"/>
        </w:rPr>
        <w:t>Monuments Litigation</w:t>
      </w:r>
      <w:r w:rsidRPr="005C2E17">
        <w:rPr>
          <w:rFonts w:cstheme="minorHAnsi"/>
          <w:sz w:val="24"/>
          <w:szCs w:val="24"/>
        </w:rPr>
        <w:t xml:space="preserve">).  This Agreement may not be amended except by an instrument in writing signed on behalf of all parties hereto.  This Agreement shall be governed in all respects, including validity, interpretation and effect, by laws of the State of Utah.  The parties agree to execute any further documents or take further actions that may be necessary to comply with law, including but not limited to </w:t>
      </w:r>
      <w:r w:rsidR="00264640">
        <w:rPr>
          <w:rFonts w:cstheme="minorHAnsi"/>
          <w:sz w:val="24"/>
          <w:szCs w:val="24"/>
          <w:lang w:val="en-US"/>
        </w:rPr>
        <w:t>any</w:t>
      </w:r>
      <w:r w:rsidRPr="005C2E17">
        <w:rPr>
          <w:rFonts w:cstheme="minorHAnsi"/>
          <w:sz w:val="24"/>
          <w:szCs w:val="24"/>
        </w:rPr>
        <w:t xml:space="preserve"> federal obligations.</w:t>
      </w:r>
    </w:p>
    <w:p w14:paraId="71F13B3D" w14:textId="77777777" w:rsidR="005C2E17" w:rsidRPr="005C2E17" w:rsidRDefault="005C2E17" w:rsidP="00F951DA">
      <w:pPr>
        <w:tabs>
          <w:tab w:val="left" w:pos="450"/>
        </w:tabs>
        <w:spacing w:line="240" w:lineRule="auto"/>
        <w:rPr>
          <w:rFonts w:cstheme="minorHAnsi"/>
          <w:sz w:val="24"/>
          <w:szCs w:val="24"/>
        </w:rPr>
      </w:pPr>
      <w:r w:rsidRPr="005C2E17">
        <w:rPr>
          <w:rFonts w:cstheme="minorHAnsi"/>
          <w:sz w:val="24"/>
          <w:szCs w:val="24"/>
        </w:rPr>
        <w:t>11.</w:t>
      </w:r>
      <w:r w:rsidRPr="005C2E17">
        <w:rPr>
          <w:rFonts w:cstheme="minorHAnsi"/>
          <w:sz w:val="24"/>
          <w:szCs w:val="24"/>
        </w:rPr>
        <w:tab/>
      </w:r>
      <w:r w:rsidRPr="005C2E17">
        <w:rPr>
          <w:rFonts w:cstheme="minorHAnsi"/>
          <w:b/>
          <w:sz w:val="24"/>
          <w:szCs w:val="24"/>
          <w:u w:val="single"/>
        </w:rPr>
        <w:t>Photocopies</w:t>
      </w:r>
      <w:r w:rsidRPr="005C2E17">
        <w:rPr>
          <w:rFonts w:cstheme="minorHAnsi"/>
          <w:b/>
          <w:sz w:val="24"/>
          <w:szCs w:val="24"/>
        </w:rPr>
        <w:t>.</w:t>
      </w:r>
      <w:r w:rsidRPr="005C2E17">
        <w:rPr>
          <w:rFonts w:cstheme="minorHAnsi"/>
          <w:sz w:val="24"/>
          <w:szCs w:val="24"/>
        </w:rPr>
        <w:t xml:space="preserve">  Photocopies of this Agreement shall have the same force and effect as the original.</w:t>
      </w:r>
    </w:p>
    <w:p w14:paraId="4E7A8580" w14:textId="73CA5F36" w:rsidR="005C2E17" w:rsidRDefault="005C2E17" w:rsidP="00F951DA">
      <w:pPr>
        <w:spacing w:line="240" w:lineRule="auto"/>
        <w:rPr>
          <w:rFonts w:cstheme="minorHAnsi"/>
          <w:sz w:val="24"/>
          <w:szCs w:val="24"/>
        </w:rPr>
      </w:pPr>
    </w:p>
    <w:p w14:paraId="35B38E75" w14:textId="4231CDCD" w:rsidR="00F951DA" w:rsidRDefault="00F951DA" w:rsidP="00F951DA">
      <w:pPr>
        <w:spacing w:line="240" w:lineRule="auto"/>
        <w:rPr>
          <w:rFonts w:cstheme="minorHAnsi"/>
          <w:sz w:val="24"/>
          <w:szCs w:val="24"/>
        </w:rPr>
      </w:pPr>
    </w:p>
    <w:p w14:paraId="0BB10E16" w14:textId="227628F4" w:rsidR="00264640" w:rsidRDefault="00264640" w:rsidP="00F951DA">
      <w:pPr>
        <w:spacing w:line="240" w:lineRule="auto"/>
        <w:rPr>
          <w:rFonts w:cstheme="minorHAnsi"/>
          <w:sz w:val="24"/>
          <w:szCs w:val="24"/>
        </w:rPr>
      </w:pPr>
    </w:p>
    <w:p w14:paraId="2A0DCCA4" w14:textId="6E708BAA" w:rsidR="00264640" w:rsidRDefault="00264640" w:rsidP="00F951DA">
      <w:pPr>
        <w:spacing w:line="240" w:lineRule="auto"/>
        <w:rPr>
          <w:rFonts w:cstheme="minorHAnsi"/>
          <w:sz w:val="24"/>
          <w:szCs w:val="24"/>
        </w:rPr>
      </w:pPr>
    </w:p>
    <w:p w14:paraId="6EAADBA9" w14:textId="77777777" w:rsidR="00264640" w:rsidRPr="005C2E17" w:rsidRDefault="00264640" w:rsidP="00F951DA">
      <w:pPr>
        <w:spacing w:line="240" w:lineRule="auto"/>
        <w:rPr>
          <w:rFonts w:cstheme="minorHAnsi"/>
          <w:sz w:val="24"/>
          <w:szCs w:val="24"/>
        </w:rPr>
      </w:pPr>
    </w:p>
    <w:p w14:paraId="4D606088" w14:textId="77777777" w:rsidR="005C2E17" w:rsidRPr="005C2E17" w:rsidRDefault="005C2E17" w:rsidP="00F951DA">
      <w:pPr>
        <w:spacing w:line="240" w:lineRule="auto"/>
        <w:rPr>
          <w:rFonts w:cstheme="minorHAnsi"/>
          <w:smallCaps/>
          <w:sz w:val="24"/>
          <w:szCs w:val="24"/>
        </w:rPr>
      </w:pPr>
      <w:r w:rsidRPr="005C2E17">
        <w:rPr>
          <w:rFonts w:cstheme="minorHAnsi"/>
          <w:smallCaps/>
          <w:sz w:val="24"/>
          <w:szCs w:val="24"/>
        </w:rPr>
        <w:lastRenderedPageBreak/>
        <w:t>Utah Attorney General’s Office</w:t>
      </w:r>
    </w:p>
    <w:p w14:paraId="056423DE" w14:textId="77777777" w:rsidR="005C2E17" w:rsidRPr="005C2E17" w:rsidRDefault="005C2E17" w:rsidP="00F951DA">
      <w:pPr>
        <w:spacing w:line="240" w:lineRule="auto"/>
        <w:rPr>
          <w:rFonts w:cstheme="minorHAnsi"/>
          <w:sz w:val="24"/>
          <w:szCs w:val="24"/>
        </w:rPr>
      </w:pPr>
    </w:p>
    <w:p w14:paraId="6DC0A2AF" w14:textId="77777777" w:rsidR="005C2E17" w:rsidRPr="005C2E17" w:rsidRDefault="005C2E17" w:rsidP="00F951DA">
      <w:pPr>
        <w:spacing w:line="240" w:lineRule="auto"/>
        <w:rPr>
          <w:rFonts w:cstheme="minorHAnsi"/>
          <w:sz w:val="24"/>
          <w:szCs w:val="24"/>
        </w:rPr>
      </w:pPr>
    </w:p>
    <w:p w14:paraId="122E05C5" w14:textId="77777777" w:rsidR="005C2E17" w:rsidRPr="005C2E17" w:rsidRDefault="005C2E17" w:rsidP="00F951DA">
      <w:pPr>
        <w:spacing w:line="240" w:lineRule="auto"/>
        <w:rPr>
          <w:rFonts w:cstheme="minorHAnsi"/>
          <w:sz w:val="24"/>
          <w:szCs w:val="24"/>
          <w:u w:val="single"/>
        </w:rPr>
      </w:pPr>
      <w:r w:rsidRPr="005C2E17">
        <w:rPr>
          <w:rFonts w:cstheme="minorHAnsi"/>
          <w:sz w:val="24"/>
          <w:szCs w:val="24"/>
        </w:rPr>
        <w:t xml:space="preserve">By: </w:t>
      </w:r>
      <w:r w:rsidRPr="005C2E17">
        <w:rPr>
          <w:rFonts w:cstheme="minorHAnsi"/>
          <w:sz w:val="24"/>
          <w:szCs w:val="24"/>
        </w:rPr>
        <w:tab/>
        <w:t>________________________</w:t>
      </w:r>
      <w:r w:rsidRPr="005C2E17">
        <w:rPr>
          <w:rFonts w:cstheme="minorHAnsi"/>
          <w:sz w:val="24"/>
          <w:szCs w:val="24"/>
        </w:rPr>
        <w:tab/>
      </w:r>
    </w:p>
    <w:p w14:paraId="0AA00327" w14:textId="77777777" w:rsidR="005C2E17" w:rsidRPr="005C2E17" w:rsidRDefault="005C2E17" w:rsidP="00F951DA">
      <w:pPr>
        <w:spacing w:line="240" w:lineRule="auto"/>
        <w:rPr>
          <w:rFonts w:cstheme="minorHAnsi"/>
          <w:sz w:val="24"/>
          <w:szCs w:val="24"/>
        </w:rPr>
      </w:pPr>
      <w:r w:rsidRPr="005C2E17">
        <w:rPr>
          <w:rFonts w:cstheme="minorHAnsi"/>
          <w:sz w:val="24"/>
          <w:szCs w:val="24"/>
        </w:rPr>
        <w:t>Title:   ________________________</w:t>
      </w:r>
    </w:p>
    <w:p w14:paraId="37A5A591" w14:textId="77777777" w:rsidR="005C2E17" w:rsidRPr="005C2E17" w:rsidRDefault="005C2E17" w:rsidP="00F951DA">
      <w:pPr>
        <w:spacing w:line="240" w:lineRule="auto"/>
        <w:rPr>
          <w:rFonts w:cstheme="minorHAnsi"/>
          <w:sz w:val="24"/>
          <w:szCs w:val="24"/>
        </w:rPr>
      </w:pPr>
    </w:p>
    <w:p w14:paraId="68CD8091" w14:textId="77777777" w:rsidR="005C2E17" w:rsidRPr="005C2E17" w:rsidRDefault="005C2E17" w:rsidP="00F951DA">
      <w:pPr>
        <w:spacing w:line="240" w:lineRule="auto"/>
        <w:rPr>
          <w:rFonts w:cstheme="minorHAnsi"/>
          <w:sz w:val="24"/>
          <w:szCs w:val="24"/>
        </w:rPr>
      </w:pPr>
    </w:p>
    <w:p w14:paraId="2ECA3329" w14:textId="77777777" w:rsidR="005C2E17" w:rsidRPr="005C2E17" w:rsidRDefault="005C2E17" w:rsidP="00F951DA">
      <w:pPr>
        <w:spacing w:line="240" w:lineRule="auto"/>
        <w:rPr>
          <w:rFonts w:cstheme="minorHAnsi"/>
          <w:sz w:val="24"/>
          <w:szCs w:val="24"/>
        </w:rPr>
      </w:pPr>
      <w:r w:rsidRPr="005C2E17">
        <w:rPr>
          <w:rFonts w:cstheme="minorHAnsi"/>
          <w:sz w:val="24"/>
          <w:szCs w:val="24"/>
        </w:rPr>
        <w:t>___________________________</w:t>
      </w:r>
    </w:p>
    <w:p w14:paraId="1E1988BC" w14:textId="77777777" w:rsidR="005C2E17" w:rsidRPr="005C2E17" w:rsidRDefault="005C2E17" w:rsidP="00F951DA">
      <w:pPr>
        <w:spacing w:line="240" w:lineRule="auto"/>
        <w:rPr>
          <w:rFonts w:cstheme="minorHAnsi"/>
          <w:sz w:val="24"/>
          <w:szCs w:val="24"/>
        </w:rPr>
      </w:pPr>
    </w:p>
    <w:p w14:paraId="549F49CB" w14:textId="77777777" w:rsidR="005C2E17" w:rsidRPr="005C2E17" w:rsidRDefault="005C2E17" w:rsidP="00F951DA">
      <w:pPr>
        <w:spacing w:line="240" w:lineRule="auto"/>
        <w:rPr>
          <w:rFonts w:cstheme="minorHAnsi"/>
          <w:sz w:val="24"/>
          <w:szCs w:val="24"/>
        </w:rPr>
      </w:pPr>
    </w:p>
    <w:p w14:paraId="7DDEE51B" w14:textId="77777777" w:rsidR="005C2E17" w:rsidRPr="005C2E17" w:rsidRDefault="005C2E17" w:rsidP="00F951DA">
      <w:pPr>
        <w:spacing w:line="240" w:lineRule="auto"/>
        <w:rPr>
          <w:rFonts w:cstheme="minorHAnsi"/>
          <w:sz w:val="24"/>
          <w:szCs w:val="24"/>
        </w:rPr>
      </w:pPr>
      <w:r w:rsidRPr="005C2E17">
        <w:rPr>
          <w:rFonts w:cstheme="minorHAnsi"/>
          <w:sz w:val="24"/>
          <w:szCs w:val="24"/>
        </w:rPr>
        <w:t xml:space="preserve">By:  </w:t>
      </w:r>
      <w:r w:rsidRPr="005C2E17">
        <w:rPr>
          <w:rFonts w:cstheme="minorHAnsi"/>
          <w:sz w:val="24"/>
          <w:szCs w:val="24"/>
        </w:rPr>
        <w:tab/>
      </w:r>
      <w:r w:rsidRPr="005C2E17">
        <w:rPr>
          <w:rFonts w:cstheme="minorHAnsi"/>
          <w:sz w:val="24"/>
          <w:szCs w:val="24"/>
          <w:u w:val="single"/>
        </w:rPr>
        <w:tab/>
      </w:r>
      <w:r w:rsidRPr="005C2E17">
        <w:rPr>
          <w:rFonts w:cstheme="minorHAnsi"/>
          <w:sz w:val="24"/>
          <w:szCs w:val="24"/>
          <w:u w:val="single"/>
        </w:rPr>
        <w:tab/>
      </w:r>
      <w:r w:rsidRPr="005C2E17">
        <w:rPr>
          <w:rFonts w:cstheme="minorHAnsi"/>
          <w:sz w:val="24"/>
          <w:szCs w:val="24"/>
          <w:u w:val="single"/>
        </w:rPr>
        <w:tab/>
      </w:r>
      <w:r w:rsidRPr="005C2E17">
        <w:rPr>
          <w:rFonts w:cstheme="minorHAnsi"/>
          <w:sz w:val="24"/>
          <w:szCs w:val="24"/>
          <w:u w:val="single"/>
        </w:rPr>
        <w:tab/>
      </w:r>
      <w:r w:rsidRPr="005C2E17">
        <w:rPr>
          <w:rFonts w:cstheme="minorHAnsi"/>
          <w:sz w:val="24"/>
          <w:szCs w:val="24"/>
          <w:u w:val="single"/>
        </w:rPr>
        <w:tab/>
        <w:t xml:space="preserve"> </w:t>
      </w:r>
    </w:p>
    <w:p w14:paraId="6B084061" w14:textId="77777777" w:rsidR="005C2E17" w:rsidRPr="005C2E17" w:rsidRDefault="005C2E17" w:rsidP="00F951DA">
      <w:pPr>
        <w:spacing w:line="240" w:lineRule="auto"/>
        <w:rPr>
          <w:rFonts w:cstheme="minorHAnsi"/>
          <w:sz w:val="24"/>
          <w:szCs w:val="24"/>
        </w:rPr>
      </w:pPr>
      <w:r w:rsidRPr="005C2E17">
        <w:rPr>
          <w:rFonts w:cstheme="minorHAnsi"/>
          <w:sz w:val="24"/>
          <w:szCs w:val="24"/>
        </w:rPr>
        <w:t xml:space="preserve">Title:    </w:t>
      </w:r>
      <w:r w:rsidRPr="005C2E17">
        <w:rPr>
          <w:rFonts w:cstheme="minorHAnsi"/>
          <w:sz w:val="24"/>
          <w:szCs w:val="24"/>
          <w:u w:val="single"/>
        </w:rPr>
        <w:t xml:space="preserve">  </w:t>
      </w:r>
      <w:r w:rsidRPr="005C2E17">
        <w:rPr>
          <w:rFonts w:cstheme="minorHAnsi"/>
          <w:sz w:val="24"/>
          <w:szCs w:val="24"/>
          <w:u w:val="single"/>
        </w:rPr>
        <w:tab/>
      </w:r>
      <w:r w:rsidRPr="005C2E17">
        <w:rPr>
          <w:rFonts w:cstheme="minorHAnsi"/>
          <w:sz w:val="24"/>
          <w:szCs w:val="24"/>
          <w:u w:val="single"/>
        </w:rPr>
        <w:tab/>
      </w:r>
      <w:r w:rsidRPr="005C2E17">
        <w:rPr>
          <w:rFonts w:cstheme="minorHAnsi"/>
          <w:sz w:val="24"/>
          <w:szCs w:val="24"/>
          <w:u w:val="single"/>
        </w:rPr>
        <w:tab/>
      </w:r>
      <w:r w:rsidRPr="005C2E17">
        <w:rPr>
          <w:rFonts w:cstheme="minorHAnsi"/>
          <w:sz w:val="24"/>
          <w:szCs w:val="24"/>
          <w:u w:val="single"/>
        </w:rPr>
        <w:tab/>
      </w:r>
      <w:r w:rsidRPr="005C2E17">
        <w:rPr>
          <w:rFonts w:cstheme="minorHAnsi"/>
          <w:sz w:val="24"/>
          <w:szCs w:val="24"/>
          <w:u w:val="single"/>
        </w:rPr>
        <w:tab/>
      </w:r>
    </w:p>
    <w:p w14:paraId="369AC7F1" w14:textId="77777777" w:rsidR="005C2E17" w:rsidRPr="005C2E17" w:rsidRDefault="005C2E17" w:rsidP="00F951DA">
      <w:pPr>
        <w:spacing w:line="240" w:lineRule="auto"/>
        <w:rPr>
          <w:rFonts w:cstheme="minorHAnsi"/>
          <w:sz w:val="24"/>
          <w:szCs w:val="24"/>
        </w:rPr>
      </w:pPr>
      <w:r w:rsidRPr="005C2E17">
        <w:rPr>
          <w:rFonts w:cstheme="minorHAnsi"/>
          <w:sz w:val="24"/>
          <w:szCs w:val="24"/>
        </w:rPr>
        <w:br w:type="page"/>
      </w:r>
    </w:p>
    <w:p w14:paraId="3E516548" w14:textId="10EA6BA4" w:rsidR="00386045" w:rsidRDefault="00386045" w:rsidP="00264640">
      <w:pPr>
        <w:pStyle w:val="Heading1"/>
        <w:rPr>
          <w:rFonts w:asciiTheme="minorHAnsi" w:hAnsiTheme="minorHAnsi" w:cstheme="minorHAnsi"/>
          <w:sz w:val="24"/>
          <w:szCs w:val="24"/>
          <w:lang w:val="en-US"/>
        </w:rPr>
      </w:pPr>
      <w:r w:rsidRPr="00386045">
        <w:rPr>
          <w:rFonts w:asciiTheme="minorHAnsi" w:hAnsiTheme="minorHAnsi" w:cstheme="minorHAnsi"/>
          <w:sz w:val="24"/>
          <w:szCs w:val="24"/>
          <w:lang w:val="en-US"/>
        </w:rPr>
        <w:lastRenderedPageBreak/>
        <w:t>ATTACHMENT 1</w:t>
      </w:r>
    </w:p>
    <w:p w14:paraId="0C302096" w14:textId="77777777" w:rsidR="00264640" w:rsidRPr="00264640" w:rsidRDefault="00264640" w:rsidP="00264640">
      <w:pPr>
        <w:rPr>
          <w:lang w:val="en-US"/>
        </w:rPr>
      </w:pPr>
    </w:p>
    <w:p w14:paraId="53A74170" w14:textId="77777777" w:rsidR="00386045" w:rsidRPr="00386045" w:rsidRDefault="00386045" w:rsidP="00386045">
      <w:pPr>
        <w:tabs>
          <w:tab w:val="center" w:pos="5384"/>
          <w:tab w:val="left" w:pos="5760"/>
          <w:tab w:val="left" w:pos="6480"/>
          <w:tab w:val="left" w:pos="7200"/>
          <w:tab w:val="left" w:pos="7920"/>
          <w:tab w:val="left" w:pos="8640"/>
          <w:tab w:val="left" w:pos="9360"/>
          <w:tab w:val="left" w:pos="10080"/>
        </w:tabs>
        <w:spacing w:after="80" w:line="240" w:lineRule="auto"/>
        <w:jc w:val="center"/>
        <w:rPr>
          <w:rFonts w:cstheme="minorHAnsi"/>
          <w:sz w:val="24"/>
          <w:szCs w:val="24"/>
        </w:rPr>
      </w:pPr>
      <w:r w:rsidRPr="00386045">
        <w:rPr>
          <w:rFonts w:cstheme="minorHAnsi"/>
          <w:b/>
          <w:bCs/>
          <w:sz w:val="24"/>
          <w:szCs w:val="24"/>
        </w:rPr>
        <w:t>STATE OF UTAH STANDARD TERMS AND CONDITIONS FOR SERVICES</w:t>
      </w:r>
    </w:p>
    <w:p w14:paraId="52864E10" w14:textId="77777777" w:rsidR="00386045" w:rsidRPr="00386045" w:rsidRDefault="00386045" w:rsidP="00386045">
      <w:pPr>
        <w:tabs>
          <w:tab w:val="center" w:pos="5384"/>
          <w:tab w:val="left" w:pos="5760"/>
          <w:tab w:val="left" w:pos="6480"/>
          <w:tab w:val="left" w:pos="7200"/>
          <w:tab w:val="left" w:pos="7920"/>
          <w:tab w:val="left" w:pos="8640"/>
          <w:tab w:val="left" w:pos="9360"/>
          <w:tab w:val="left" w:pos="10080"/>
        </w:tabs>
        <w:spacing w:after="80" w:line="240" w:lineRule="auto"/>
        <w:rPr>
          <w:rFonts w:cstheme="minorHAnsi"/>
          <w:sz w:val="24"/>
          <w:szCs w:val="24"/>
        </w:rPr>
      </w:pPr>
      <w:r w:rsidRPr="00386045">
        <w:rPr>
          <w:rFonts w:cstheme="minorHAnsi"/>
          <w:sz w:val="24"/>
          <w:szCs w:val="24"/>
        </w:rPr>
        <w:t xml:space="preserve">This is for a contract for services (including professional services) meaning the furnishing of labor, time, or effort by a contractor. </w:t>
      </w:r>
    </w:p>
    <w:p w14:paraId="056D96A1" w14:textId="77777777" w:rsidR="00386045" w:rsidRPr="00386045" w:rsidRDefault="00386045" w:rsidP="00386045">
      <w:pPr>
        <w:pStyle w:val="ListParagraph"/>
        <w:widowControl w:val="0"/>
        <w:numPr>
          <w:ilvl w:val="0"/>
          <w:numId w:val="36"/>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hanging="720"/>
        <w:contextualSpacing/>
        <w:outlineLvl w:val="0"/>
        <w:rPr>
          <w:rFonts w:cstheme="minorHAnsi"/>
          <w:sz w:val="24"/>
          <w:szCs w:val="24"/>
        </w:rPr>
      </w:pPr>
      <w:bookmarkStart w:id="30" w:name="_Toc78807629"/>
      <w:bookmarkStart w:id="31" w:name="_Toc78809361"/>
      <w:r w:rsidRPr="00386045">
        <w:rPr>
          <w:rFonts w:cstheme="minorHAnsi"/>
          <w:b/>
          <w:sz w:val="24"/>
          <w:szCs w:val="24"/>
        </w:rPr>
        <w:t xml:space="preserve">DEFINITIONS: </w:t>
      </w:r>
      <w:r w:rsidRPr="00386045">
        <w:rPr>
          <w:rFonts w:cstheme="minorHAnsi"/>
          <w:sz w:val="24"/>
          <w:szCs w:val="24"/>
        </w:rPr>
        <w:t>The following terms shall have the meanings set forth below:</w:t>
      </w:r>
      <w:bookmarkEnd w:id="30"/>
      <w:bookmarkEnd w:id="31"/>
    </w:p>
    <w:p w14:paraId="583857A8"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80" w:line="240" w:lineRule="auto"/>
        <w:contextualSpacing/>
        <w:outlineLvl w:val="0"/>
        <w:rPr>
          <w:rFonts w:cstheme="minorHAnsi"/>
          <w:sz w:val="24"/>
          <w:szCs w:val="24"/>
        </w:rPr>
      </w:pPr>
      <w:bookmarkStart w:id="32" w:name="_Toc78807630"/>
      <w:bookmarkStart w:id="33" w:name="_Toc78809362"/>
      <w:r w:rsidRPr="00386045">
        <w:rPr>
          <w:rFonts w:cstheme="minorHAnsi"/>
          <w:sz w:val="24"/>
          <w:szCs w:val="24"/>
        </w:rPr>
        <w:t>“</w:t>
      </w:r>
      <w:r w:rsidRPr="00386045">
        <w:rPr>
          <w:rFonts w:cstheme="minorHAnsi"/>
          <w:b/>
          <w:sz w:val="24"/>
          <w:szCs w:val="24"/>
          <w:u w:val="single"/>
        </w:rPr>
        <w:t>Confidential Information</w:t>
      </w:r>
      <w:r w:rsidRPr="00386045">
        <w:rPr>
          <w:rFonts w:cstheme="minorHAnsi"/>
          <w:sz w:val="24"/>
          <w:szCs w:val="24"/>
        </w:rPr>
        <w:t>” means information that is deemed as confidential under applicable state and federal laws, including personal information. The State Entity reserves the right to identify, during and after this Contract, additional reasonable types of categories of information that must be kept confidential under federal and state laws.</w:t>
      </w:r>
      <w:bookmarkEnd w:id="32"/>
      <w:bookmarkEnd w:id="33"/>
    </w:p>
    <w:p w14:paraId="0487B894"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34" w:name="_Toc78807631"/>
      <w:bookmarkStart w:id="35" w:name="_Toc78809363"/>
      <w:r w:rsidRPr="00386045">
        <w:rPr>
          <w:rFonts w:cstheme="minorHAnsi"/>
          <w:sz w:val="24"/>
          <w:szCs w:val="24"/>
        </w:rPr>
        <w:t>“</w:t>
      </w:r>
      <w:r w:rsidRPr="00386045">
        <w:rPr>
          <w:rFonts w:cstheme="minorHAnsi"/>
          <w:b/>
          <w:sz w:val="24"/>
          <w:szCs w:val="24"/>
          <w:u w:val="single"/>
        </w:rPr>
        <w:t>Contract</w:t>
      </w:r>
      <w:r w:rsidRPr="00386045">
        <w:rPr>
          <w:rFonts w:cstheme="minorHAnsi"/>
          <w:sz w:val="24"/>
          <w:szCs w:val="24"/>
        </w:rPr>
        <w:t>” means the Contract Signature Page(s), including all referenced attachments and documents incorporated by reference. The term “Contract” may include any purchase orders that result from this Contract.</w:t>
      </w:r>
      <w:bookmarkEnd w:id="34"/>
      <w:bookmarkEnd w:id="35"/>
    </w:p>
    <w:p w14:paraId="65C0B27F"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36" w:name="_Toc78807632"/>
      <w:bookmarkStart w:id="37" w:name="_Toc78809364"/>
      <w:r w:rsidRPr="00386045">
        <w:rPr>
          <w:rFonts w:cstheme="minorHAnsi"/>
          <w:sz w:val="24"/>
          <w:szCs w:val="24"/>
        </w:rPr>
        <w:t>“</w:t>
      </w:r>
      <w:r w:rsidRPr="00386045">
        <w:rPr>
          <w:rFonts w:cstheme="minorHAnsi"/>
          <w:b/>
          <w:sz w:val="24"/>
          <w:szCs w:val="24"/>
          <w:u w:val="single"/>
        </w:rPr>
        <w:t>Contract Signature Page(s)</w:t>
      </w:r>
      <w:r w:rsidRPr="00386045">
        <w:rPr>
          <w:rFonts w:cstheme="minorHAnsi"/>
          <w:sz w:val="24"/>
          <w:szCs w:val="24"/>
        </w:rPr>
        <w:t>” means the State of Utah cover page(s) that the State Entity and Contractor sign.</w:t>
      </w:r>
      <w:bookmarkEnd w:id="36"/>
      <w:bookmarkEnd w:id="37"/>
    </w:p>
    <w:p w14:paraId="2C8C9CD6"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38" w:name="_Toc78807633"/>
      <w:bookmarkStart w:id="39" w:name="_Toc78809365"/>
      <w:r w:rsidRPr="00386045">
        <w:rPr>
          <w:rFonts w:cstheme="minorHAnsi"/>
          <w:sz w:val="24"/>
          <w:szCs w:val="24"/>
        </w:rPr>
        <w:t>“</w:t>
      </w:r>
      <w:r w:rsidRPr="00386045">
        <w:rPr>
          <w:rFonts w:cstheme="minorHAnsi"/>
          <w:b/>
          <w:sz w:val="24"/>
          <w:szCs w:val="24"/>
          <w:u w:val="single"/>
        </w:rPr>
        <w:t>Contractor</w:t>
      </w:r>
      <w:r w:rsidRPr="00386045">
        <w:rPr>
          <w:rFonts w:cstheme="minorHAnsi"/>
          <w:sz w:val="24"/>
          <w:szCs w:val="24"/>
        </w:rPr>
        <w:t>” means the individual or entity delivering the Services identified in this Contract. The term “Contractor” shall include Contractor’s agents, officers, employees, and partners.</w:t>
      </w:r>
      <w:bookmarkEnd w:id="38"/>
      <w:bookmarkEnd w:id="39"/>
    </w:p>
    <w:p w14:paraId="29698A65"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40" w:name="_Toc78807634"/>
      <w:bookmarkStart w:id="41" w:name="_Toc78809366"/>
      <w:r w:rsidRPr="00386045">
        <w:rPr>
          <w:rFonts w:cstheme="minorHAnsi"/>
          <w:sz w:val="24"/>
          <w:szCs w:val="24"/>
        </w:rPr>
        <w:t>“</w:t>
      </w:r>
      <w:r w:rsidRPr="00386045">
        <w:rPr>
          <w:rFonts w:cstheme="minorHAnsi"/>
          <w:b/>
          <w:sz w:val="24"/>
          <w:szCs w:val="24"/>
          <w:u w:val="single"/>
        </w:rPr>
        <w:t>Custom Deliverable</w:t>
      </w:r>
      <w:r w:rsidRPr="00386045">
        <w:rPr>
          <w:rFonts w:cstheme="minorHAnsi"/>
          <w:sz w:val="24"/>
          <w:szCs w:val="24"/>
        </w:rPr>
        <w:t>” means the Work Product that Contractor is required to deliver to the State Entity under this Contract.</w:t>
      </w:r>
      <w:bookmarkEnd w:id="40"/>
      <w:bookmarkEnd w:id="41"/>
    </w:p>
    <w:p w14:paraId="50EF1790"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42" w:name="_Toc78807635"/>
      <w:bookmarkStart w:id="43" w:name="_Toc78809367"/>
      <w:r w:rsidRPr="00386045">
        <w:rPr>
          <w:rFonts w:cstheme="minorHAnsi"/>
          <w:sz w:val="24"/>
          <w:szCs w:val="24"/>
        </w:rPr>
        <w:t>“</w:t>
      </w:r>
      <w:r w:rsidRPr="00386045">
        <w:rPr>
          <w:rFonts w:cstheme="minorHAnsi"/>
          <w:b/>
          <w:sz w:val="24"/>
          <w:szCs w:val="24"/>
          <w:u w:val="single"/>
        </w:rPr>
        <w:t>Services</w:t>
      </w:r>
      <w:r w:rsidRPr="00386045">
        <w:rPr>
          <w:rFonts w:cstheme="minorHAnsi"/>
          <w:sz w:val="24"/>
          <w:szCs w:val="24"/>
        </w:rPr>
        <w:t>” means the furnishing of labor, time, or effort by Contractor pursuant to this Contract.  Services include, but are not limited to, all of the deliverable(s) (including Custom Deliverable, supplies, equipment, or commodities) that result from Contractor performing the Services pursuant to this Contract. Services include those professional services identified in Section 63G-6a-103 of the Utah Procurement Code.</w:t>
      </w:r>
      <w:bookmarkEnd w:id="42"/>
      <w:bookmarkEnd w:id="43"/>
    </w:p>
    <w:p w14:paraId="7F67C51A"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44" w:name="_Toc78807636"/>
      <w:bookmarkStart w:id="45" w:name="_Toc78809368"/>
      <w:r w:rsidRPr="00386045">
        <w:rPr>
          <w:rFonts w:cstheme="minorHAnsi"/>
          <w:sz w:val="24"/>
          <w:szCs w:val="24"/>
        </w:rPr>
        <w:t>“</w:t>
      </w:r>
      <w:r w:rsidRPr="00386045">
        <w:rPr>
          <w:rFonts w:cstheme="minorHAnsi"/>
          <w:b/>
          <w:sz w:val="24"/>
          <w:szCs w:val="24"/>
          <w:u w:val="single"/>
        </w:rPr>
        <w:t>Proposal</w:t>
      </w:r>
      <w:r w:rsidRPr="00386045">
        <w:rPr>
          <w:rFonts w:cstheme="minorHAnsi"/>
          <w:sz w:val="24"/>
          <w:szCs w:val="24"/>
        </w:rPr>
        <w:t>” means Contractor’s response to the State Entity’s Solicitation.</w:t>
      </w:r>
      <w:bookmarkEnd w:id="44"/>
      <w:bookmarkEnd w:id="45"/>
    </w:p>
    <w:p w14:paraId="4B0175D3"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46" w:name="_Toc78807637"/>
      <w:bookmarkStart w:id="47" w:name="_Toc78809369"/>
      <w:r w:rsidRPr="00386045">
        <w:rPr>
          <w:rFonts w:cstheme="minorHAnsi"/>
          <w:sz w:val="24"/>
          <w:szCs w:val="24"/>
        </w:rPr>
        <w:t>“</w:t>
      </w:r>
      <w:r w:rsidRPr="00386045">
        <w:rPr>
          <w:rFonts w:cstheme="minorHAnsi"/>
          <w:b/>
          <w:sz w:val="24"/>
          <w:szCs w:val="24"/>
          <w:u w:val="single"/>
        </w:rPr>
        <w:t>Solicitation</w:t>
      </w:r>
      <w:r w:rsidRPr="00386045">
        <w:rPr>
          <w:rFonts w:cstheme="minorHAnsi"/>
          <w:sz w:val="24"/>
          <w:szCs w:val="24"/>
        </w:rPr>
        <w:t>” means the documents used by the State Entity to obtain Contractor’s Proposal.</w:t>
      </w:r>
      <w:bookmarkEnd w:id="46"/>
      <w:bookmarkEnd w:id="47"/>
      <w:r w:rsidRPr="00386045">
        <w:rPr>
          <w:rFonts w:cstheme="minorHAnsi"/>
          <w:sz w:val="24"/>
          <w:szCs w:val="24"/>
        </w:rPr>
        <w:t xml:space="preserve">   </w:t>
      </w:r>
    </w:p>
    <w:p w14:paraId="1211F167"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48" w:name="_Toc78807638"/>
      <w:bookmarkStart w:id="49" w:name="_Toc78809370"/>
      <w:r w:rsidRPr="00386045">
        <w:rPr>
          <w:rFonts w:cstheme="minorHAnsi"/>
          <w:sz w:val="24"/>
          <w:szCs w:val="24"/>
        </w:rPr>
        <w:t>“</w:t>
      </w:r>
      <w:r w:rsidRPr="00386045">
        <w:rPr>
          <w:rFonts w:cstheme="minorHAnsi"/>
          <w:b/>
          <w:sz w:val="24"/>
          <w:szCs w:val="24"/>
          <w:u w:val="single"/>
        </w:rPr>
        <w:t>State Entity</w:t>
      </w:r>
      <w:r w:rsidRPr="00386045">
        <w:rPr>
          <w:rFonts w:cstheme="minorHAnsi"/>
          <w:sz w:val="24"/>
          <w:szCs w:val="24"/>
        </w:rPr>
        <w:t>” means the department, division, office, bureau, agency, or other organization identified on the Contract Signature Page(s).</w:t>
      </w:r>
      <w:bookmarkEnd w:id="48"/>
      <w:bookmarkEnd w:id="49"/>
    </w:p>
    <w:p w14:paraId="5566B669"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50" w:name="_Toc78807639"/>
      <w:bookmarkStart w:id="51" w:name="_Toc78809371"/>
      <w:r w:rsidRPr="00386045">
        <w:rPr>
          <w:rFonts w:cstheme="minorHAnsi"/>
          <w:sz w:val="24"/>
          <w:szCs w:val="24"/>
        </w:rPr>
        <w:t>“</w:t>
      </w:r>
      <w:r w:rsidRPr="00386045">
        <w:rPr>
          <w:rFonts w:cstheme="minorHAnsi"/>
          <w:b/>
          <w:sz w:val="24"/>
          <w:szCs w:val="24"/>
          <w:u w:val="single"/>
        </w:rPr>
        <w:t>State of Utah</w:t>
      </w:r>
      <w:r w:rsidRPr="00386045">
        <w:rPr>
          <w:rFonts w:cstheme="minorHAnsi"/>
          <w:sz w:val="24"/>
          <w:szCs w:val="24"/>
        </w:rPr>
        <w:t>” means the State of Utah, in its entirety, including its institutions, agencies, departments, divisions, authorities, instrumentalities, boards, commissions, elected or appointed officers, employees, agents, and authorized volunteers.</w:t>
      </w:r>
      <w:bookmarkEnd w:id="50"/>
      <w:bookmarkEnd w:id="51"/>
    </w:p>
    <w:p w14:paraId="6070CA9C"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52" w:name="_Toc78807640"/>
      <w:bookmarkStart w:id="53" w:name="_Toc78809372"/>
      <w:r w:rsidRPr="00386045">
        <w:rPr>
          <w:rFonts w:cstheme="minorHAnsi"/>
          <w:sz w:val="24"/>
          <w:szCs w:val="24"/>
        </w:rPr>
        <w:t>“</w:t>
      </w:r>
      <w:r w:rsidRPr="00386045">
        <w:rPr>
          <w:rFonts w:cstheme="minorHAnsi"/>
          <w:b/>
          <w:sz w:val="24"/>
          <w:szCs w:val="24"/>
          <w:u w:val="single"/>
        </w:rPr>
        <w:t>Subcontractors</w:t>
      </w:r>
      <w:r w:rsidRPr="00386045">
        <w:rPr>
          <w:rFonts w:cstheme="minorHAnsi"/>
          <w:sz w:val="24"/>
          <w:szCs w:val="24"/>
        </w:rPr>
        <w:t>” means subcontractors or subconsultants at any tier that are under the direct or indirect control or responsibility of the Contractor, and includes all independent contractors, agents, employees, authorized resellers, or anyone else for whom the Contractor may be liable at any tier, including a person or entity that is, or will be, providing or performing an essential aspect of this Contract, including Contractor’s manufacturers, distributors, and suppliers.</w:t>
      </w:r>
      <w:bookmarkEnd w:id="52"/>
      <w:bookmarkEnd w:id="53"/>
    </w:p>
    <w:p w14:paraId="6219B529" w14:textId="77777777" w:rsidR="00386045" w:rsidRPr="00386045" w:rsidRDefault="00386045" w:rsidP="00386045">
      <w:pPr>
        <w:widowControl w:val="0"/>
        <w:numPr>
          <w:ilvl w:val="0"/>
          <w:numId w:val="3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contextualSpacing/>
        <w:outlineLvl w:val="0"/>
        <w:rPr>
          <w:rFonts w:cstheme="minorHAnsi"/>
          <w:sz w:val="24"/>
          <w:szCs w:val="24"/>
        </w:rPr>
      </w:pPr>
      <w:bookmarkStart w:id="54" w:name="_Toc78807641"/>
      <w:bookmarkStart w:id="55" w:name="_Toc78809373"/>
      <w:r w:rsidRPr="00386045">
        <w:rPr>
          <w:rFonts w:cstheme="minorHAnsi"/>
          <w:sz w:val="24"/>
          <w:szCs w:val="24"/>
        </w:rPr>
        <w:t>“</w:t>
      </w:r>
      <w:r w:rsidRPr="00386045">
        <w:rPr>
          <w:rFonts w:cstheme="minorHAnsi"/>
          <w:b/>
          <w:sz w:val="24"/>
          <w:szCs w:val="24"/>
          <w:u w:val="single"/>
        </w:rPr>
        <w:t>Work Product</w:t>
      </w:r>
      <w:r w:rsidRPr="00386045">
        <w:rPr>
          <w:rFonts w:cstheme="minorHAnsi"/>
          <w:sz w:val="24"/>
          <w:szCs w:val="24"/>
        </w:rPr>
        <w:t xml:space="preserve">” means every invention, modification, discovery, design, development, customization, configuration, improvement, process, software program, work of authorship, documentation, formula, datum, technique, know how, secret, or intellectual property right whatsoever or any interest therein (whether patentable or not patentable or registerable under copyright or similar statutes or subject to analogous protection) that is </w:t>
      </w:r>
      <w:r w:rsidRPr="00386045">
        <w:rPr>
          <w:rFonts w:cstheme="minorHAnsi"/>
          <w:sz w:val="24"/>
          <w:szCs w:val="24"/>
        </w:rPr>
        <w:lastRenderedPageBreak/>
        <w:t>specifically made, conceived, discovered, or reduced to practice by Contractor or Contractor’s Subcontractors (either alone or with others) pursuant to this Contract. Work Product shall be considered a work made for hire under federal, state, and local laws; and all interest and title shall be transferred to and owned by the State Entity. Notwithstanding anything in the immediately preceding sentence to the contrary, Work Product does not include any State Entity intellectual property, Contractor’s intellectual property (that it owned or licensed prior to this Contract) or Third Party intellectual property.</w:t>
      </w:r>
      <w:bookmarkEnd w:id="54"/>
      <w:bookmarkEnd w:id="55"/>
    </w:p>
    <w:p w14:paraId="0F47D4B7" w14:textId="77777777" w:rsidR="00386045" w:rsidRPr="00386045" w:rsidRDefault="00386045" w:rsidP="00386045">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contextualSpacing/>
        <w:outlineLvl w:val="0"/>
        <w:rPr>
          <w:rFonts w:cstheme="minorHAnsi"/>
          <w:sz w:val="24"/>
          <w:szCs w:val="24"/>
        </w:rPr>
      </w:pPr>
    </w:p>
    <w:p w14:paraId="51B83CC2" w14:textId="77777777" w:rsidR="00386045" w:rsidRPr="00386045" w:rsidRDefault="00386045" w:rsidP="00386045">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outlineLvl w:val="0"/>
        <w:rPr>
          <w:rFonts w:cstheme="minorHAnsi"/>
          <w:sz w:val="24"/>
          <w:szCs w:val="24"/>
        </w:rPr>
      </w:pPr>
      <w:bookmarkStart w:id="56" w:name="_Toc78807642"/>
      <w:bookmarkStart w:id="57" w:name="_Toc78809374"/>
      <w:r w:rsidRPr="00386045">
        <w:rPr>
          <w:rFonts w:cstheme="minorHAnsi"/>
          <w:sz w:val="24"/>
          <w:szCs w:val="24"/>
        </w:rPr>
        <w:t>2.</w:t>
      </w:r>
      <w:r w:rsidRPr="00386045">
        <w:rPr>
          <w:rFonts w:cstheme="minorHAnsi"/>
          <w:sz w:val="24"/>
          <w:szCs w:val="24"/>
        </w:rPr>
        <w:tab/>
      </w:r>
      <w:r w:rsidRPr="00386045">
        <w:rPr>
          <w:rFonts w:cstheme="minorHAnsi"/>
          <w:b/>
          <w:sz w:val="24"/>
          <w:szCs w:val="24"/>
        </w:rPr>
        <w:t>GOVERNING LAW AND VENUE:</w:t>
      </w:r>
      <w:r w:rsidRPr="00386045">
        <w:rPr>
          <w:rFonts w:cstheme="minorHAnsi"/>
          <w:sz w:val="24"/>
          <w:szCs w:val="24"/>
        </w:rPr>
        <w:t xml:space="preserve"> This Contract shall be governed by the laws, rules, and regulations of the State of Utah.  Any action or proceeding arising from this Contract shall be brought in a court of competent jurisdiction in the State of Utah. Venue shall be in Salt Lake City, in the Third Judicial District Court for Salt Lake County.</w:t>
      </w:r>
      <w:bookmarkEnd w:id="56"/>
      <w:bookmarkEnd w:id="57"/>
    </w:p>
    <w:p w14:paraId="23FFB4DF" w14:textId="13DDE8DA" w:rsidR="00386045" w:rsidRPr="00386045" w:rsidRDefault="00386045" w:rsidP="00386045">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outlineLvl w:val="0"/>
        <w:rPr>
          <w:rFonts w:cstheme="minorHAnsi"/>
          <w:sz w:val="24"/>
          <w:szCs w:val="24"/>
        </w:rPr>
      </w:pPr>
      <w:bookmarkStart w:id="58" w:name="_Toc78807643"/>
      <w:bookmarkStart w:id="59" w:name="_Toc78809375"/>
      <w:r w:rsidRPr="00386045">
        <w:rPr>
          <w:rFonts w:cstheme="minorHAnsi"/>
          <w:sz w:val="24"/>
          <w:szCs w:val="24"/>
        </w:rPr>
        <w:t>3.</w:t>
      </w:r>
      <w:r w:rsidRPr="00386045">
        <w:rPr>
          <w:rFonts w:cstheme="minorHAnsi"/>
          <w:sz w:val="24"/>
          <w:szCs w:val="24"/>
        </w:rPr>
        <w:tab/>
      </w:r>
      <w:r w:rsidRPr="00386045">
        <w:rPr>
          <w:rFonts w:cstheme="minorHAnsi"/>
          <w:b/>
          <w:sz w:val="24"/>
          <w:szCs w:val="24"/>
        </w:rPr>
        <w:t>LAWS AND REGULATIONS:</w:t>
      </w:r>
      <w:r w:rsidRPr="00386045">
        <w:rPr>
          <w:rFonts w:cstheme="minorHAnsi"/>
          <w:sz w:val="24"/>
          <w:szCs w:val="24"/>
        </w:rPr>
        <w:t xml:space="preserve"> At all times during this Contract, Contractor and all Procurement Items delivered and/or performed under this Contract will comply with all applicable federal and state constitutions, laws, rules, codes, orders, and regulations, including applicable licensure and certification requirements. If this Contract is funded by federal funds, either in whole or in part, then any federal regulation related to the federal funding, including CFR Appendix II to Part 200, will supersede this Attachment </w:t>
      </w:r>
      <w:r w:rsidR="00264640">
        <w:rPr>
          <w:rFonts w:cstheme="minorHAnsi"/>
          <w:sz w:val="24"/>
          <w:szCs w:val="24"/>
          <w:lang w:val="en-US"/>
        </w:rPr>
        <w:t>1</w:t>
      </w:r>
      <w:r w:rsidRPr="00386045">
        <w:rPr>
          <w:rFonts w:cstheme="minorHAnsi"/>
          <w:sz w:val="24"/>
          <w:szCs w:val="24"/>
        </w:rPr>
        <w:t>.</w:t>
      </w:r>
      <w:bookmarkEnd w:id="58"/>
      <w:bookmarkEnd w:id="59"/>
    </w:p>
    <w:p w14:paraId="23CA930C" w14:textId="77777777" w:rsidR="00386045" w:rsidRPr="00386045" w:rsidRDefault="00386045" w:rsidP="00386045">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outlineLvl w:val="0"/>
        <w:rPr>
          <w:rFonts w:cstheme="minorHAnsi"/>
          <w:sz w:val="24"/>
          <w:szCs w:val="24"/>
        </w:rPr>
      </w:pPr>
      <w:bookmarkStart w:id="60" w:name="_Toc78807644"/>
      <w:bookmarkStart w:id="61" w:name="_Toc78809376"/>
      <w:r w:rsidRPr="00386045">
        <w:rPr>
          <w:rFonts w:cstheme="minorHAnsi"/>
          <w:sz w:val="24"/>
          <w:szCs w:val="24"/>
        </w:rPr>
        <w:t>4.</w:t>
      </w:r>
      <w:r w:rsidRPr="00386045">
        <w:rPr>
          <w:rFonts w:cstheme="minorHAnsi"/>
          <w:sz w:val="24"/>
          <w:szCs w:val="24"/>
        </w:rPr>
        <w:tab/>
      </w:r>
      <w:r w:rsidRPr="00386045">
        <w:rPr>
          <w:rFonts w:cstheme="minorHAnsi"/>
          <w:b/>
          <w:sz w:val="24"/>
          <w:szCs w:val="24"/>
        </w:rPr>
        <w:t>RECORDS ADMINISTRATION:</w:t>
      </w:r>
      <w:r w:rsidRPr="00386045">
        <w:rPr>
          <w:rFonts w:cstheme="minorHAnsi"/>
          <w:sz w:val="24"/>
          <w:szCs w:val="24"/>
        </w:rPr>
        <w:t xml:space="preserve"> Contractor shall maintain or supervise the maintenance of all records necessary to properly account for Contractor’s performance and the payments made by the State Entity to Contractor under this Contract. These records shall be retained by Contractor for at least six (6) years after final payment, or until all audits initiated within the six (6) years have been completed, whichever is later. Contractor agrees to allow, at no additional cost, the State of Utah, federal auditors, and State Entity staff, access to all such records.</w:t>
      </w:r>
      <w:bookmarkEnd w:id="60"/>
      <w:bookmarkEnd w:id="61"/>
    </w:p>
    <w:p w14:paraId="2D780A81" w14:textId="77777777" w:rsidR="00386045" w:rsidRPr="00386045" w:rsidRDefault="00386045" w:rsidP="00386045">
      <w:pPr>
        <w:autoSpaceDE w:val="0"/>
        <w:autoSpaceDN w:val="0"/>
        <w:adjustRightInd w:val="0"/>
        <w:spacing w:after="80" w:line="240" w:lineRule="auto"/>
        <w:ind w:left="350" w:hanging="350"/>
        <w:outlineLvl w:val="0"/>
        <w:rPr>
          <w:rFonts w:cstheme="minorHAnsi"/>
          <w:sz w:val="24"/>
          <w:szCs w:val="24"/>
        </w:rPr>
      </w:pPr>
      <w:bookmarkStart w:id="62" w:name="_Toc78807645"/>
      <w:bookmarkStart w:id="63" w:name="_Toc78809377"/>
      <w:r w:rsidRPr="00386045">
        <w:rPr>
          <w:rFonts w:cstheme="minorHAnsi"/>
          <w:sz w:val="24"/>
          <w:szCs w:val="24"/>
        </w:rPr>
        <w:t>5.</w:t>
      </w:r>
      <w:r w:rsidRPr="00386045">
        <w:rPr>
          <w:rFonts w:cstheme="minorHAnsi"/>
          <w:sz w:val="24"/>
          <w:szCs w:val="24"/>
        </w:rPr>
        <w:tab/>
      </w:r>
      <w:r w:rsidRPr="00386045">
        <w:rPr>
          <w:rFonts w:cstheme="minorHAnsi"/>
          <w:b/>
          <w:sz w:val="24"/>
          <w:szCs w:val="24"/>
        </w:rPr>
        <w:t xml:space="preserve">CERTIFY REGISTRATION AND USE OF EMPLOYMENT "STATUS VERIFICATION SYSTEM”: </w:t>
      </w:r>
      <w:r w:rsidRPr="00386045">
        <w:rPr>
          <w:rFonts w:cstheme="minorHAnsi"/>
          <w:sz w:val="24"/>
          <w:szCs w:val="24"/>
        </w:rPr>
        <w:t>The Status Verification System, also referred to as “E-verify”, only applies to contracts issued through a Request for Proposal process and to sole sources that are included within a Request for Proposal.</w:t>
      </w:r>
      <w:bookmarkEnd w:id="62"/>
      <w:bookmarkEnd w:id="63"/>
      <w:r w:rsidRPr="00386045">
        <w:rPr>
          <w:rFonts w:cstheme="minorHAnsi"/>
          <w:sz w:val="24"/>
          <w:szCs w:val="24"/>
        </w:rPr>
        <w:t xml:space="preserve"> </w:t>
      </w:r>
    </w:p>
    <w:p w14:paraId="7137B3DA" w14:textId="77777777" w:rsidR="00386045" w:rsidRPr="00386045" w:rsidRDefault="00386045" w:rsidP="00386045">
      <w:pPr>
        <w:tabs>
          <w:tab w:val="left" w:pos="360"/>
        </w:tabs>
        <w:spacing w:after="80" w:line="240" w:lineRule="auto"/>
        <w:ind w:left="720" w:hanging="360"/>
        <w:rPr>
          <w:rFonts w:cstheme="minorHAnsi"/>
          <w:sz w:val="24"/>
          <w:szCs w:val="24"/>
        </w:rPr>
      </w:pPr>
      <w:r w:rsidRPr="00386045">
        <w:rPr>
          <w:rFonts w:cstheme="minorHAnsi"/>
          <w:sz w:val="24"/>
          <w:szCs w:val="24"/>
        </w:rPr>
        <w:t>1.</w:t>
      </w:r>
      <w:r w:rsidRPr="00386045">
        <w:rPr>
          <w:rFonts w:cstheme="minorHAnsi"/>
          <w:sz w:val="24"/>
          <w:szCs w:val="24"/>
        </w:rPr>
        <w:tab/>
        <w:t xml:space="preserve">Contractor certifies as to its own entity, under penalty of perjury, that Contractor has registered and is participating in the Status Verification System to verify the work eligibility status of Contractor’s new employees that are employed in the State of Utah in accordance with applicable immigration laws.  </w:t>
      </w:r>
    </w:p>
    <w:p w14:paraId="00FBACDB" w14:textId="77777777" w:rsidR="00386045" w:rsidRPr="00386045" w:rsidRDefault="00386045" w:rsidP="00386045">
      <w:pPr>
        <w:tabs>
          <w:tab w:val="left" w:pos="360"/>
        </w:tabs>
        <w:spacing w:after="80" w:line="240" w:lineRule="auto"/>
        <w:ind w:left="720" w:hanging="360"/>
        <w:rPr>
          <w:rFonts w:cstheme="minorHAnsi"/>
          <w:sz w:val="24"/>
          <w:szCs w:val="24"/>
        </w:rPr>
      </w:pPr>
      <w:r w:rsidRPr="00386045">
        <w:rPr>
          <w:rFonts w:cstheme="minorHAnsi"/>
          <w:sz w:val="24"/>
          <w:szCs w:val="24"/>
        </w:rPr>
        <w:t>2.</w:t>
      </w:r>
      <w:r w:rsidRPr="00386045">
        <w:rPr>
          <w:rFonts w:cstheme="minorHAnsi"/>
          <w:sz w:val="24"/>
          <w:szCs w:val="24"/>
        </w:rPr>
        <w:tab/>
        <w:t xml:space="preserve">Contractor shall require that each of its Subcontractors certify by affidavit, as to their own entity, under penalty of perjury, that each Subcontractor has registered and is participating in the Status Verification System to verify the work eligibility status of Subcontractor’s new employees that are employed in the State of Utah in accordance with applicable immigration laws.  </w:t>
      </w:r>
    </w:p>
    <w:p w14:paraId="52230E5F" w14:textId="77777777" w:rsidR="00386045" w:rsidRPr="00386045" w:rsidRDefault="00386045" w:rsidP="00386045">
      <w:pPr>
        <w:tabs>
          <w:tab w:val="left" w:pos="360"/>
        </w:tabs>
        <w:spacing w:after="80" w:line="240" w:lineRule="auto"/>
        <w:ind w:left="720" w:hanging="360"/>
        <w:rPr>
          <w:rFonts w:cstheme="minorHAnsi"/>
          <w:sz w:val="24"/>
          <w:szCs w:val="24"/>
        </w:rPr>
      </w:pPr>
      <w:r w:rsidRPr="00386045">
        <w:rPr>
          <w:rFonts w:cstheme="minorHAnsi"/>
          <w:sz w:val="24"/>
          <w:szCs w:val="24"/>
        </w:rPr>
        <w:t>3.</w:t>
      </w:r>
      <w:r w:rsidRPr="00386045">
        <w:rPr>
          <w:rFonts w:cstheme="minorHAnsi"/>
          <w:sz w:val="24"/>
          <w:szCs w:val="24"/>
        </w:rPr>
        <w:tab/>
        <w:t>Contractor’s failure to comply with this section will be considered a material breach of this Contract.</w:t>
      </w:r>
    </w:p>
    <w:p w14:paraId="25EB30ED" w14:textId="77777777" w:rsidR="00386045" w:rsidRPr="00386045" w:rsidRDefault="00386045" w:rsidP="00386045">
      <w:pPr>
        <w:autoSpaceDE w:val="0"/>
        <w:autoSpaceDN w:val="0"/>
        <w:adjustRightInd w:val="0"/>
        <w:spacing w:after="80" w:line="240" w:lineRule="auto"/>
        <w:ind w:left="350" w:hanging="350"/>
        <w:outlineLvl w:val="0"/>
        <w:rPr>
          <w:rFonts w:cstheme="minorHAnsi"/>
          <w:sz w:val="24"/>
          <w:szCs w:val="24"/>
        </w:rPr>
      </w:pPr>
      <w:bookmarkStart w:id="64" w:name="_Toc78807646"/>
      <w:bookmarkStart w:id="65" w:name="_Toc78809378"/>
      <w:r w:rsidRPr="00386045">
        <w:rPr>
          <w:rFonts w:cstheme="minorHAnsi"/>
          <w:sz w:val="24"/>
          <w:szCs w:val="24"/>
        </w:rPr>
        <w:t>6.</w:t>
      </w:r>
      <w:r w:rsidRPr="00386045">
        <w:rPr>
          <w:rFonts w:cstheme="minorHAnsi"/>
          <w:sz w:val="24"/>
          <w:szCs w:val="24"/>
        </w:rPr>
        <w:tab/>
      </w:r>
      <w:r w:rsidRPr="00386045">
        <w:rPr>
          <w:rFonts w:cstheme="minorHAnsi"/>
          <w:b/>
          <w:sz w:val="24"/>
          <w:szCs w:val="24"/>
        </w:rPr>
        <w:t>CONFLICT OF INTEREST:</w:t>
      </w:r>
      <w:r w:rsidRPr="00386045">
        <w:rPr>
          <w:rFonts w:cstheme="minorHAnsi"/>
          <w:sz w:val="24"/>
          <w:szCs w:val="24"/>
        </w:rPr>
        <w:t xml:space="preserve"> Contractor represents that none of its officers or employees are officers or employees of the State Entity or the State of Utah, unless disclosure has been made to the State Entity.</w:t>
      </w:r>
      <w:bookmarkEnd w:id="64"/>
      <w:bookmarkEnd w:id="65"/>
    </w:p>
    <w:p w14:paraId="4AC0ADF1" w14:textId="77777777" w:rsidR="00386045" w:rsidRPr="00386045" w:rsidRDefault="00386045" w:rsidP="00386045">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46" w:hanging="346"/>
        <w:outlineLvl w:val="0"/>
        <w:rPr>
          <w:rFonts w:cstheme="minorHAnsi"/>
          <w:sz w:val="24"/>
          <w:szCs w:val="24"/>
        </w:rPr>
      </w:pPr>
      <w:bookmarkStart w:id="66" w:name="_Toc78807647"/>
      <w:bookmarkStart w:id="67" w:name="_Toc78809379"/>
      <w:r w:rsidRPr="00386045">
        <w:rPr>
          <w:rFonts w:cstheme="minorHAnsi"/>
          <w:sz w:val="24"/>
          <w:szCs w:val="24"/>
        </w:rPr>
        <w:lastRenderedPageBreak/>
        <w:t>7.</w:t>
      </w:r>
      <w:r w:rsidRPr="00386045">
        <w:rPr>
          <w:rFonts w:cstheme="minorHAnsi"/>
          <w:sz w:val="24"/>
          <w:szCs w:val="24"/>
        </w:rPr>
        <w:tab/>
      </w:r>
      <w:r w:rsidRPr="00386045">
        <w:rPr>
          <w:rFonts w:cstheme="minorHAnsi"/>
          <w:b/>
          <w:sz w:val="24"/>
          <w:szCs w:val="24"/>
        </w:rPr>
        <w:t>INDEPENDENT CONTRACTOR:</w:t>
      </w:r>
      <w:r w:rsidRPr="00386045">
        <w:rPr>
          <w:rFonts w:cstheme="minorHAnsi"/>
          <w:sz w:val="24"/>
          <w:szCs w:val="24"/>
        </w:rPr>
        <w:t xml:space="preserve"> Contractor and Subcontractors, in the performance of this Contract, shall act in an independent capacity and not as officers or employees or agents of the State Entity or the State of Utah.</w:t>
      </w:r>
      <w:bookmarkEnd w:id="66"/>
      <w:bookmarkEnd w:id="67"/>
    </w:p>
    <w:p w14:paraId="5CDDD914" w14:textId="77777777" w:rsidR="00386045" w:rsidRPr="00386045" w:rsidRDefault="00386045" w:rsidP="00386045">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outlineLvl w:val="0"/>
        <w:rPr>
          <w:rFonts w:cstheme="minorHAnsi"/>
          <w:sz w:val="24"/>
          <w:szCs w:val="24"/>
        </w:rPr>
      </w:pPr>
      <w:bookmarkStart w:id="68" w:name="_Toc78807648"/>
      <w:bookmarkStart w:id="69" w:name="_Toc78809380"/>
      <w:r w:rsidRPr="00386045">
        <w:rPr>
          <w:rFonts w:cstheme="minorHAnsi"/>
          <w:sz w:val="24"/>
          <w:szCs w:val="24"/>
        </w:rPr>
        <w:t>8.</w:t>
      </w:r>
      <w:r w:rsidRPr="00386045">
        <w:rPr>
          <w:rFonts w:cstheme="minorHAnsi"/>
          <w:sz w:val="24"/>
          <w:szCs w:val="24"/>
        </w:rPr>
        <w:tab/>
      </w:r>
      <w:r w:rsidRPr="00386045">
        <w:rPr>
          <w:rFonts w:cstheme="minorHAnsi"/>
          <w:b/>
          <w:sz w:val="24"/>
          <w:szCs w:val="24"/>
        </w:rPr>
        <w:t>INDEMNITY:</w:t>
      </w:r>
      <w:r w:rsidRPr="00386045">
        <w:rPr>
          <w:rFonts w:cstheme="minorHAnsi"/>
          <w:sz w:val="24"/>
          <w:szCs w:val="24"/>
        </w:rPr>
        <w:t xml:space="preserve"> Contractor shall be fully liable for the actions of its agents, employees, officers, partners, and Subcontractors, and shall fully indemnify, defend, and save harmless the State Entity and the State of Utah from all claims, losses, suits, actions, damages, and costs of every name and description arising out of Contractor’s performance of this Contract to the extent caused by any intentional wrongful act or negligence of Contractor, its agents, employees, officers, partners, or Subcontractors, without limitation; provided, however, that the Contractor shall not indemnify for that portion of any claim, loss, or damage arising hereunder due to the fault of the State Entity. The parties agree that if there are any limitations of the Contractor’s liability, including a limitation of liability clause for anyone for whom the Contractor is responsible, such limitations of liability will not apply to injuries to persons, including death, or to damages to property.</w:t>
      </w:r>
      <w:bookmarkEnd w:id="68"/>
      <w:bookmarkEnd w:id="69"/>
      <w:r w:rsidRPr="00386045">
        <w:rPr>
          <w:rFonts w:cstheme="minorHAnsi"/>
          <w:sz w:val="24"/>
          <w:szCs w:val="24"/>
        </w:rPr>
        <w:t xml:space="preserve"> </w:t>
      </w:r>
    </w:p>
    <w:p w14:paraId="45DDCF00" w14:textId="77777777" w:rsidR="00386045" w:rsidRPr="00386045" w:rsidRDefault="00386045" w:rsidP="00386045">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outlineLvl w:val="0"/>
        <w:rPr>
          <w:rFonts w:cstheme="minorHAnsi"/>
          <w:sz w:val="24"/>
          <w:szCs w:val="24"/>
        </w:rPr>
      </w:pPr>
      <w:bookmarkStart w:id="70" w:name="_Toc78807649"/>
      <w:bookmarkStart w:id="71" w:name="_Toc78809381"/>
      <w:r w:rsidRPr="00386045">
        <w:rPr>
          <w:rFonts w:cstheme="minorHAnsi"/>
          <w:sz w:val="24"/>
          <w:szCs w:val="24"/>
        </w:rPr>
        <w:t>9.</w:t>
      </w:r>
      <w:r w:rsidRPr="00386045">
        <w:rPr>
          <w:rFonts w:cstheme="minorHAnsi"/>
          <w:sz w:val="24"/>
          <w:szCs w:val="24"/>
        </w:rPr>
        <w:tab/>
      </w:r>
      <w:r w:rsidRPr="00386045">
        <w:rPr>
          <w:rFonts w:cstheme="minorHAnsi"/>
          <w:b/>
          <w:sz w:val="24"/>
          <w:szCs w:val="24"/>
        </w:rPr>
        <w:t>EMPLOYMENT PRACTICES:</w:t>
      </w:r>
      <w:r w:rsidRPr="00386045">
        <w:rPr>
          <w:rFonts w:cstheme="minorHAnsi"/>
          <w:sz w:val="24"/>
          <w:szCs w:val="24"/>
        </w:rPr>
        <w:t xml:space="preserve"> Contractor agrees to abide by federal and state employment laws, including: (i) Title VI and VII of the Civil Rights Act of 1964 (42 U.S.C. 2000e), which prohibits discrimination against any employee or applicant for employment or any applicant or recipient of services, on the basis of race, religion, color, or national origin; (ii) Executive Order No. 11246, as amended, which prohibits discrimination on the basis of sex; (iii) 45 CFR 90, which prohibits discrimination on the basis of age; (iv) Section 504 of the Rehabilitation Act of 1973, or the Americans with Disabilities Act of 1990, which prohibits discrimination on the basis of disabilities; and (v Utah's Executive Order 2019-1, dated February 5, 2019, which prohibits unlawful harassment in the workplace. Contractor further agrees to abide by any other laws, regulations, or orders that prohibit the discrimination of any kind by any of Contractor’s employees.</w:t>
      </w:r>
      <w:bookmarkStart w:id="72" w:name="_Toc78807650"/>
      <w:bookmarkEnd w:id="70"/>
      <w:bookmarkEnd w:id="71"/>
    </w:p>
    <w:p w14:paraId="695AFAB4" w14:textId="77777777" w:rsidR="00386045" w:rsidRPr="00386045" w:rsidRDefault="00386045" w:rsidP="00386045">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outlineLvl w:val="0"/>
        <w:rPr>
          <w:rFonts w:cstheme="minorHAnsi"/>
          <w:sz w:val="24"/>
          <w:szCs w:val="24"/>
        </w:rPr>
      </w:pPr>
      <w:bookmarkStart w:id="73" w:name="_Toc78809382"/>
      <w:r w:rsidRPr="00386045">
        <w:rPr>
          <w:rFonts w:cstheme="minorHAnsi"/>
          <w:sz w:val="24"/>
          <w:szCs w:val="24"/>
        </w:rPr>
        <w:t>10</w:t>
      </w:r>
      <w:r w:rsidRPr="00386045">
        <w:rPr>
          <w:rFonts w:cstheme="minorHAnsi"/>
          <w:sz w:val="24"/>
          <w:szCs w:val="24"/>
        </w:rPr>
        <w:tab/>
      </w:r>
      <w:r w:rsidRPr="00386045">
        <w:rPr>
          <w:rFonts w:cstheme="minorHAnsi"/>
          <w:b/>
          <w:sz w:val="24"/>
          <w:szCs w:val="24"/>
        </w:rPr>
        <w:t>AMENDMENTS:</w:t>
      </w:r>
      <w:r w:rsidRPr="00386045">
        <w:rPr>
          <w:rFonts w:cstheme="minorHAnsi"/>
          <w:sz w:val="24"/>
          <w:szCs w:val="24"/>
        </w:rPr>
        <w:t xml:space="preserve"> </w:t>
      </w:r>
      <w:r w:rsidRPr="00386045">
        <w:rPr>
          <w:rFonts w:cstheme="minorHAnsi"/>
          <w:color w:val="222222"/>
          <w:sz w:val="24"/>
          <w:szCs w:val="24"/>
          <w:shd w:val="clear" w:color="auto" w:fill="FFFFFF"/>
        </w:rPr>
        <w:t>This Contract may only be amended by the mutual written agreement of the parties, provided that the amendment is within the Scope of Work of this Contract and is within the scope/purpose of the original solicitation for which this Contract was derived. The amendment will be attached and made part of this Contract. Automatic renewals will not apply to this Contract, even if listed elsewhere in this Contract.</w:t>
      </w:r>
      <w:bookmarkEnd w:id="72"/>
      <w:bookmarkEnd w:id="73"/>
    </w:p>
    <w:p w14:paraId="6250C513" w14:textId="77777777" w:rsidR="00386045" w:rsidRPr="00386045" w:rsidRDefault="00386045" w:rsidP="00386045">
      <w:pPr>
        <w:tabs>
          <w:tab w:val="left" w:pos="-99"/>
          <w:tab w:val="left" w:pos="0"/>
          <w:tab w:val="num" w:pos="35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outlineLvl w:val="0"/>
        <w:rPr>
          <w:rFonts w:cstheme="minorHAnsi"/>
          <w:sz w:val="24"/>
          <w:szCs w:val="24"/>
        </w:rPr>
      </w:pPr>
      <w:bookmarkStart w:id="74" w:name="_Toc78807651"/>
      <w:bookmarkStart w:id="75" w:name="_Toc78809383"/>
      <w:r w:rsidRPr="00386045">
        <w:rPr>
          <w:rFonts w:cstheme="minorHAnsi"/>
          <w:sz w:val="24"/>
          <w:szCs w:val="24"/>
        </w:rPr>
        <w:t>11.</w:t>
      </w:r>
      <w:r w:rsidRPr="00386045">
        <w:rPr>
          <w:rFonts w:cstheme="minorHAnsi"/>
          <w:sz w:val="24"/>
          <w:szCs w:val="24"/>
        </w:rPr>
        <w:tab/>
      </w:r>
      <w:r w:rsidRPr="00386045">
        <w:rPr>
          <w:rFonts w:cstheme="minorHAnsi"/>
          <w:b/>
          <w:sz w:val="24"/>
          <w:szCs w:val="24"/>
        </w:rPr>
        <w:t>DEBARMENT:</w:t>
      </w:r>
      <w:r w:rsidRPr="00386045">
        <w:rPr>
          <w:rFonts w:cstheme="minorHAnsi"/>
          <w:sz w:val="24"/>
          <w:szCs w:val="24"/>
        </w:rPr>
        <w:t xml:space="preserve"> Contractor certifies that it is not presently nor has ever been debarred, suspended, or proposed for debarment by any governmental department or agency, whether international, national, state, or local. Contractor must notify the State Entity within thirty (30) days if debarred, suspended, proposed for debarment, declared ineligible, or voluntarily excluded from participation in any contract by any governmental entity during this Contract.</w:t>
      </w:r>
      <w:bookmarkEnd w:id="74"/>
      <w:bookmarkEnd w:id="75"/>
    </w:p>
    <w:p w14:paraId="4FA54324" w14:textId="77777777" w:rsidR="00386045" w:rsidRPr="00386045" w:rsidRDefault="00386045" w:rsidP="00386045">
      <w:pPr>
        <w:autoSpaceDE w:val="0"/>
        <w:autoSpaceDN w:val="0"/>
        <w:adjustRightInd w:val="0"/>
        <w:spacing w:after="80" w:line="240" w:lineRule="auto"/>
        <w:ind w:left="360" w:hanging="360"/>
        <w:outlineLvl w:val="0"/>
        <w:rPr>
          <w:rFonts w:cstheme="minorHAnsi"/>
          <w:sz w:val="24"/>
          <w:szCs w:val="24"/>
        </w:rPr>
      </w:pPr>
      <w:bookmarkStart w:id="76" w:name="_Toc78807652"/>
      <w:bookmarkStart w:id="77" w:name="_Toc78809384"/>
      <w:r w:rsidRPr="00386045">
        <w:rPr>
          <w:rFonts w:cstheme="minorHAnsi"/>
          <w:sz w:val="24"/>
          <w:szCs w:val="24"/>
        </w:rPr>
        <w:t>12.</w:t>
      </w:r>
      <w:r w:rsidRPr="00386045">
        <w:rPr>
          <w:rFonts w:cstheme="minorHAnsi"/>
          <w:sz w:val="24"/>
          <w:szCs w:val="24"/>
        </w:rPr>
        <w:tab/>
      </w:r>
      <w:r w:rsidRPr="00386045">
        <w:rPr>
          <w:rFonts w:cstheme="minorHAnsi"/>
          <w:b/>
          <w:sz w:val="24"/>
          <w:szCs w:val="24"/>
        </w:rPr>
        <w:t>TERMINATION:</w:t>
      </w:r>
      <w:r w:rsidRPr="00386045">
        <w:rPr>
          <w:rFonts w:cstheme="minorHAnsi"/>
          <w:sz w:val="24"/>
          <w:szCs w:val="24"/>
        </w:rPr>
        <w:t xml:space="preserve"> This Contract may be terminated, with cause by either party, in advance of the specified expiration date, upon written notice given by the other party. The party in violation will be given ten (10) days after written notification to correct and cease the violations, after which this Contract may be terminated for cause immediately and is subject to the remedies listed below. This Contract may also be terminated without cause (for convenience), in advance of the specified expiration date, by the State Entity, upon thirty (30) days written termination notice being given to the Contractor. The State Entity and the Contractor may terminate this Contract, in whole or in part, at any time, by mutual agreement in writing. On termination of this Contract, all accounts and payments will be processed </w:t>
      </w:r>
      <w:r w:rsidRPr="00386045">
        <w:rPr>
          <w:rFonts w:cstheme="minorHAnsi"/>
          <w:sz w:val="24"/>
          <w:szCs w:val="24"/>
        </w:rPr>
        <w:lastRenderedPageBreak/>
        <w:t>according to the financial arrangements set forth herein for approved Services ordered prior to date of termination.</w:t>
      </w:r>
      <w:bookmarkEnd w:id="76"/>
      <w:bookmarkEnd w:id="77"/>
    </w:p>
    <w:p w14:paraId="120DA2BC" w14:textId="77777777" w:rsidR="00386045" w:rsidRPr="00386045" w:rsidRDefault="00386045" w:rsidP="00386045">
      <w:pPr>
        <w:autoSpaceDE w:val="0"/>
        <w:autoSpaceDN w:val="0"/>
        <w:adjustRightInd w:val="0"/>
        <w:spacing w:after="80" w:line="240" w:lineRule="auto"/>
        <w:ind w:left="360" w:hanging="360"/>
        <w:outlineLvl w:val="0"/>
        <w:rPr>
          <w:rFonts w:cstheme="minorHAnsi"/>
          <w:sz w:val="24"/>
          <w:szCs w:val="24"/>
        </w:rPr>
      </w:pPr>
      <w:r w:rsidRPr="00386045">
        <w:rPr>
          <w:rFonts w:cstheme="minorHAnsi"/>
          <w:sz w:val="24"/>
          <w:szCs w:val="24"/>
        </w:rPr>
        <w:tab/>
      </w:r>
      <w:bookmarkStart w:id="78" w:name="_Toc78807653"/>
      <w:bookmarkStart w:id="79" w:name="_Toc78809385"/>
      <w:r w:rsidRPr="00386045">
        <w:rPr>
          <w:rFonts w:cstheme="minorHAnsi"/>
          <w:sz w:val="24"/>
          <w:szCs w:val="24"/>
        </w:rPr>
        <w:t>Contractor shall be compensated for the Services properly performed under this Contract up to the effective date of the notice of termination. Contractor agrees that in the event of such termination for cause or without cause, Contractor’s sole remedy and monetary recovery from the State Entity or the State of Utah is limited to full payment for all Services properly performed as authorized under this Contract up to the date of termination as well as any reasonable monies owed as a result of Contractor having to terminate other contracts necessarily and appropriately entered into by Contractor pursuant to this Contract. In no event shall the State Entity be liable to the Contractor for compensation for any services neither requested by the State nor satisfactorily performed by the Contractor. In no event shall the State Entity’s exercise of its right to terminate this Contract for convenience relieve the Contractor of any liability to the State Entity for any damages or claims arising under this Contract.</w:t>
      </w:r>
      <w:bookmarkEnd w:id="78"/>
      <w:bookmarkEnd w:id="79"/>
    </w:p>
    <w:p w14:paraId="3028B3EE" w14:textId="77777777" w:rsidR="00386045" w:rsidRPr="00386045" w:rsidRDefault="00386045" w:rsidP="00386045">
      <w:pPr>
        <w:spacing w:after="80" w:line="240" w:lineRule="auto"/>
        <w:ind w:left="360" w:hanging="360"/>
        <w:rPr>
          <w:rFonts w:eastAsia="Calibri" w:cstheme="minorHAnsi"/>
          <w:b/>
          <w:sz w:val="24"/>
          <w:szCs w:val="24"/>
        </w:rPr>
      </w:pPr>
      <w:r w:rsidRPr="00386045">
        <w:rPr>
          <w:rFonts w:eastAsia="Calibri" w:cstheme="minorHAnsi"/>
          <w:sz w:val="24"/>
          <w:szCs w:val="24"/>
        </w:rPr>
        <w:t>13.</w:t>
      </w:r>
      <w:r w:rsidRPr="00386045">
        <w:rPr>
          <w:rFonts w:eastAsia="Calibri" w:cstheme="minorHAnsi"/>
          <w:b/>
          <w:sz w:val="24"/>
          <w:szCs w:val="24"/>
        </w:rPr>
        <w:t xml:space="preserve"> NONAPPROPRIATION OF FUNDS, REDUCTION OF FUNDS, OR CHANGES IN LAW: </w:t>
      </w:r>
      <w:r w:rsidRPr="00386045">
        <w:rPr>
          <w:rFonts w:eastAsia="Calibri" w:cstheme="minorHAnsi"/>
          <w:sz w:val="24"/>
          <w:szCs w:val="24"/>
        </w:rPr>
        <w:t>Upon thirty (30) days written notice delivered to the Contractor, this Contract may be terminated in whole or in part at the sole discretion of the State Entity, if the State Entity reasonably determines that: (i) a change in Federal or State legislation or applicable laws materially affects the ability of either party to perform under the terms of this Contract; or (ii) that a change in available funds affects the State Entity’s ability to pay under this Contract.  A change of available funds as used in this paragraph includes, but is not limited to, a change in Federal or State funding, whether as a result of a legislative act or by order of the President or the Governor.</w:t>
      </w:r>
    </w:p>
    <w:p w14:paraId="248B7CB1" w14:textId="77777777" w:rsidR="00386045" w:rsidRPr="00386045" w:rsidRDefault="00386045" w:rsidP="00386045">
      <w:pPr>
        <w:spacing w:after="80" w:line="240" w:lineRule="auto"/>
        <w:ind w:left="360"/>
        <w:rPr>
          <w:rFonts w:eastAsia="Calibri" w:cstheme="minorHAnsi"/>
          <w:sz w:val="24"/>
          <w:szCs w:val="24"/>
        </w:rPr>
      </w:pPr>
      <w:r w:rsidRPr="00386045">
        <w:rPr>
          <w:rFonts w:eastAsia="Calibri" w:cstheme="minorHAnsi"/>
          <w:sz w:val="24"/>
          <w:szCs w:val="24"/>
        </w:rPr>
        <w:t xml:space="preserve">If a written notice is delivered under this section, the State Entity will reimburse Contractor for the Services properly ordered until the effective date of said notice. The State Entity will not be liable for any performance, commitments, penalties, or liquidated damages that accrue after the effective date of said written notice. </w:t>
      </w:r>
    </w:p>
    <w:p w14:paraId="163B53DE" w14:textId="77777777" w:rsidR="00386045" w:rsidRPr="00386045" w:rsidRDefault="00386045" w:rsidP="00386045">
      <w:pPr>
        <w:spacing w:after="80" w:line="240" w:lineRule="auto"/>
        <w:ind w:left="360" w:hanging="360"/>
        <w:rPr>
          <w:rFonts w:eastAsia="Calibri" w:cstheme="minorHAnsi"/>
          <w:sz w:val="24"/>
          <w:szCs w:val="24"/>
        </w:rPr>
      </w:pPr>
      <w:r w:rsidRPr="00386045">
        <w:rPr>
          <w:rFonts w:eastAsia="Calibri" w:cstheme="minorHAnsi"/>
          <w:sz w:val="24"/>
          <w:szCs w:val="24"/>
        </w:rPr>
        <w:t xml:space="preserve">14. </w:t>
      </w:r>
      <w:r w:rsidRPr="00386045">
        <w:rPr>
          <w:rFonts w:cstheme="minorHAnsi"/>
          <w:b/>
          <w:sz w:val="24"/>
          <w:szCs w:val="24"/>
        </w:rPr>
        <w:t>SUSPENSION OF WORK:</w:t>
      </w:r>
      <w:r w:rsidRPr="00386045">
        <w:rPr>
          <w:rFonts w:cstheme="minorHAnsi"/>
          <w:sz w:val="24"/>
          <w:szCs w:val="24"/>
        </w:rPr>
        <w:t xml:space="preserve"> Should circumstances arise which would cause the State Entity to suspend Contractor’s    responsibilities under this Contract, but not terminate this Contract, this will be done by written notice. Contractor’s responsibilities may be reinstated upon advance formal written notice from the State Entity.</w:t>
      </w:r>
      <w:r w:rsidRPr="00386045">
        <w:rPr>
          <w:rFonts w:eastAsia="Calibri" w:cstheme="minorHAnsi"/>
          <w:sz w:val="24"/>
          <w:szCs w:val="24"/>
        </w:rPr>
        <w:tab/>
      </w:r>
    </w:p>
    <w:p w14:paraId="7D0D1CA6" w14:textId="77777777" w:rsidR="00386045" w:rsidRPr="00386045" w:rsidRDefault="00386045" w:rsidP="00386045">
      <w:pPr>
        <w:autoSpaceDE w:val="0"/>
        <w:autoSpaceDN w:val="0"/>
        <w:adjustRightInd w:val="0"/>
        <w:spacing w:after="80" w:line="240" w:lineRule="auto"/>
        <w:ind w:left="360" w:hanging="360"/>
        <w:outlineLvl w:val="0"/>
        <w:rPr>
          <w:rFonts w:eastAsia="Times New Roman" w:cstheme="minorHAnsi"/>
          <w:sz w:val="24"/>
          <w:szCs w:val="24"/>
        </w:rPr>
      </w:pPr>
      <w:bookmarkStart w:id="80" w:name="_Toc78807654"/>
      <w:bookmarkStart w:id="81" w:name="_Toc78809386"/>
      <w:r w:rsidRPr="00386045">
        <w:rPr>
          <w:rFonts w:cstheme="minorHAnsi"/>
          <w:sz w:val="24"/>
          <w:szCs w:val="24"/>
        </w:rPr>
        <w:t xml:space="preserve">15. </w:t>
      </w:r>
      <w:r w:rsidRPr="00386045">
        <w:rPr>
          <w:rFonts w:cstheme="minorHAnsi"/>
          <w:b/>
          <w:sz w:val="24"/>
          <w:szCs w:val="24"/>
        </w:rPr>
        <w:t>SALES TAX EXEMPTION:</w:t>
      </w:r>
      <w:r w:rsidRPr="00386045">
        <w:rPr>
          <w:rFonts w:cstheme="minorHAnsi"/>
          <w:sz w:val="24"/>
          <w:szCs w:val="24"/>
        </w:rPr>
        <w:t xml:space="preserve"> The Services under this Contract will be paid for from the State Entity’s funds and used in the exercise of the State Entity’s essential functions as a State of Utah entity. Upon request, the State Entity will provide Contractor with its sales tax exemption number. It is Contractor’s responsibility to request the State Entity’s sales tax exemption number. It also is Contractor’s sole responsibility to ascertain whether any tax deduction or benefits apply to any aspect of this Contract.</w:t>
      </w:r>
      <w:bookmarkEnd w:id="80"/>
      <w:bookmarkEnd w:id="81"/>
    </w:p>
    <w:p w14:paraId="7B110490" w14:textId="77777777" w:rsidR="00386045" w:rsidRPr="00386045" w:rsidRDefault="00386045" w:rsidP="00386045">
      <w:pPr>
        <w:autoSpaceDE w:val="0"/>
        <w:autoSpaceDN w:val="0"/>
        <w:adjustRightInd w:val="0"/>
        <w:spacing w:after="80" w:line="240" w:lineRule="auto"/>
        <w:ind w:left="360" w:hanging="360"/>
        <w:outlineLvl w:val="0"/>
        <w:rPr>
          <w:rFonts w:cstheme="minorHAnsi"/>
          <w:sz w:val="24"/>
          <w:szCs w:val="24"/>
        </w:rPr>
      </w:pPr>
      <w:bookmarkStart w:id="82" w:name="_Toc78807655"/>
      <w:bookmarkStart w:id="83" w:name="_Toc78809387"/>
      <w:r w:rsidRPr="00386045">
        <w:rPr>
          <w:rFonts w:cstheme="minorHAnsi"/>
          <w:sz w:val="24"/>
          <w:szCs w:val="24"/>
        </w:rPr>
        <w:t>16.</w:t>
      </w:r>
      <w:r w:rsidRPr="00386045">
        <w:rPr>
          <w:rFonts w:cstheme="minorHAnsi"/>
          <w:sz w:val="24"/>
          <w:szCs w:val="24"/>
        </w:rPr>
        <w:tab/>
      </w:r>
      <w:r w:rsidRPr="00386045">
        <w:rPr>
          <w:rFonts w:cstheme="minorHAnsi"/>
          <w:b/>
          <w:sz w:val="24"/>
          <w:szCs w:val="24"/>
        </w:rPr>
        <w:t>CONTRACTOR’S INSURANCE RESPONSIBILITY</w:t>
      </w:r>
      <w:r w:rsidRPr="00386045">
        <w:rPr>
          <w:rFonts w:cstheme="minorHAnsi"/>
          <w:sz w:val="24"/>
          <w:szCs w:val="24"/>
        </w:rPr>
        <w:t>. The Contractor shall maintain the following insurance coverage:</w:t>
      </w:r>
      <w:bookmarkEnd w:id="82"/>
      <w:bookmarkEnd w:id="83"/>
    </w:p>
    <w:p w14:paraId="56E8F6AE" w14:textId="77777777" w:rsidR="00386045" w:rsidRPr="00386045" w:rsidRDefault="00386045" w:rsidP="00386045">
      <w:pPr>
        <w:pStyle w:val="ListParagraph"/>
        <w:numPr>
          <w:ilvl w:val="0"/>
          <w:numId w:val="38"/>
        </w:numPr>
        <w:spacing w:before="0" w:after="160" w:line="240" w:lineRule="auto"/>
        <w:contextualSpacing/>
        <w:jc w:val="left"/>
        <w:rPr>
          <w:rFonts w:cstheme="minorHAnsi"/>
          <w:sz w:val="24"/>
          <w:szCs w:val="24"/>
        </w:rPr>
      </w:pPr>
      <w:r w:rsidRPr="00386045">
        <w:rPr>
          <w:rFonts w:cstheme="minorHAnsi"/>
          <w:sz w:val="24"/>
          <w:szCs w:val="24"/>
        </w:rPr>
        <w:t>Workers’ compensation insurance during the term of this Contract for all its employees and any Subcontractor employees related to this Contract. Workers’ compensation insurance shall cover full liability under the workers’ compensation laws of the jurisdiction in which the work is performed at the statutory limits required by said jurisdiction.</w:t>
      </w:r>
    </w:p>
    <w:p w14:paraId="424C607B" w14:textId="77777777" w:rsidR="00386045" w:rsidRPr="00386045" w:rsidRDefault="00386045" w:rsidP="00386045">
      <w:pPr>
        <w:pStyle w:val="ListParagraph"/>
        <w:numPr>
          <w:ilvl w:val="0"/>
          <w:numId w:val="38"/>
        </w:numPr>
        <w:spacing w:before="0" w:after="0" w:line="240" w:lineRule="auto"/>
        <w:contextualSpacing/>
        <w:jc w:val="left"/>
        <w:rPr>
          <w:rFonts w:cstheme="minorHAnsi"/>
          <w:sz w:val="24"/>
          <w:szCs w:val="24"/>
        </w:rPr>
      </w:pPr>
      <w:r w:rsidRPr="00386045">
        <w:rPr>
          <w:rFonts w:cstheme="minorHAnsi"/>
          <w:sz w:val="24"/>
          <w:szCs w:val="24"/>
        </w:rPr>
        <w:lastRenderedPageBreak/>
        <w:t>Commercial general liability [CGL] insurance from an insurance company authorized to do business in the State of Utah. The limits of the CGL insurance policy will be no less than one million dollars ($1,000,000.00) per person per occurrence and three million dollars ($3,000,000.00) aggregate.</w:t>
      </w:r>
    </w:p>
    <w:p w14:paraId="071E1E69" w14:textId="77777777" w:rsidR="00386045" w:rsidRPr="00386045" w:rsidRDefault="00386045" w:rsidP="00386045">
      <w:pPr>
        <w:pStyle w:val="ListParagraph"/>
        <w:numPr>
          <w:ilvl w:val="0"/>
          <w:numId w:val="38"/>
        </w:numPr>
        <w:spacing w:before="0" w:after="0" w:line="240" w:lineRule="auto"/>
        <w:contextualSpacing/>
        <w:jc w:val="left"/>
        <w:rPr>
          <w:rFonts w:cstheme="minorHAnsi"/>
          <w:sz w:val="24"/>
          <w:szCs w:val="24"/>
        </w:rPr>
      </w:pPr>
      <w:r w:rsidRPr="00386045">
        <w:rPr>
          <w:rFonts w:cstheme="minorHAnsi"/>
          <w:sz w:val="24"/>
          <w:szCs w:val="24"/>
        </w:rPr>
        <w:t>Commercial automobile liability [CAL] insurance from an insurance company authorized to do business in the State of Utah. The CAL insurance policy must cover bodily injury and property damage liability and be applicable to all vehicles used in your performance of Services under this Agreement whether owned, non-owned, leased, or hired. The minimum liability limit must be $1 million per occurrence, combined single limit. The CAL insurance policy is required if Contractor will use a vehicle in the performance of this Contract.</w:t>
      </w:r>
    </w:p>
    <w:p w14:paraId="29815FD0" w14:textId="77777777" w:rsidR="00386045" w:rsidRPr="00386045" w:rsidRDefault="00386045" w:rsidP="00386045">
      <w:pPr>
        <w:pStyle w:val="ListParagraph"/>
        <w:numPr>
          <w:ilvl w:val="0"/>
          <w:numId w:val="38"/>
        </w:numPr>
        <w:spacing w:before="0" w:after="0" w:line="240" w:lineRule="auto"/>
        <w:contextualSpacing/>
        <w:jc w:val="left"/>
        <w:rPr>
          <w:rFonts w:cstheme="minorHAnsi"/>
          <w:sz w:val="24"/>
          <w:szCs w:val="24"/>
        </w:rPr>
      </w:pPr>
      <w:r w:rsidRPr="00386045">
        <w:rPr>
          <w:rFonts w:cstheme="minorHAnsi"/>
          <w:sz w:val="24"/>
          <w:szCs w:val="24"/>
        </w:rPr>
        <w:t>Other insurance policies required in the Solicitation.</w:t>
      </w:r>
    </w:p>
    <w:p w14:paraId="634574D8" w14:textId="77777777" w:rsidR="00386045" w:rsidRPr="00386045" w:rsidRDefault="00386045" w:rsidP="00386045">
      <w:pPr>
        <w:spacing w:line="240" w:lineRule="auto"/>
        <w:ind w:left="360"/>
        <w:rPr>
          <w:rFonts w:cstheme="minorHAnsi"/>
          <w:sz w:val="24"/>
          <w:szCs w:val="24"/>
        </w:rPr>
      </w:pPr>
      <w:r w:rsidRPr="00386045">
        <w:rPr>
          <w:rFonts w:cstheme="minorHAnsi"/>
          <w:sz w:val="24"/>
          <w:szCs w:val="24"/>
        </w:rPr>
        <w:t>Certificate of Insurance, showing up-to-date coverage, shall be on file with the State Entity before the Contract may commence.</w:t>
      </w:r>
    </w:p>
    <w:p w14:paraId="7AA06AD7" w14:textId="77777777" w:rsidR="00386045" w:rsidRPr="00386045" w:rsidRDefault="00386045" w:rsidP="00386045">
      <w:pPr>
        <w:spacing w:line="240" w:lineRule="auto"/>
        <w:ind w:left="360"/>
        <w:rPr>
          <w:rFonts w:cstheme="minorHAnsi"/>
          <w:sz w:val="24"/>
          <w:szCs w:val="24"/>
        </w:rPr>
      </w:pPr>
      <w:r w:rsidRPr="00386045">
        <w:rPr>
          <w:rFonts w:cstheme="minorHAnsi"/>
          <w:sz w:val="24"/>
          <w:szCs w:val="24"/>
        </w:rPr>
        <w:t>The State reserves the right to require higher or lower insurance limits where warranted. Failure to provide proof of insurance as required will be deemed a material breach of this Contract. Contractor’s failure to maintain this insurance requirement for the term of this Contract will be grounds for immediate termination of this Contract.</w:t>
      </w:r>
    </w:p>
    <w:p w14:paraId="772FBB47" w14:textId="77777777" w:rsidR="00386045" w:rsidRPr="00386045" w:rsidRDefault="00386045" w:rsidP="00386045">
      <w:pPr>
        <w:spacing w:line="240" w:lineRule="auto"/>
        <w:rPr>
          <w:rFonts w:cstheme="minorHAnsi"/>
          <w:sz w:val="24"/>
          <w:szCs w:val="24"/>
        </w:rPr>
      </w:pPr>
      <w:r w:rsidRPr="00386045">
        <w:rPr>
          <w:rFonts w:cstheme="minorHAnsi"/>
          <w:sz w:val="24"/>
          <w:szCs w:val="24"/>
        </w:rPr>
        <w:t xml:space="preserve">17. </w:t>
      </w:r>
      <w:r w:rsidRPr="00386045">
        <w:rPr>
          <w:rFonts w:cstheme="minorHAnsi"/>
          <w:b/>
          <w:sz w:val="24"/>
          <w:szCs w:val="24"/>
        </w:rPr>
        <w:t>RESERVED</w:t>
      </w:r>
      <w:r w:rsidRPr="00386045">
        <w:rPr>
          <w:rFonts w:cstheme="minorHAnsi"/>
          <w:sz w:val="24"/>
          <w:szCs w:val="24"/>
        </w:rPr>
        <w:t>.</w:t>
      </w:r>
    </w:p>
    <w:p w14:paraId="7D3098B0" w14:textId="77777777" w:rsidR="00386045" w:rsidRPr="00386045" w:rsidRDefault="00386045" w:rsidP="00386045">
      <w:pPr>
        <w:autoSpaceDE w:val="0"/>
        <w:autoSpaceDN w:val="0"/>
        <w:adjustRightInd w:val="0"/>
        <w:spacing w:after="80" w:line="240" w:lineRule="auto"/>
        <w:ind w:left="360" w:hanging="360"/>
        <w:outlineLvl w:val="0"/>
        <w:rPr>
          <w:rFonts w:cstheme="minorHAnsi"/>
          <w:sz w:val="24"/>
          <w:szCs w:val="24"/>
        </w:rPr>
      </w:pPr>
      <w:bookmarkStart w:id="84" w:name="_Toc78807656"/>
      <w:bookmarkStart w:id="85" w:name="_Toc78809388"/>
      <w:r w:rsidRPr="00386045">
        <w:rPr>
          <w:rFonts w:cstheme="minorHAnsi"/>
          <w:sz w:val="24"/>
          <w:szCs w:val="24"/>
        </w:rPr>
        <w:t>18.</w:t>
      </w:r>
      <w:r w:rsidRPr="00386045">
        <w:rPr>
          <w:rFonts w:cstheme="minorHAnsi"/>
          <w:b/>
          <w:sz w:val="24"/>
          <w:szCs w:val="24"/>
        </w:rPr>
        <w:tab/>
        <w:t>PUBLIC INFORMATION:</w:t>
      </w:r>
      <w:r w:rsidRPr="00386045">
        <w:rPr>
          <w:rFonts w:cstheme="minorHAnsi"/>
          <w:sz w:val="24"/>
          <w:szCs w:val="24"/>
        </w:rPr>
        <w:t xml:space="preserve"> Contractor agrees that this Contract, related purchase orders, related pricing documents, and invoices will be public documents and may be available for public and private distribution in accordance with the State of Utah’s Government Records Access and Management Act (GRAMA). Contractor gives the State Entity and the State of Utah express permission to make copies of this Contract, related sales orders, related pricing documents, and invoices in accordance with GRAMA. Except for sections identified in writing by Contractor and expressly approved by the State of Utah Division of Purchasing and General Services, Contractor also agrees that the Contractor’s Proposal to the Solicitation will be a public document, and copies may be given to the public as permitted under GRAMA. The State Entity and the State of Utah are not obligated to inform Contractor of any GRAMA requests for disclosure of this Contract, related purchase orders, related pricing documents, or invoices.</w:t>
      </w:r>
      <w:bookmarkEnd w:id="84"/>
      <w:bookmarkEnd w:id="85"/>
    </w:p>
    <w:p w14:paraId="4C5E888E" w14:textId="77777777" w:rsidR="00386045" w:rsidRPr="00386045" w:rsidRDefault="00386045" w:rsidP="00386045">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ind w:left="346" w:hanging="346"/>
        <w:rPr>
          <w:rFonts w:cstheme="minorHAnsi"/>
          <w:sz w:val="24"/>
          <w:szCs w:val="24"/>
        </w:rPr>
      </w:pPr>
      <w:r w:rsidRPr="00386045">
        <w:rPr>
          <w:rFonts w:cstheme="minorHAnsi"/>
          <w:bCs/>
          <w:sz w:val="24"/>
          <w:szCs w:val="24"/>
        </w:rPr>
        <w:t>19.</w:t>
      </w:r>
      <w:r w:rsidRPr="00386045">
        <w:rPr>
          <w:rFonts w:cstheme="minorHAnsi"/>
          <w:bCs/>
          <w:sz w:val="24"/>
          <w:szCs w:val="24"/>
        </w:rPr>
        <w:tab/>
      </w:r>
      <w:r w:rsidRPr="00386045">
        <w:rPr>
          <w:rFonts w:cstheme="minorHAnsi"/>
          <w:b/>
          <w:bCs/>
          <w:sz w:val="24"/>
          <w:szCs w:val="24"/>
        </w:rPr>
        <w:t>DELIVERY:</w:t>
      </w:r>
      <w:r w:rsidRPr="00386045">
        <w:rPr>
          <w:rFonts w:cstheme="minorHAnsi"/>
          <w:sz w:val="24"/>
          <w:szCs w:val="24"/>
        </w:rPr>
        <w:t xml:space="preserve"> All deliveries under this Contract will be F.O.B. destination with all transportation and handling charges paid for by Contractor. Responsibility and liability for loss or damage will remain with Contractor until final inspection and acceptance when responsibility will pass to the State Entity, except as to latent defects or fraud. Contractor shall strictly adhere to the delivery and completion schedules specified in this Contract.</w:t>
      </w:r>
    </w:p>
    <w:p w14:paraId="61A989B9" w14:textId="77777777" w:rsidR="00386045" w:rsidRPr="00386045" w:rsidRDefault="00386045" w:rsidP="00386045">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ind w:left="350" w:hanging="350"/>
        <w:rPr>
          <w:rFonts w:cstheme="minorHAnsi"/>
          <w:sz w:val="24"/>
          <w:szCs w:val="24"/>
        </w:rPr>
      </w:pPr>
      <w:r w:rsidRPr="00386045">
        <w:rPr>
          <w:rFonts w:cstheme="minorHAnsi"/>
          <w:sz w:val="24"/>
          <w:szCs w:val="24"/>
        </w:rPr>
        <w:t>20.</w:t>
      </w:r>
      <w:r w:rsidRPr="00386045">
        <w:rPr>
          <w:rFonts w:cstheme="minorHAnsi"/>
          <w:sz w:val="24"/>
          <w:szCs w:val="24"/>
        </w:rPr>
        <w:tab/>
      </w:r>
      <w:r w:rsidRPr="00386045">
        <w:rPr>
          <w:rFonts w:cstheme="minorHAnsi"/>
          <w:b/>
          <w:sz w:val="24"/>
          <w:szCs w:val="24"/>
        </w:rPr>
        <w:t>ACCEPTANCE AND REJECTION:</w:t>
      </w:r>
      <w:r w:rsidRPr="00386045">
        <w:rPr>
          <w:rFonts w:cstheme="minorHAnsi"/>
          <w:sz w:val="24"/>
          <w:szCs w:val="24"/>
        </w:rPr>
        <w:t xml:space="preserve"> The State Entity shall have thirty (30) days after the performance of the Services to perform an inspection of the Services to determine whether the Services conform to the standards specified in the Solicitation and this Contract prior to acceptance of the Services by the State Entity.</w:t>
      </w:r>
    </w:p>
    <w:p w14:paraId="40156BC1" w14:textId="77777777" w:rsidR="00386045" w:rsidRPr="00386045" w:rsidRDefault="00386045" w:rsidP="00386045">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40" w:lineRule="auto"/>
        <w:ind w:left="350" w:hanging="350"/>
        <w:rPr>
          <w:rFonts w:cstheme="minorHAnsi"/>
          <w:sz w:val="24"/>
          <w:szCs w:val="24"/>
        </w:rPr>
      </w:pPr>
      <w:r w:rsidRPr="00386045">
        <w:rPr>
          <w:rFonts w:cstheme="minorHAnsi"/>
          <w:sz w:val="24"/>
          <w:szCs w:val="24"/>
        </w:rPr>
        <w:tab/>
        <w:t xml:space="preserve">If Contractor delivers nonconforming Services, the State Entity may, at its option and at Contractor’s expense: (i) return the Services for a full refund; (ii) require Contractor to </w:t>
      </w:r>
      <w:r w:rsidRPr="00386045">
        <w:rPr>
          <w:rFonts w:cstheme="minorHAnsi"/>
          <w:sz w:val="24"/>
          <w:szCs w:val="24"/>
        </w:rPr>
        <w:lastRenderedPageBreak/>
        <w:t>promptly correct or reperform the nonconforming Services subject to the terms of this Contract; or (iii) obtain replacement Services from another source, subject to Contractor being responsible for any cover costs.</w:t>
      </w:r>
    </w:p>
    <w:p w14:paraId="10D39406" w14:textId="77777777" w:rsidR="00386045" w:rsidRPr="00386045" w:rsidRDefault="00386045" w:rsidP="00386045">
      <w:pPr>
        <w:tabs>
          <w:tab w:val="left" w:pos="360"/>
        </w:tabs>
        <w:spacing w:after="80" w:line="240" w:lineRule="auto"/>
        <w:ind w:left="360" w:hanging="360"/>
        <w:rPr>
          <w:rFonts w:cstheme="minorHAnsi"/>
          <w:sz w:val="24"/>
          <w:szCs w:val="24"/>
        </w:rPr>
      </w:pPr>
      <w:r w:rsidRPr="00386045">
        <w:rPr>
          <w:rFonts w:cstheme="minorHAnsi"/>
          <w:bCs/>
          <w:sz w:val="24"/>
          <w:szCs w:val="24"/>
        </w:rPr>
        <w:t>21.</w:t>
      </w:r>
      <w:r w:rsidRPr="00386045">
        <w:rPr>
          <w:rFonts w:cstheme="minorHAnsi"/>
          <w:bCs/>
          <w:sz w:val="24"/>
          <w:szCs w:val="24"/>
        </w:rPr>
        <w:tab/>
      </w:r>
      <w:r w:rsidRPr="00386045">
        <w:rPr>
          <w:rFonts w:cstheme="minorHAnsi"/>
          <w:b/>
          <w:bCs/>
          <w:sz w:val="24"/>
          <w:szCs w:val="24"/>
        </w:rPr>
        <w:t>INVOICING:</w:t>
      </w:r>
      <w:r w:rsidRPr="00386045">
        <w:rPr>
          <w:rFonts w:cstheme="minorHAnsi"/>
          <w:sz w:val="24"/>
          <w:szCs w:val="24"/>
        </w:rPr>
        <w:t xml:space="preserve"> Contractor will submit invoices within thirty (30) days of Contractor’s performance of the Services to the State Entity. The contract number shall be listed on all invoices, freight tickets, and correspondence</w:t>
      </w:r>
      <w:r w:rsidRPr="00386045">
        <w:rPr>
          <w:rFonts w:cstheme="minorHAnsi"/>
          <w:b/>
          <w:bCs/>
          <w:sz w:val="24"/>
          <w:szCs w:val="24"/>
        </w:rPr>
        <w:t xml:space="preserve"> </w:t>
      </w:r>
      <w:r w:rsidRPr="00386045">
        <w:rPr>
          <w:rFonts w:cstheme="minorHAnsi"/>
          <w:sz w:val="24"/>
          <w:szCs w:val="24"/>
        </w:rPr>
        <w:t xml:space="preserve">relating to this Contract. The prices paid by the State Entity will be those prices listed in this Contract, unless Contractor offers a prompt payment discount within its Proposal or on its invoice. The State Entity has the right to adjust or return any invoice reflecting incorrect pricing. </w:t>
      </w:r>
    </w:p>
    <w:p w14:paraId="1FE2538B" w14:textId="77777777" w:rsidR="00386045" w:rsidRPr="00386045" w:rsidRDefault="00386045" w:rsidP="00386045">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240" w:lineRule="auto"/>
        <w:ind w:left="360" w:hanging="360"/>
        <w:rPr>
          <w:rFonts w:cstheme="minorHAnsi"/>
          <w:sz w:val="24"/>
          <w:szCs w:val="24"/>
        </w:rPr>
      </w:pPr>
      <w:r w:rsidRPr="00386045">
        <w:rPr>
          <w:rFonts w:cstheme="minorHAnsi"/>
          <w:bCs/>
          <w:sz w:val="24"/>
          <w:szCs w:val="24"/>
        </w:rPr>
        <w:t>22.</w:t>
      </w:r>
      <w:r w:rsidRPr="00386045">
        <w:rPr>
          <w:rFonts w:cstheme="minorHAnsi"/>
          <w:bCs/>
          <w:sz w:val="24"/>
          <w:szCs w:val="24"/>
        </w:rPr>
        <w:tab/>
      </w:r>
      <w:r w:rsidRPr="00386045">
        <w:rPr>
          <w:rFonts w:cstheme="minorHAnsi"/>
          <w:b/>
          <w:bCs/>
          <w:sz w:val="24"/>
          <w:szCs w:val="24"/>
        </w:rPr>
        <w:t>PAYMENT:</w:t>
      </w:r>
      <w:r w:rsidRPr="00386045">
        <w:rPr>
          <w:rFonts w:cstheme="minorHAnsi"/>
          <w:sz w:val="24"/>
          <w:szCs w:val="24"/>
        </w:rPr>
        <w:t xml:space="preserve"> Payments are to be made within thirty (30) days after a correct invoice is received. All payments to Contractor will be remitted by mail, electronic funds transfer, or the State of Utah’s Purchasing Card (major credit card). If payment has not been made after sixty (60) days from the date a correct invoice is received by the State Entity, then interest may be added by Contractor as prescribed in the Utah Prompt Payment Act. The acceptance by Contractor of final payment, without a written protest filed with the State Entity within ten (10) business days of receipt of final payment, shall release the State Entity and the State of Utah from all claims and all liability to the Contractor. The State Entity’s payment for the Services shall not be deemed an acceptance of the Services and is without prejudice to any and all claims that the State Entity or the State of Utah may have against Contractor. The State of Utah and the State Entity will not allow the Contractor to charge end users electronic payment fees of any kind.</w:t>
      </w:r>
    </w:p>
    <w:p w14:paraId="48ABB929" w14:textId="77777777" w:rsidR="00386045" w:rsidRPr="00386045" w:rsidRDefault="00386045" w:rsidP="00386045">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240" w:lineRule="auto"/>
        <w:ind w:left="360" w:hanging="360"/>
        <w:rPr>
          <w:rFonts w:cstheme="minorHAnsi"/>
          <w:sz w:val="24"/>
          <w:szCs w:val="24"/>
        </w:rPr>
      </w:pPr>
      <w:r w:rsidRPr="00386045">
        <w:rPr>
          <w:rFonts w:cstheme="minorHAnsi"/>
          <w:bCs/>
          <w:sz w:val="24"/>
          <w:szCs w:val="24"/>
        </w:rPr>
        <w:t>23.</w:t>
      </w:r>
      <w:r w:rsidRPr="00386045">
        <w:rPr>
          <w:rFonts w:cstheme="minorHAnsi"/>
          <w:bCs/>
          <w:sz w:val="24"/>
          <w:szCs w:val="24"/>
        </w:rPr>
        <w:tab/>
      </w:r>
      <w:r w:rsidRPr="00386045">
        <w:rPr>
          <w:rFonts w:cstheme="minorHAnsi"/>
          <w:b/>
          <w:bCs/>
          <w:sz w:val="24"/>
          <w:szCs w:val="24"/>
        </w:rPr>
        <w:t>TIME IS OF THE ESSENCE:</w:t>
      </w:r>
      <w:r w:rsidRPr="00386045">
        <w:rPr>
          <w:rFonts w:cstheme="minorHAnsi"/>
          <w:sz w:val="24"/>
          <w:szCs w:val="24"/>
        </w:rPr>
        <w:t xml:space="preserve"> The Services shall be completed by any applicable deadline stated in this Contract. For all Services, time is of the essence. Contractor shall be liable for all reasonable damages to the State Entity, the State of Utah, and anyone for whom the State of Utah may be liable as a result of Contractor’s failure to timely perform the Services required under this Contract.</w:t>
      </w:r>
    </w:p>
    <w:p w14:paraId="7EEB4689" w14:textId="77777777" w:rsidR="00386045" w:rsidRPr="00386045" w:rsidRDefault="00386045" w:rsidP="00386045">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240" w:lineRule="auto"/>
        <w:ind w:left="360" w:hanging="360"/>
        <w:rPr>
          <w:rFonts w:cstheme="minorHAnsi"/>
          <w:sz w:val="24"/>
          <w:szCs w:val="24"/>
        </w:rPr>
      </w:pPr>
      <w:r w:rsidRPr="00386045">
        <w:rPr>
          <w:rFonts w:cstheme="minorHAnsi"/>
          <w:bCs/>
          <w:sz w:val="24"/>
          <w:szCs w:val="24"/>
        </w:rPr>
        <w:t>24.</w:t>
      </w:r>
      <w:r w:rsidRPr="00386045">
        <w:rPr>
          <w:rFonts w:cstheme="minorHAnsi"/>
          <w:sz w:val="24"/>
          <w:szCs w:val="24"/>
        </w:rPr>
        <w:tab/>
      </w:r>
      <w:r w:rsidRPr="00386045">
        <w:rPr>
          <w:rFonts w:cstheme="minorHAnsi"/>
          <w:b/>
          <w:bCs/>
          <w:sz w:val="24"/>
          <w:szCs w:val="24"/>
        </w:rPr>
        <w:t>CHANGES IN SCOPE:</w:t>
      </w:r>
      <w:r w:rsidRPr="00386045">
        <w:rPr>
          <w:rFonts w:cstheme="minorHAnsi"/>
          <w:sz w:val="24"/>
          <w:szCs w:val="24"/>
        </w:rPr>
        <w:t xml:space="preserve"> Any changes in the scope of the Services to be performed under this Contract shall be in the form of a written amendment to this Contract, mutually agreed to and signed by both parties, specifying any such changes, fee adjustments, any adjustment in time of performance, or any other significant factors arising from the changes in the scope of Services.</w:t>
      </w:r>
    </w:p>
    <w:p w14:paraId="22FE0483" w14:textId="77777777" w:rsidR="00386045" w:rsidRPr="00386045" w:rsidRDefault="00386045" w:rsidP="00386045">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240" w:lineRule="auto"/>
        <w:ind w:left="360" w:hanging="360"/>
        <w:rPr>
          <w:rFonts w:cstheme="minorHAnsi"/>
          <w:sz w:val="24"/>
          <w:szCs w:val="24"/>
        </w:rPr>
      </w:pPr>
      <w:r w:rsidRPr="00386045">
        <w:rPr>
          <w:rFonts w:cstheme="minorHAnsi"/>
          <w:bCs/>
          <w:sz w:val="24"/>
          <w:szCs w:val="24"/>
        </w:rPr>
        <w:t>25.</w:t>
      </w:r>
      <w:r w:rsidRPr="00386045">
        <w:rPr>
          <w:rFonts w:cstheme="minorHAnsi"/>
          <w:sz w:val="24"/>
          <w:szCs w:val="24"/>
        </w:rPr>
        <w:tab/>
      </w:r>
      <w:r w:rsidRPr="00386045">
        <w:rPr>
          <w:rFonts w:cstheme="minorHAnsi"/>
          <w:b/>
          <w:bCs/>
          <w:sz w:val="24"/>
          <w:szCs w:val="24"/>
        </w:rPr>
        <w:t>PERFORMANCE EVALUATION:</w:t>
      </w:r>
      <w:r w:rsidRPr="00386045">
        <w:rPr>
          <w:rFonts w:cstheme="minorHAnsi"/>
          <w:sz w:val="24"/>
          <w:szCs w:val="24"/>
        </w:rPr>
        <w:t xml:space="preserve"> The State Entity may conduct a performance evaluation of Contractor’s Services, including Contractor’s Subcontractors. Results of any evaluation may be made available to Contractor upon request.</w:t>
      </w:r>
    </w:p>
    <w:p w14:paraId="05FFCA1E" w14:textId="77777777" w:rsidR="00386045" w:rsidRPr="00386045" w:rsidRDefault="00386045" w:rsidP="00386045">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ind w:left="360" w:hanging="360"/>
        <w:rPr>
          <w:rFonts w:cstheme="minorHAnsi"/>
          <w:sz w:val="24"/>
          <w:szCs w:val="24"/>
        </w:rPr>
      </w:pPr>
      <w:r w:rsidRPr="00386045">
        <w:rPr>
          <w:rFonts w:cstheme="minorHAnsi"/>
          <w:bCs/>
          <w:sz w:val="24"/>
          <w:szCs w:val="24"/>
        </w:rPr>
        <w:t>26.</w:t>
      </w:r>
      <w:r w:rsidRPr="00386045">
        <w:rPr>
          <w:rFonts w:cstheme="minorHAnsi"/>
          <w:bCs/>
          <w:sz w:val="24"/>
          <w:szCs w:val="24"/>
        </w:rPr>
        <w:tab/>
      </w:r>
      <w:r w:rsidRPr="00386045">
        <w:rPr>
          <w:rFonts w:cstheme="minorHAnsi"/>
          <w:b/>
          <w:bCs/>
          <w:sz w:val="24"/>
          <w:szCs w:val="24"/>
        </w:rPr>
        <w:t>STANDARD OF CARE:</w:t>
      </w:r>
      <w:r w:rsidRPr="00386045">
        <w:rPr>
          <w:rFonts w:cstheme="minorHAnsi"/>
          <w:sz w:val="24"/>
          <w:szCs w:val="24"/>
        </w:rPr>
        <w:t xml:space="preserve"> The Services of Contractor and its Subcontractors shall be performed in accordance with the standard of care exercised by licensed members of their respective professions having substantial experience providing similar services which similarities include the type, magnitude, and complexity of the Services that are the subject of this Contract. Contractor shall be liable to the State Entity and the State of Utah for claims, liabilities, additional burdens, penalties, damages, or third party claims (e.g., another Contractor’s claim against the State of Utah), to the extent caused by wrongful acts, errors, or omissions that do not meet this standard of care.</w:t>
      </w:r>
    </w:p>
    <w:p w14:paraId="40F9A10A" w14:textId="77777777" w:rsidR="00386045" w:rsidRPr="00386045" w:rsidRDefault="00386045" w:rsidP="00386045">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ind w:left="360" w:hanging="360"/>
        <w:rPr>
          <w:rFonts w:cstheme="minorHAnsi"/>
          <w:sz w:val="24"/>
          <w:szCs w:val="24"/>
        </w:rPr>
      </w:pPr>
      <w:r w:rsidRPr="00386045">
        <w:rPr>
          <w:rFonts w:cstheme="minorHAnsi"/>
          <w:sz w:val="24"/>
          <w:szCs w:val="24"/>
        </w:rPr>
        <w:lastRenderedPageBreak/>
        <w:t>27.</w:t>
      </w:r>
      <w:r w:rsidRPr="00386045">
        <w:rPr>
          <w:rFonts w:cstheme="minorHAnsi"/>
          <w:sz w:val="24"/>
          <w:szCs w:val="24"/>
        </w:rPr>
        <w:tab/>
      </w:r>
      <w:r w:rsidRPr="00386045">
        <w:rPr>
          <w:rFonts w:cstheme="minorHAnsi"/>
          <w:b/>
          <w:bCs/>
          <w:sz w:val="24"/>
          <w:szCs w:val="24"/>
        </w:rPr>
        <w:t>REVIEWS:</w:t>
      </w:r>
      <w:r w:rsidRPr="00386045">
        <w:rPr>
          <w:rFonts w:cstheme="minorHAnsi"/>
          <w:sz w:val="24"/>
          <w:szCs w:val="24"/>
        </w:rPr>
        <w:t xml:space="preserve"> The State Entity reserves the right to perform plan checks, plan reviews, other reviews, and/or comment upon the Services of Contractor. Such reviews do not waive the requirement of Contractor to meet all of the terms and conditions of this Contract.</w:t>
      </w:r>
    </w:p>
    <w:p w14:paraId="43A3C2B1" w14:textId="77777777" w:rsidR="00386045" w:rsidRPr="00386045" w:rsidRDefault="00386045" w:rsidP="00386045">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240" w:lineRule="auto"/>
        <w:ind w:left="360" w:hanging="360"/>
        <w:rPr>
          <w:rFonts w:cstheme="minorHAnsi"/>
          <w:sz w:val="24"/>
          <w:szCs w:val="24"/>
        </w:rPr>
      </w:pPr>
      <w:r w:rsidRPr="00386045">
        <w:rPr>
          <w:rFonts w:cstheme="minorHAnsi"/>
          <w:bCs/>
          <w:sz w:val="24"/>
          <w:szCs w:val="24"/>
        </w:rPr>
        <w:t>28.</w:t>
      </w:r>
      <w:r w:rsidRPr="00386045">
        <w:rPr>
          <w:rFonts w:cstheme="minorHAnsi"/>
          <w:bCs/>
          <w:sz w:val="24"/>
          <w:szCs w:val="24"/>
        </w:rPr>
        <w:tab/>
      </w:r>
      <w:r w:rsidRPr="00386045">
        <w:rPr>
          <w:rFonts w:cstheme="minorHAnsi"/>
          <w:b/>
          <w:bCs/>
          <w:sz w:val="24"/>
          <w:szCs w:val="24"/>
        </w:rPr>
        <w:t>ASSIGNMENT:</w:t>
      </w:r>
      <w:r w:rsidRPr="00386045">
        <w:rPr>
          <w:rFonts w:cstheme="minorHAnsi"/>
          <w:sz w:val="24"/>
          <w:szCs w:val="24"/>
        </w:rPr>
        <w:t xml:space="preserve"> Contractor may not assign, sell, transfer, subcontract or sublet rights, or delegate any right or obligation under this Contract, in whole or in part, without the prior written approval of the State Entity.</w:t>
      </w:r>
    </w:p>
    <w:p w14:paraId="7C70D3C4" w14:textId="77777777" w:rsidR="00386045" w:rsidRPr="00386045" w:rsidRDefault="00386045" w:rsidP="00386045">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240" w:lineRule="auto"/>
        <w:ind w:left="360" w:hanging="360"/>
        <w:rPr>
          <w:rFonts w:cstheme="minorHAnsi"/>
          <w:sz w:val="24"/>
          <w:szCs w:val="24"/>
        </w:rPr>
      </w:pPr>
      <w:r w:rsidRPr="00386045">
        <w:rPr>
          <w:rFonts w:cstheme="minorHAnsi"/>
          <w:bCs/>
          <w:sz w:val="24"/>
          <w:szCs w:val="24"/>
        </w:rPr>
        <w:t>29.</w:t>
      </w:r>
      <w:r w:rsidRPr="00386045">
        <w:rPr>
          <w:rFonts w:cstheme="minorHAnsi"/>
          <w:bCs/>
          <w:sz w:val="24"/>
          <w:szCs w:val="24"/>
        </w:rPr>
        <w:tab/>
      </w:r>
      <w:r w:rsidRPr="00386045">
        <w:rPr>
          <w:rFonts w:cstheme="minorHAnsi"/>
          <w:b/>
          <w:bCs/>
          <w:sz w:val="24"/>
          <w:szCs w:val="24"/>
        </w:rPr>
        <w:t xml:space="preserve">REMEDIES: </w:t>
      </w:r>
      <w:r w:rsidRPr="00386045">
        <w:rPr>
          <w:rFonts w:cstheme="minorHAnsi"/>
          <w:sz w:val="24"/>
          <w:szCs w:val="24"/>
        </w:rPr>
        <w:t>Any of the following events will constitute cause for the State Entity to declare Contractor in default of this Contract: (i) Contractor’s non-performance of its contractual requirements and obligations under this Contract; or (ii) Contractor’s material breach of any term or condition of this Contract. The State Entity may issue a written notice of default providing a ten (10) day period in which Contractor will have an opportunity to cure. Time allowed for cure will not diminish or eliminate Contractor's liability for damages. If the default remains after Contractor has been provided the opportunity to cure, the State Entity may do one or more of the following: (i) exercise any remedy provided by law or equity; (ii) terminate this Contract; (iii) impose liquidated damages, if liquidated damages are listed in this Contract; (iv) debar/suspend Contractor from receiving future contracts from the State Entity or the State of Utah; or (v) demand a full refund of any payment that the State Entity has made to Contractor under this Contract for Services that do not conform to this Contract.</w:t>
      </w:r>
    </w:p>
    <w:p w14:paraId="0F7913BF" w14:textId="77777777" w:rsidR="00386045" w:rsidRPr="00386045" w:rsidRDefault="00386045" w:rsidP="00386045">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line="240" w:lineRule="auto"/>
        <w:ind w:left="360" w:hanging="360"/>
        <w:rPr>
          <w:rFonts w:cstheme="minorHAnsi"/>
          <w:sz w:val="24"/>
          <w:szCs w:val="24"/>
        </w:rPr>
      </w:pPr>
      <w:r w:rsidRPr="00386045">
        <w:rPr>
          <w:rFonts w:cstheme="minorHAnsi"/>
          <w:bCs/>
          <w:sz w:val="24"/>
          <w:szCs w:val="24"/>
        </w:rPr>
        <w:t>30.</w:t>
      </w:r>
      <w:r w:rsidRPr="00386045">
        <w:rPr>
          <w:rFonts w:cstheme="minorHAnsi"/>
          <w:bCs/>
          <w:sz w:val="24"/>
          <w:szCs w:val="24"/>
        </w:rPr>
        <w:tab/>
      </w:r>
      <w:r w:rsidRPr="00386045">
        <w:rPr>
          <w:rFonts w:cstheme="minorHAnsi"/>
          <w:b/>
          <w:bCs/>
          <w:sz w:val="24"/>
          <w:szCs w:val="24"/>
        </w:rPr>
        <w:t>FORCE MAJEURE:</w:t>
      </w:r>
      <w:r w:rsidRPr="00386045">
        <w:rPr>
          <w:rFonts w:cstheme="minorHAnsi"/>
          <w:sz w:val="24"/>
          <w:szCs w:val="24"/>
        </w:rPr>
        <w:t xml:space="preserve"> Neither party to this Contract will be held responsible for delay or default caused by fire, riot, act of God, and/or war which is beyond that party's reasonable control. The State Entity may terminate this Contract after determining such delay will prevent successful performance of this Contract.</w:t>
      </w:r>
    </w:p>
    <w:p w14:paraId="32F73E82" w14:textId="77777777" w:rsidR="00386045" w:rsidRPr="00386045" w:rsidRDefault="00386045" w:rsidP="00386045">
      <w:pPr>
        <w:autoSpaceDE w:val="0"/>
        <w:autoSpaceDN w:val="0"/>
        <w:adjustRightInd w:val="0"/>
        <w:spacing w:after="80" w:line="240" w:lineRule="auto"/>
        <w:ind w:left="346" w:hanging="346"/>
        <w:rPr>
          <w:rFonts w:cstheme="minorHAnsi"/>
          <w:sz w:val="24"/>
          <w:szCs w:val="24"/>
        </w:rPr>
      </w:pPr>
      <w:r w:rsidRPr="00386045">
        <w:rPr>
          <w:rFonts w:cstheme="minorHAnsi"/>
          <w:sz w:val="24"/>
          <w:szCs w:val="24"/>
        </w:rPr>
        <w:t>31.</w:t>
      </w:r>
      <w:r w:rsidRPr="00386045">
        <w:rPr>
          <w:rFonts w:cstheme="minorHAnsi"/>
          <w:sz w:val="24"/>
          <w:szCs w:val="24"/>
        </w:rPr>
        <w:tab/>
      </w:r>
      <w:r w:rsidRPr="00386045">
        <w:rPr>
          <w:rFonts w:cstheme="minorHAnsi"/>
          <w:b/>
          <w:sz w:val="24"/>
          <w:szCs w:val="24"/>
        </w:rPr>
        <w:t>CONFIDENTIALITY:</w:t>
      </w:r>
      <w:r w:rsidRPr="00386045">
        <w:rPr>
          <w:rFonts w:cstheme="minorHAnsi"/>
          <w:sz w:val="24"/>
          <w:szCs w:val="24"/>
        </w:rPr>
        <w:t xml:space="preserve"> If Confidential Information is disclosed to Contractor, Contractor shall: (i) advise its agents, officers, employees, partners, and Subcontractors of the obligations set forth in this Contract; (ii) keep all Confidential Information strictly confidential; and (iii) not disclose any Confidential Information received by it to any third parties. Contractor will promptly notify the State Entity of any potential or actual misuse or misappropriation of Confidential Information. </w:t>
      </w:r>
    </w:p>
    <w:p w14:paraId="5225DCF0" w14:textId="77777777" w:rsidR="00386045" w:rsidRPr="00386045" w:rsidRDefault="00386045" w:rsidP="00386045">
      <w:pPr>
        <w:autoSpaceDE w:val="0"/>
        <w:autoSpaceDN w:val="0"/>
        <w:adjustRightInd w:val="0"/>
        <w:spacing w:after="80" w:line="240" w:lineRule="auto"/>
        <w:ind w:left="346"/>
        <w:rPr>
          <w:rFonts w:cstheme="minorHAnsi"/>
          <w:sz w:val="24"/>
          <w:szCs w:val="24"/>
        </w:rPr>
      </w:pPr>
      <w:r w:rsidRPr="00386045">
        <w:rPr>
          <w:rFonts w:cstheme="minorHAnsi"/>
          <w:sz w:val="24"/>
          <w:szCs w:val="24"/>
        </w:rPr>
        <w:t xml:space="preserve">Contractor shall be responsible for any breach of this duty of confidentiality, including any required remedies and/or notifications under applicable law. Contractor shall indemnify, hold harmless, and defend the State Entity and the State of Utah, including anyone for whom the State Entity or the State of Utah is liable, from claims related to a breach of this duty of confidentiality, including any notification requirements, by Contractor or anyone for whom the Contractor is liable. </w:t>
      </w:r>
    </w:p>
    <w:p w14:paraId="1199C99E" w14:textId="77777777" w:rsidR="00386045" w:rsidRPr="00386045" w:rsidRDefault="00386045" w:rsidP="00386045">
      <w:pPr>
        <w:autoSpaceDE w:val="0"/>
        <w:autoSpaceDN w:val="0"/>
        <w:adjustRightInd w:val="0"/>
        <w:spacing w:after="80" w:line="240" w:lineRule="auto"/>
        <w:ind w:left="346"/>
        <w:rPr>
          <w:rFonts w:cstheme="minorHAnsi"/>
          <w:sz w:val="24"/>
          <w:szCs w:val="24"/>
        </w:rPr>
      </w:pPr>
      <w:r w:rsidRPr="00386045">
        <w:rPr>
          <w:rFonts w:cstheme="minorHAnsi"/>
          <w:sz w:val="24"/>
          <w:szCs w:val="24"/>
        </w:rPr>
        <w:t>Upon termination or expiration of this Contract, Contractor will return all copies of Confidential Information to the State Entity or certify, in writing, that the Confidential Information has been destroyed. This duty of confidentiality shall be ongoing and survive the termination or expiration of this Contract.</w:t>
      </w:r>
    </w:p>
    <w:p w14:paraId="53D8717D" w14:textId="77777777" w:rsidR="00386045" w:rsidRPr="00386045" w:rsidRDefault="00386045" w:rsidP="00386045">
      <w:pPr>
        <w:spacing w:after="80" w:line="240" w:lineRule="auto"/>
        <w:ind w:left="360" w:hanging="360"/>
        <w:rPr>
          <w:rFonts w:cstheme="minorHAnsi"/>
          <w:b/>
          <w:sz w:val="24"/>
          <w:szCs w:val="24"/>
        </w:rPr>
      </w:pPr>
      <w:r w:rsidRPr="00386045">
        <w:rPr>
          <w:rFonts w:cstheme="minorHAnsi"/>
          <w:bCs/>
          <w:sz w:val="24"/>
          <w:szCs w:val="24"/>
        </w:rPr>
        <w:t>32.</w:t>
      </w:r>
      <w:r w:rsidRPr="00386045">
        <w:rPr>
          <w:rFonts w:cstheme="minorHAnsi"/>
          <w:bCs/>
          <w:sz w:val="24"/>
          <w:szCs w:val="24"/>
        </w:rPr>
        <w:tab/>
      </w:r>
      <w:r w:rsidRPr="00386045">
        <w:rPr>
          <w:rFonts w:cstheme="minorHAnsi"/>
          <w:b/>
          <w:sz w:val="24"/>
          <w:szCs w:val="24"/>
        </w:rPr>
        <w:t xml:space="preserve">PUBLICITY: </w:t>
      </w:r>
      <w:r w:rsidRPr="00386045">
        <w:rPr>
          <w:rFonts w:cstheme="minorHAnsi"/>
          <w:sz w:val="24"/>
          <w:szCs w:val="24"/>
        </w:rPr>
        <w:t>Contractor shall submit to the State Entity for written approval all advertising and publicity matters relating to this Contract. It is within the State Entity’s sole discretion whether to provide approval, which must be done in writing.</w:t>
      </w:r>
    </w:p>
    <w:p w14:paraId="3186A001" w14:textId="77777777" w:rsidR="00386045" w:rsidRPr="00386045" w:rsidRDefault="00386045" w:rsidP="00386045">
      <w:pPr>
        <w:spacing w:after="80" w:line="240" w:lineRule="auto"/>
        <w:ind w:left="360" w:hanging="360"/>
        <w:rPr>
          <w:rFonts w:cstheme="minorHAnsi"/>
          <w:sz w:val="24"/>
          <w:szCs w:val="24"/>
        </w:rPr>
      </w:pPr>
      <w:r w:rsidRPr="00386045">
        <w:rPr>
          <w:rFonts w:cstheme="minorHAnsi"/>
          <w:sz w:val="24"/>
          <w:szCs w:val="24"/>
        </w:rPr>
        <w:t>33.</w:t>
      </w:r>
      <w:r w:rsidRPr="00386045">
        <w:rPr>
          <w:rFonts w:cstheme="minorHAnsi"/>
          <w:sz w:val="24"/>
          <w:szCs w:val="24"/>
        </w:rPr>
        <w:tab/>
      </w:r>
      <w:r w:rsidRPr="00386045">
        <w:rPr>
          <w:rFonts w:cstheme="minorHAnsi"/>
          <w:b/>
          <w:sz w:val="24"/>
          <w:szCs w:val="24"/>
        </w:rPr>
        <w:t>CONTRACT INFORMATION:</w:t>
      </w:r>
      <w:r w:rsidRPr="00386045">
        <w:rPr>
          <w:rFonts w:cstheme="minorHAnsi"/>
          <w:sz w:val="24"/>
          <w:szCs w:val="24"/>
        </w:rPr>
        <w:t xml:space="preserve"> Contractor shall provide information regarding job vacancies to the State of Utah Department of Workforce Services, which may be posted on the </w:t>
      </w:r>
      <w:r w:rsidRPr="00386045">
        <w:rPr>
          <w:rFonts w:cstheme="minorHAnsi"/>
          <w:sz w:val="24"/>
          <w:szCs w:val="24"/>
        </w:rPr>
        <w:lastRenderedPageBreak/>
        <w:t>Department of Workforce Services website. Posted information shall include the name and contact information for job vacancies. This information shall be provided to the State of Utah Department of Workforce Services for the duration of this Contract. This requirement does not preclude Contractor from advertising job openings in other forums throughout the State of Utah.</w:t>
      </w:r>
    </w:p>
    <w:p w14:paraId="14B506CE" w14:textId="77777777" w:rsidR="00386045" w:rsidRPr="00386045" w:rsidRDefault="00386045" w:rsidP="00386045">
      <w:pPr>
        <w:spacing w:after="80" w:line="240" w:lineRule="auto"/>
        <w:ind w:left="360" w:hanging="360"/>
        <w:rPr>
          <w:rFonts w:cstheme="minorHAnsi"/>
          <w:sz w:val="24"/>
          <w:szCs w:val="24"/>
        </w:rPr>
      </w:pPr>
      <w:r w:rsidRPr="00386045">
        <w:rPr>
          <w:rFonts w:cstheme="minorHAnsi"/>
          <w:sz w:val="24"/>
          <w:szCs w:val="24"/>
        </w:rPr>
        <w:t>34.</w:t>
      </w:r>
      <w:r w:rsidRPr="00386045">
        <w:rPr>
          <w:rFonts w:cstheme="minorHAnsi"/>
          <w:sz w:val="24"/>
          <w:szCs w:val="24"/>
        </w:rPr>
        <w:tab/>
      </w:r>
      <w:r w:rsidRPr="00386045">
        <w:rPr>
          <w:rFonts w:cstheme="minorHAnsi"/>
          <w:b/>
          <w:bCs/>
          <w:sz w:val="24"/>
          <w:szCs w:val="24"/>
        </w:rPr>
        <w:t xml:space="preserve">INDEMNIFICATION RELATING TO INTELLECTUAL PROPERTY: </w:t>
      </w:r>
      <w:r w:rsidRPr="00386045">
        <w:rPr>
          <w:rFonts w:cstheme="minorHAnsi"/>
          <w:sz w:val="24"/>
          <w:szCs w:val="24"/>
        </w:rPr>
        <w:t>Contractor will indemnify and hold the State Entity and the State of Utah harmless from and against any and all damages, expenses (including reasonable attorneys' fees), claims, judgments, liabilities, and costs in any action or claim brought against the State Entity or the State of Utah for infringement of a third party’s copyright, trademark, trade secret, or other proprietary right. The parties agree that if there are any limitations of Contractor’s liability, such limitations of liability will not apply to this section.</w:t>
      </w:r>
    </w:p>
    <w:p w14:paraId="7FD2C866" w14:textId="77777777" w:rsidR="00386045" w:rsidRPr="00386045" w:rsidRDefault="00386045" w:rsidP="00386045">
      <w:pPr>
        <w:spacing w:after="80" w:line="240" w:lineRule="auto"/>
        <w:ind w:left="360" w:hanging="360"/>
        <w:rPr>
          <w:rFonts w:cstheme="minorHAnsi"/>
          <w:sz w:val="24"/>
          <w:szCs w:val="24"/>
        </w:rPr>
      </w:pPr>
      <w:r w:rsidRPr="00386045">
        <w:rPr>
          <w:rFonts w:cstheme="minorHAnsi"/>
          <w:sz w:val="24"/>
          <w:szCs w:val="24"/>
        </w:rPr>
        <w:t>35.</w:t>
      </w:r>
      <w:r w:rsidRPr="00386045">
        <w:rPr>
          <w:rFonts w:cstheme="minorHAnsi"/>
          <w:sz w:val="24"/>
          <w:szCs w:val="24"/>
        </w:rPr>
        <w:tab/>
      </w:r>
      <w:r w:rsidRPr="00386045">
        <w:rPr>
          <w:rFonts w:cstheme="minorHAnsi"/>
          <w:b/>
          <w:sz w:val="24"/>
          <w:szCs w:val="24"/>
        </w:rPr>
        <w:t>OWNERSHIP IN CUSTOM DELIVERABLES</w:t>
      </w:r>
      <w:r w:rsidRPr="00386045">
        <w:rPr>
          <w:rFonts w:cstheme="minorHAnsi"/>
          <w:sz w:val="24"/>
          <w:szCs w:val="24"/>
        </w:rPr>
        <w:t>: In the event that Contractor provides Custom Deliverables to the State Entity, pursuant to this Contract, Contractor grants the ownership in Custom Deliverables, which have been developed and delivered by Contractor exclusively for the State Entity and are specifically within the framework of fulfilling Contractor’s contractual obligations under this contract.  Custom Deliverables shall be deemed work made for hire, such that all intellectual property rights, title and interest in the Custom Deliverables shall pass to the State Entity, to the extent that the Custom Deliverables are not recognized as work made for hire, Contractor hereby assigns to the State Entity any and all copyrights in and to the Custom Deliverables, subject to the following:</w:t>
      </w:r>
    </w:p>
    <w:p w14:paraId="545F00C4" w14:textId="77777777" w:rsidR="00386045" w:rsidRPr="00386045" w:rsidRDefault="00386045" w:rsidP="00386045">
      <w:pPr>
        <w:spacing w:after="80" w:line="240" w:lineRule="auto"/>
        <w:ind w:left="360"/>
        <w:rPr>
          <w:rFonts w:cstheme="minorHAnsi"/>
          <w:sz w:val="24"/>
          <w:szCs w:val="24"/>
        </w:rPr>
      </w:pPr>
      <w:r w:rsidRPr="00386045">
        <w:rPr>
          <w:rFonts w:cstheme="minorHAnsi"/>
          <w:sz w:val="24"/>
          <w:szCs w:val="24"/>
        </w:rPr>
        <w:t>1.</w:t>
      </w:r>
      <w:r w:rsidRPr="00386045">
        <w:rPr>
          <w:rFonts w:cstheme="minorHAnsi"/>
          <w:sz w:val="24"/>
          <w:szCs w:val="24"/>
        </w:rPr>
        <w:tab/>
        <w:t>Contractor has received payment for the Custom Deliverables,</w:t>
      </w:r>
    </w:p>
    <w:p w14:paraId="5BAD4807" w14:textId="77777777" w:rsidR="00386045" w:rsidRPr="00386045" w:rsidRDefault="00386045" w:rsidP="00386045">
      <w:pPr>
        <w:spacing w:after="80" w:line="240" w:lineRule="auto"/>
        <w:ind w:left="360"/>
        <w:rPr>
          <w:rFonts w:cstheme="minorHAnsi"/>
          <w:sz w:val="24"/>
          <w:szCs w:val="24"/>
        </w:rPr>
      </w:pPr>
      <w:r w:rsidRPr="00386045">
        <w:rPr>
          <w:rFonts w:cstheme="minorHAnsi"/>
          <w:sz w:val="24"/>
          <w:szCs w:val="24"/>
        </w:rPr>
        <w:t>2.</w:t>
      </w:r>
      <w:r w:rsidRPr="00386045">
        <w:rPr>
          <w:rFonts w:cstheme="minorHAnsi"/>
          <w:sz w:val="24"/>
          <w:szCs w:val="24"/>
        </w:rPr>
        <w:tab/>
        <w:t>Each party will retain all rights to patents, utility models, mask works, copyrights, trademarks, trade secrets, and any other form of protection afforded by law to inventions, models, designs, technical information, and applications (“Intellectual Property Rights”)  that it owned or controlled prior to the effective date of this contract or that it develops or acquires from activities independent of the services performed under this contract (“Background IP”), and</w:t>
      </w:r>
    </w:p>
    <w:p w14:paraId="21B112CE" w14:textId="77777777" w:rsidR="00386045" w:rsidRPr="00386045" w:rsidRDefault="00386045" w:rsidP="00386045">
      <w:pPr>
        <w:spacing w:after="80" w:line="240" w:lineRule="auto"/>
        <w:ind w:left="360"/>
        <w:rPr>
          <w:rFonts w:cstheme="minorHAnsi"/>
          <w:sz w:val="24"/>
          <w:szCs w:val="24"/>
        </w:rPr>
      </w:pPr>
      <w:r w:rsidRPr="00386045">
        <w:rPr>
          <w:rFonts w:cstheme="minorHAnsi"/>
          <w:sz w:val="24"/>
          <w:szCs w:val="24"/>
        </w:rPr>
        <w:t>3.</w:t>
      </w:r>
      <w:r w:rsidRPr="00386045">
        <w:rPr>
          <w:rFonts w:cstheme="minorHAnsi"/>
          <w:sz w:val="24"/>
          <w:szCs w:val="24"/>
        </w:rPr>
        <w:tab/>
        <w:t>Contractor will retain all right, title, and interest in and to all Intellectual Property Rights in or related to the services, or tangible components thereof, including but not limited to (a) all know-how, intellectual property, methodologies, processes, technologies, algorithms, software, or development tools used in performing the Services (collectively, the “Utilities”), and (b) such ideas, concepts, know-how, processes and reusable reports, designs, charts, plans, specifications, documentation, forms, templates, or output which are supplied or otherwise used by or on behalf of Contractor in the course of performing the Services or creating the Custom Deliverables, other than portions that specifically incorporate proprietary or Confidential Information or Custom Deliverables of the State Entity (collectively, the “Residual IP”), even if embedded in the Custom Deliverables.</w:t>
      </w:r>
    </w:p>
    <w:p w14:paraId="212B2FA5" w14:textId="77777777" w:rsidR="00386045" w:rsidRPr="00386045" w:rsidRDefault="00386045" w:rsidP="00386045">
      <w:pPr>
        <w:spacing w:after="80" w:line="240" w:lineRule="auto"/>
        <w:ind w:left="360"/>
        <w:rPr>
          <w:rFonts w:cstheme="minorHAnsi"/>
          <w:sz w:val="24"/>
          <w:szCs w:val="24"/>
        </w:rPr>
      </w:pPr>
      <w:r w:rsidRPr="00386045">
        <w:rPr>
          <w:rFonts w:cstheme="minorHAnsi"/>
          <w:sz w:val="24"/>
          <w:szCs w:val="24"/>
        </w:rPr>
        <w:t>4.</w:t>
      </w:r>
      <w:r w:rsidRPr="00386045">
        <w:rPr>
          <w:rFonts w:cstheme="minorHAnsi"/>
          <w:sz w:val="24"/>
          <w:szCs w:val="24"/>
        </w:rPr>
        <w:tab/>
        <w:t>Custom Deliverables, not including Contractor’s Intellectual Property Rights, Background IP, and Residual IP, may not be marketed or distributed without written approval by the State Entity.</w:t>
      </w:r>
    </w:p>
    <w:p w14:paraId="10CF995F" w14:textId="77777777" w:rsidR="00386045" w:rsidRPr="00386045" w:rsidRDefault="00386045" w:rsidP="00386045">
      <w:pPr>
        <w:spacing w:after="80" w:line="240" w:lineRule="auto"/>
        <w:ind w:left="360"/>
        <w:rPr>
          <w:rFonts w:cstheme="minorHAnsi"/>
          <w:sz w:val="24"/>
          <w:szCs w:val="24"/>
        </w:rPr>
      </w:pPr>
      <w:r w:rsidRPr="00386045">
        <w:rPr>
          <w:rFonts w:cstheme="minorHAnsi"/>
          <w:sz w:val="24"/>
          <w:szCs w:val="24"/>
        </w:rPr>
        <w:t xml:space="preserve">Contractor agrees to grant to the State Entity a perpetual, irrevocable, royalty-free license to use Contractor’s Background IP, Utilities, and Residual IP, as defined above, solely for the </w:t>
      </w:r>
      <w:r w:rsidRPr="00386045">
        <w:rPr>
          <w:rFonts w:cstheme="minorHAnsi"/>
          <w:sz w:val="24"/>
          <w:szCs w:val="24"/>
        </w:rPr>
        <w:lastRenderedPageBreak/>
        <w:t>State Entity and the State of Utah to use the Custom Deliverables. The State Entity reserves a royalty-free, nonexclusive, and irrevocable license to reproduce, publish, or otherwise use and to authorize others to use, for the State Entity’s and the State of Utah’s internal purposes, such Custom Deliverables. For the Goods delivered that consist of Contractor’s scripts and code and are not considered Custom Deliverables or Work Product, for any reason whatsoever, Contractor grants the State Entity a non-exclusive, non-transferable, irrevocable, perpetual right to use, copy, and create derivative works from such, without the right to sublicense, for the State Entity’s and the State of Utah’s internal business operation under this Contract. The State Entity and the State of Utah may not participate in the transfer or sale of, create derivative works from, or in any way exploit Contractor’s Intellectual Property Rights, in whole or in part.</w:t>
      </w:r>
    </w:p>
    <w:p w14:paraId="073B8F7B" w14:textId="77777777" w:rsidR="00386045" w:rsidRPr="00386045" w:rsidRDefault="00386045" w:rsidP="00386045">
      <w:pPr>
        <w:spacing w:after="80" w:line="240" w:lineRule="auto"/>
        <w:ind w:left="360" w:hanging="360"/>
        <w:rPr>
          <w:rFonts w:cstheme="minorHAnsi"/>
          <w:sz w:val="24"/>
          <w:szCs w:val="24"/>
        </w:rPr>
      </w:pPr>
      <w:r w:rsidRPr="00386045">
        <w:rPr>
          <w:rFonts w:cstheme="minorHAnsi"/>
          <w:sz w:val="24"/>
          <w:szCs w:val="24"/>
        </w:rPr>
        <w:t>36.</w:t>
      </w:r>
      <w:r w:rsidRPr="00386045">
        <w:rPr>
          <w:rFonts w:cstheme="minorHAnsi"/>
          <w:sz w:val="24"/>
          <w:szCs w:val="24"/>
        </w:rPr>
        <w:tab/>
      </w:r>
      <w:r w:rsidRPr="00386045">
        <w:rPr>
          <w:rFonts w:cstheme="minorHAnsi"/>
          <w:b/>
          <w:sz w:val="24"/>
          <w:szCs w:val="24"/>
        </w:rPr>
        <w:t>OWNERSHIP IN INTELLECTUAL PROPERTY:</w:t>
      </w:r>
      <w:r w:rsidRPr="00386045">
        <w:rPr>
          <w:rFonts w:cstheme="minorHAnsi"/>
          <w:sz w:val="24"/>
          <w:szCs w:val="24"/>
        </w:rPr>
        <w:t xml:space="preserve"> The State Entity and Contractor agree that each has no right, title, interest, proprietary or otherwise in the intellectual property owned or licensed by the other, unless otherwise agreed upon by the parties in writing. All deliverables, documents, records, programs, data, articles, memoranda, and other materials not developed or licensed by Contractor prior to the execution of this Contract, but specifically created or manufactured under this Contract shall be considered work made for hire, and Contractor shall transfer any ownership claim to the State Entity.  </w:t>
      </w:r>
    </w:p>
    <w:p w14:paraId="12FC1D7B" w14:textId="77777777" w:rsidR="00386045" w:rsidRPr="00386045" w:rsidRDefault="00386045" w:rsidP="00386045">
      <w:pPr>
        <w:spacing w:after="80" w:line="240" w:lineRule="auto"/>
        <w:ind w:left="360" w:hanging="360"/>
        <w:rPr>
          <w:rFonts w:cstheme="minorHAnsi"/>
          <w:sz w:val="24"/>
          <w:szCs w:val="24"/>
        </w:rPr>
      </w:pPr>
      <w:r w:rsidRPr="00386045">
        <w:rPr>
          <w:rFonts w:cstheme="minorHAnsi"/>
          <w:sz w:val="24"/>
          <w:szCs w:val="24"/>
        </w:rPr>
        <w:t>37.</w:t>
      </w:r>
      <w:r w:rsidRPr="00386045">
        <w:rPr>
          <w:rFonts w:cstheme="minorHAnsi"/>
          <w:sz w:val="24"/>
          <w:szCs w:val="24"/>
        </w:rPr>
        <w:tab/>
      </w:r>
      <w:r w:rsidRPr="00386045">
        <w:rPr>
          <w:rFonts w:cstheme="minorHAnsi"/>
          <w:b/>
          <w:sz w:val="24"/>
          <w:szCs w:val="24"/>
        </w:rPr>
        <w:t>WAIVER:</w:t>
      </w:r>
      <w:r w:rsidRPr="00386045">
        <w:rPr>
          <w:rFonts w:cstheme="minorHAnsi"/>
          <w:sz w:val="24"/>
          <w:szCs w:val="24"/>
        </w:rPr>
        <w:t xml:space="preserve"> A waiver of any right, power, or privilege shall not be construed as a waiver of any subsequent right, power, or privilege.</w:t>
      </w:r>
    </w:p>
    <w:p w14:paraId="6D03A935" w14:textId="77777777" w:rsidR="00386045" w:rsidRPr="00386045" w:rsidRDefault="00386045" w:rsidP="00386045">
      <w:pPr>
        <w:spacing w:after="80" w:line="240" w:lineRule="auto"/>
        <w:ind w:left="360" w:hanging="360"/>
        <w:rPr>
          <w:rFonts w:cstheme="minorHAnsi"/>
          <w:sz w:val="24"/>
          <w:szCs w:val="24"/>
        </w:rPr>
      </w:pPr>
      <w:r w:rsidRPr="00386045">
        <w:rPr>
          <w:rFonts w:cstheme="minorHAnsi"/>
          <w:sz w:val="24"/>
          <w:szCs w:val="24"/>
        </w:rPr>
        <w:t>38.</w:t>
      </w:r>
      <w:r w:rsidRPr="00386045">
        <w:rPr>
          <w:rFonts w:cstheme="minorHAnsi"/>
          <w:sz w:val="24"/>
          <w:szCs w:val="24"/>
        </w:rPr>
        <w:tab/>
      </w:r>
      <w:r w:rsidRPr="00386045">
        <w:rPr>
          <w:rFonts w:cstheme="minorHAnsi"/>
          <w:b/>
          <w:sz w:val="24"/>
          <w:szCs w:val="24"/>
        </w:rPr>
        <w:t>ATTORNEY’S FEES:</w:t>
      </w:r>
      <w:r w:rsidRPr="00386045">
        <w:rPr>
          <w:rFonts w:cstheme="minorHAnsi"/>
          <w:sz w:val="24"/>
          <w:szCs w:val="24"/>
        </w:rPr>
        <w:t xml:space="preserve"> In the event of any judicial action to enforce rights under this Contract, the prevailing party shall be entitled its costs and expenses, including reasonable attorney’s fees incurred in connection with such action.</w:t>
      </w:r>
    </w:p>
    <w:p w14:paraId="407F58EE" w14:textId="77777777" w:rsidR="00386045" w:rsidRPr="00386045" w:rsidRDefault="00386045" w:rsidP="00386045">
      <w:pPr>
        <w:spacing w:after="80" w:line="240" w:lineRule="auto"/>
        <w:ind w:left="360" w:hanging="360"/>
        <w:rPr>
          <w:rFonts w:cstheme="minorHAnsi"/>
          <w:sz w:val="24"/>
          <w:szCs w:val="24"/>
        </w:rPr>
      </w:pPr>
      <w:r w:rsidRPr="00386045">
        <w:rPr>
          <w:rFonts w:eastAsia="Calibri" w:cstheme="minorHAnsi"/>
          <w:sz w:val="24"/>
          <w:szCs w:val="24"/>
        </w:rPr>
        <w:t>39.</w:t>
      </w:r>
      <w:r w:rsidRPr="00386045">
        <w:rPr>
          <w:rFonts w:eastAsia="Calibri" w:cstheme="minorHAnsi"/>
          <w:sz w:val="24"/>
          <w:szCs w:val="24"/>
        </w:rPr>
        <w:tab/>
      </w:r>
      <w:r w:rsidRPr="00386045">
        <w:rPr>
          <w:rFonts w:eastAsia="Calibri" w:cstheme="minorHAnsi"/>
          <w:b/>
          <w:sz w:val="24"/>
          <w:szCs w:val="24"/>
        </w:rPr>
        <w:t>PROCUREMENT ETHICS</w:t>
      </w:r>
      <w:r w:rsidRPr="00386045">
        <w:rPr>
          <w:rFonts w:eastAsia="Calibri" w:cstheme="minorHAnsi"/>
          <w:sz w:val="24"/>
          <w:szCs w:val="24"/>
        </w:rPr>
        <w:t xml:space="preserve">:  Contractor understands that a person who is interested in any way in the sale of any supplies, services, construction, or insurance to the State of Utah is violating the law if the person gives or offers to give any compensation, </w:t>
      </w:r>
      <w:r w:rsidRPr="00386045">
        <w:rPr>
          <w:rFonts w:eastAsia="Calibri" w:cstheme="minorHAnsi"/>
          <w:bCs/>
          <w:sz w:val="24"/>
          <w:szCs w:val="24"/>
        </w:rPr>
        <w:t>gratuity</w:t>
      </w:r>
      <w:r w:rsidRPr="00386045">
        <w:rPr>
          <w:rFonts w:eastAsia="Calibri" w:cstheme="minorHAnsi"/>
          <w:sz w:val="24"/>
          <w:szCs w:val="24"/>
        </w:rPr>
        <w:t>, contribution, loan, reward, or any promise thereof to any person acting as a procurement officer on behalf of the State of Utah, or to any person in any official capacity participates in the procurement of such supplies, services, construction, or insurance, whether it is given for their own use or for the use or benefit of any other person or organization.</w:t>
      </w:r>
    </w:p>
    <w:p w14:paraId="708373E8" w14:textId="77777777" w:rsidR="00386045" w:rsidRPr="00386045" w:rsidRDefault="00386045" w:rsidP="00386045">
      <w:pPr>
        <w:spacing w:after="80" w:line="240" w:lineRule="auto"/>
        <w:ind w:left="360" w:hanging="360"/>
        <w:rPr>
          <w:rFonts w:cstheme="minorHAnsi"/>
          <w:sz w:val="24"/>
          <w:szCs w:val="24"/>
        </w:rPr>
      </w:pPr>
      <w:r w:rsidRPr="00386045">
        <w:rPr>
          <w:rFonts w:cstheme="minorHAnsi"/>
          <w:sz w:val="24"/>
          <w:szCs w:val="24"/>
        </w:rPr>
        <w:t>40.</w:t>
      </w:r>
      <w:r w:rsidRPr="00386045">
        <w:rPr>
          <w:rFonts w:cstheme="minorHAnsi"/>
          <w:sz w:val="24"/>
          <w:szCs w:val="24"/>
        </w:rPr>
        <w:tab/>
      </w:r>
      <w:r w:rsidRPr="00386045">
        <w:rPr>
          <w:rFonts w:cstheme="minorHAnsi"/>
          <w:b/>
          <w:sz w:val="24"/>
          <w:szCs w:val="24"/>
        </w:rPr>
        <w:t>DISPUTE RESOLUTION:</w:t>
      </w:r>
      <w:r w:rsidRPr="00386045">
        <w:rPr>
          <w:rFonts w:cstheme="minorHAnsi"/>
          <w:sz w:val="24"/>
          <w:szCs w:val="24"/>
        </w:rPr>
        <w:t xml:space="preserve"> Prior to either party filing a judicial proceeding, the parties agree to participate in the mediation of any dispute. The State Entity, after consultation with the Contractor, may appoint an expert or panel of experts to assist in the resolution of a dispute. If the State Entity appoints such an expert or panel, State Entity and Contractor agree to cooperate in good faith in providing information and documents to the expert or panel in an effort to resolve the dispute. </w:t>
      </w:r>
    </w:p>
    <w:p w14:paraId="7E027620" w14:textId="3C720226" w:rsidR="00386045" w:rsidRPr="00386045" w:rsidRDefault="00386045" w:rsidP="00386045">
      <w:pPr>
        <w:spacing w:after="80" w:line="240" w:lineRule="auto"/>
        <w:ind w:left="350" w:hanging="350"/>
        <w:rPr>
          <w:rFonts w:cstheme="minorHAnsi"/>
          <w:sz w:val="24"/>
          <w:szCs w:val="24"/>
        </w:rPr>
      </w:pPr>
      <w:r w:rsidRPr="00386045">
        <w:rPr>
          <w:rFonts w:cstheme="minorHAnsi"/>
          <w:sz w:val="24"/>
          <w:szCs w:val="24"/>
        </w:rPr>
        <w:t>41.</w:t>
      </w:r>
      <w:r w:rsidRPr="00386045">
        <w:rPr>
          <w:rFonts w:cstheme="minorHAnsi"/>
          <w:sz w:val="24"/>
          <w:szCs w:val="24"/>
        </w:rPr>
        <w:tab/>
      </w:r>
      <w:r w:rsidRPr="00386045">
        <w:rPr>
          <w:rFonts w:cstheme="minorHAnsi"/>
          <w:b/>
          <w:bCs/>
          <w:sz w:val="24"/>
          <w:szCs w:val="24"/>
        </w:rPr>
        <w:t>ORDER OF PRECEDENCE:</w:t>
      </w:r>
      <w:r w:rsidRPr="00386045">
        <w:rPr>
          <w:rFonts w:cstheme="minorHAnsi"/>
          <w:sz w:val="24"/>
          <w:szCs w:val="24"/>
        </w:rPr>
        <w:t xml:space="preserve"> In the event of any conflict in the terms and conditions in this Contract, the order of precedence shall be: (i) this Attachment </w:t>
      </w:r>
      <w:r w:rsidR="00264640">
        <w:rPr>
          <w:rFonts w:cstheme="minorHAnsi"/>
          <w:sz w:val="24"/>
          <w:szCs w:val="24"/>
          <w:lang w:val="en-US"/>
        </w:rPr>
        <w:t>1</w:t>
      </w:r>
      <w:r w:rsidRPr="00386045">
        <w:rPr>
          <w:rFonts w:cstheme="minorHAnsi"/>
          <w:sz w:val="24"/>
          <w:szCs w:val="24"/>
        </w:rPr>
        <w:t>; (ii) Contract Signature Page(s); (iii) the State of Utah’s additional terms and conditions, if any; (iv) any other attachment listed on the Contract Signature Page(s); and (v) Contractor’s terms and conditions that are attached to this Contract, if any. Any provision attempting to limit the liability of Contractor or limit the rights of the State Entity or the State of Utah must be in writing and attached to this Contract or it is rendered null and void.</w:t>
      </w:r>
    </w:p>
    <w:p w14:paraId="3F7AAABA" w14:textId="77777777" w:rsidR="00386045" w:rsidRPr="00386045" w:rsidRDefault="00386045" w:rsidP="00386045">
      <w:pPr>
        <w:spacing w:after="80" w:line="240" w:lineRule="auto"/>
        <w:ind w:left="350" w:hanging="350"/>
        <w:rPr>
          <w:rFonts w:cstheme="minorHAnsi"/>
          <w:sz w:val="24"/>
          <w:szCs w:val="24"/>
        </w:rPr>
      </w:pPr>
      <w:r w:rsidRPr="00386045">
        <w:rPr>
          <w:rFonts w:cstheme="minorHAnsi"/>
          <w:sz w:val="24"/>
          <w:szCs w:val="24"/>
        </w:rPr>
        <w:lastRenderedPageBreak/>
        <w:t>42.</w:t>
      </w:r>
      <w:r w:rsidRPr="00386045">
        <w:rPr>
          <w:rFonts w:cstheme="minorHAnsi"/>
          <w:sz w:val="24"/>
          <w:szCs w:val="24"/>
        </w:rPr>
        <w:tab/>
      </w:r>
      <w:r w:rsidRPr="00386045">
        <w:rPr>
          <w:rFonts w:cstheme="minorHAnsi"/>
          <w:b/>
          <w:sz w:val="24"/>
          <w:szCs w:val="24"/>
        </w:rPr>
        <w:t>SURVIVAL OF TERMS:</w:t>
      </w:r>
      <w:r w:rsidRPr="00386045">
        <w:rPr>
          <w:rFonts w:cstheme="minorHAnsi"/>
          <w:sz w:val="24"/>
          <w:szCs w:val="24"/>
        </w:rPr>
        <w:t xml:space="preserve"> Termination or expiration of this Contract shall not extinguish or prejudice the State Entity’s right to enforce this Contract with respect to any default or defect in the Services that has not been cured.  </w:t>
      </w:r>
    </w:p>
    <w:p w14:paraId="5FF47A35" w14:textId="77777777" w:rsidR="00386045" w:rsidRPr="00386045" w:rsidRDefault="00386045" w:rsidP="00386045">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outlineLvl w:val="0"/>
        <w:rPr>
          <w:rFonts w:cstheme="minorHAnsi"/>
          <w:sz w:val="24"/>
          <w:szCs w:val="24"/>
        </w:rPr>
      </w:pPr>
      <w:bookmarkStart w:id="86" w:name="_Toc78807657"/>
      <w:bookmarkStart w:id="87" w:name="_Toc78809389"/>
      <w:r w:rsidRPr="00386045">
        <w:rPr>
          <w:rFonts w:cstheme="minorHAnsi"/>
          <w:sz w:val="24"/>
          <w:szCs w:val="24"/>
        </w:rPr>
        <w:t>43.</w:t>
      </w:r>
      <w:r w:rsidRPr="00386045">
        <w:rPr>
          <w:rFonts w:cstheme="minorHAnsi"/>
          <w:sz w:val="24"/>
          <w:szCs w:val="24"/>
        </w:rPr>
        <w:tab/>
      </w:r>
      <w:r w:rsidRPr="00386045">
        <w:rPr>
          <w:rFonts w:cstheme="minorHAnsi"/>
          <w:b/>
          <w:sz w:val="24"/>
          <w:szCs w:val="24"/>
        </w:rPr>
        <w:t>SEVERABILITY:</w:t>
      </w:r>
      <w:r w:rsidRPr="00386045">
        <w:rPr>
          <w:rFonts w:cstheme="minorHAnsi"/>
          <w:sz w:val="24"/>
          <w:szCs w:val="24"/>
        </w:rPr>
        <w:t xml:space="preserve">  The invalidity or unenforceability of any provision, term, or condition of this Contract shall not affect the validity or enforceability of any other provision, term, or condition of this Contract, which shall remain in full force and effect.</w:t>
      </w:r>
      <w:bookmarkEnd w:id="86"/>
      <w:bookmarkEnd w:id="87"/>
    </w:p>
    <w:p w14:paraId="41013EE3" w14:textId="77777777" w:rsidR="00386045" w:rsidRPr="00386045" w:rsidRDefault="00386045" w:rsidP="00386045">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outlineLvl w:val="0"/>
        <w:rPr>
          <w:rFonts w:cstheme="minorHAnsi"/>
          <w:sz w:val="24"/>
          <w:szCs w:val="24"/>
        </w:rPr>
      </w:pPr>
      <w:bookmarkStart w:id="88" w:name="_Toc78807658"/>
      <w:bookmarkStart w:id="89" w:name="_Toc78809390"/>
      <w:r w:rsidRPr="00386045">
        <w:rPr>
          <w:rFonts w:cstheme="minorHAnsi"/>
          <w:sz w:val="24"/>
          <w:szCs w:val="24"/>
        </w:rPr>
        <w:t>44.</w:t>
      </w:r>
      <w:r w:rsidRPr="00386045">
        <w:rPr>
          <w:rFonts w:cstheme="minorHAnsi"/>
          <w:sz w:val="24"/>
          <w:szCs w:val="24"/>
        </w:rPr>
        <w:tab/>
      </w:r>
      <w:r w:rsidRPr="00386045">
        <w:rPr>
          <w:rFonts w:cstheme="minorHAnsi"/>
          <w:b/>
          <w:sz w:val="24"/>
          <w:szCs w:val="24"/>
        </w:rPr>
        <w:t>ENTIRE AGREEMENT:</w:t>
      </w:r>
      <w:r w:rsidRPr="00386045">
        <w:rPr>
          <w:rFonts w:cstheme="minorHAnsi"/>
          <w:sz w:val="24"/>
          <w:szCs w:val="24"/>
        </w:rPr>
        <w:t xml:space="preserve">  This Contract constitutes the entire agreement between the parties and supersedes any and all other prior and contemporaneous agreements and understandings between the parties, whether oral or written.</w:t>
      </w:r>
      <w:bookmarkEnd w:id="88"/>
      <w:bookmarkEnd w:id="89"/>
    </w:p>
    <w:p w14:paraId="67D65910" w14:textId="77777777" w:rsidR="00386045" w:rsidRPr="00386045" w:rsidRDefault="00386045" w:rsidP="00386045">
      <w:p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40" w:lineRule="auto"/>
        <w:ind w:left="350" w:hanging="350"/>
        <w:outlineLvl w:val="0"/>
        <w:rPr>
          <w:rFonts w:cstheme="minorHAnsi"/>
          <w:sz w:val="24"/>
          <w:szCs w:val="24"/>
        </w:rPr>
      </w:pPr>
      <w:bookmarkStart w:id="90" w:name="_Toc78807659"/>
      <w:bookmarkStart w:id="91" w:name="_Toc78809391"/>
      <w:r w:rsidRPr="00386045">
        <w:rPr>
          <w:rFonts w:cstheme="minorHAnsi"/>
          <w:sz w:val="24"/>
          <w:szCs w:val="24"/>
        </w:rPr>
        <w:t>45.</w:t>
      </w:r>
      <w:r w:rsidRPr="00386045">
        <w:rPr>
          <w:rFonts w:cstheme="minorHAnsi"/>
          <w:b/>
          <w:sz w:val="24"/>
          <w:szCs w:val="24"/>
        </w:rPr>
        <w:tab/>
        <w:t>ANTI-BOYCOTT ISRAEL</w:t>
      </w:r>
      <w:r w:rsidRPr="00386045">
        <w:rPr>
          <w:rFonts w:cstheme="minorHAnsi"/>
          <w:sz w:val="24"/>
          <w:szCs w:val="24"/>
        </w:rPr>
        <w:t>: In accordance with Utah Statute 63G-27-101, Contractor certifies that it is not currently engaged in a boycott of the State of Israel and agrees not to engage in a boycott of the State of Israel for the duration of the contract.</w:t>
      </w:r>
      <w:bookmarkEnd w:id="90"/>
      <w:bookmarkEnd w:id="91"/>
    </w:p>
    <w:p w14:paraId="2523A969" w14:textId="77777777" w:rsidR="00386045" w:rsidRPr="00386045" w:rsidRDefault="00386045" w:rsidP="00386045">
      <w:pPr>
        <w:autoSpaceDE w:val="0"/>
        <w:autoSpaceDN w:val="0"/>
        <w:adjustRightInd w:val="0"/>
        <w:spacing w:line="240" w:lineRule="auto"/>
        <w:ind w:left="360"/>
        <w:rPr>
          <w:rFonts w:cstheme="minorHAnsi"/>
          <w:sz w:val="24"/>
          <w:szCs w:val="24"/>
        </w:rPr>
      </w:pPr>
    </w:p>
    <w:p w14:paraId="6426D884" w14:textId="77777777" w:rsidR="00386045" w:rsidRPr="00386045" w:rsidRDefault="00386045" w:rsidP="00386045">
      <w:pPr>
        <w:pStyle w:val="ListParagraph"/>
        <w:spacing w:line="240" w:lineRule="auto"/>
        <w:rPr>
          <w:rFonts w:cstheme="minorHAnsi"/>
          <w:sz w:val="24"/>
          <w:szCs w:val="24"/>
        </w:rPr>
      </w:pPr>
      <w:r w:rsidRPr="00386045">
        <w:rPr>
          <w:rFonts w:cstheme="minorHAnsi"/>
          <w:sz w:val="24"/>
          <w:szCs w:val="24"/>
        </w:rPr>
        <w:t xml:space="preserve">     (Revision Date: 15 April 2021)</w:t>
      </w:r>
    </w:p>
    <w:p w14:paraId="414D22B5" w14:textId="77777777" w:rsidR="00386045" w:rsidRPr="00386045" w:rsidRDefault="00386045" w:rsidP="00386045">
      <w:pPr>
        <w:spacing w:line="240" w:lineRule="auto"/>
        <w:rPr>
          <w:rFonts w:cstheme="minorHAnsi"/>
          <w:sz w:val="24"/>
          <w:szCs w:val="24"/>
        </w:rPr>
      </w:pPr>
      <w:r w:rsidRPr="00386045">
        <w:rPr>
          <w:rFonts w:cstheme="minorHAnsi"/>
          <w:sz w:val="24"/>
          <w:szCs w:val="24"/>
        </w:rPr>
        <w:br w:type="page"/>
      </w:r>
    </w:p>
    <w:p w14:paraId="6D85B454" w14:textId="77777777" w:rsidR="00386045" w:rsidRDefault="00386045" w:rsidP="00F951DA">
      <w:pPr>
        <w:jc w:val="center"/>
        <w:rPr>
          <w:rFonts w:cstheme="minorHAnsi"/>
          <w:b/>
          <w:sz w:val="24"/>
          <w:szCs w:val="24"/>
          <w:lang w:val="en-US"/>
        </w:rPr>
      </w:pPr>
    </w:p>
    <w:p w14:paraId="550698CB" w14:textId="185E1CDB" w:rsidR="005C2E17" w:rsidRPr="00F951DA" w:rsidRDefault="005C2E17" w:rsidP="00F951DA">
      <w:pPr>
        <w:jc w:val="center"/>
        <w:rPr>
          <w:rFonts w:cstheme="minorHAnsi"/>
          <w:sz w:val="24"/>
          <w:szCs w:val="24"/>
          <w:lang w:val="en-US"/>
        </w:rPr>
      </w:pPr>
      <w:r>
        <w:rPr>
          <w:rFonts w:cstheme="minorHAnsi"/>
          <w:b/>
          <w:sz w:val="24"/>
          <w:szCs w:val="24"/>
          <w:lang w:val="en-US"/>
        </w:rPr>
        <w:t xml:space="preserve">ATTACHMENT </w:t>
      </w:r>
      <w:r w:rsidR="00386045">
        <w:rPr>
          <w:rFonts w:cstheme="minorHAnsi"/>
          <w:b/>
          <w:sz w:val="24"/>
          <w:szCs w:val="24"/>
          <w:lang w:val="en-US"/>
        </w:rPr>
        <w:t>2</w:t>
      </w:r>
    </w:p>
    <w:p w14:paraId="79207783" w14:textId="77777777" w:rsidR="005C2E17" w:rsidRPr="005C2E17" w:rsidRDefault="005C2E17" w:rsidP="005C2E17">
      <w:pPr>
        <w:pStyle w:val="ListParagraph"/>
        <w:numPr>
          <w:ilvl w:val="0"/>
          <w:numId w:val="35"/>
        </w:numPr>
        <w:spacing w:before="0" w:after="0" w:line="240" w:lineRule="auto"/>
        <w:jc w:val="left"/>
        <w:rPr>
          <w:rFonts w:cstheme="minorHAnsi"/>
          <w:sz w:val="24"/>
          <w:szCs w:val="24"/>
        </w:rPr>
      </w:pPr>
      <w:bookmarkStart w:id="92" w:name="_Hlk62126665"/>
      <w:bookmarkStart w:id="93" w:name="_Hlk62126743"/>
      <w:bookmarkStart w:id="94" w:name="_Hlk62127134"/>
      <w:r w:rsidRPr="005C2E17">
        <w:rPr>
          <w:rFonts w:cstheme="minorHAnsi"/>
          <w:sz w:val="24"/>
          <w:szCs w:val="24"/>
        </w:rPr>
        <w:t>The Law Firm shall observe the following when performing the scope of services stated in paragraph 1 of the Agreement:</w:t>
      </w:r>
    </w:p>
    <w:p w14:paraId="6D95DFA3" w14:textId="21D4D7EF" w:rsidR="005C2E17" w:rsidRP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 xml:space="preserve">The Law Firm shall keep the </w:t>
      </w:r>
      <w:r w:rsidR="00386045">
        <w:rPr>
          <w:rFonts w:cstheme="minorHAnsi"/>
          <w:sz w:val="24"/>
          <w:szCs w:val="24"/>
          <w:lang w:val="en-US"/>
        </w:rPr>
        <w:t>OAG</w:t>
      </w:r>
      <w:r w:rsidRPr="005C2E17">
        <w:rPr>
          <w:rFonts w:cstheme="minorHAnsi"/>
          <w:sz w:val="24"/>
          <w:szCs w:val="24"/>
        </w:rPr>
        <w:t xml:space="preserve"> reasonably informed as to planned work tasks and legal support activities recommended by the Law Firm.</w:t>
      </w:r>
    </w:p>
    <w:bookmarkEnd w:id="92"/>
    <w:p w14:paraId="29B16495" w14:textId="193487BD" w:rsidR="005C2E17" w:rsidRP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 xml:space="preserve">The Law Firm shall provide clear communications to the </w:t>
      </w:r>
      <w:r w:rsidR="00386045">
        <w:rPr>
          <w:rFonts w:cstheme="minorHAnsi"/>
          <w:sz w:val="24"/>
          <w:szCs w:val="24"/>
          <w:lang w:val="en-US"/>
        </w:rPr>
        <w:t>OAG</w:t>
      </w:r>
      <w:r w:rsidRPr="005C2E17">
        <w:rPr>
          <w:rFonts w:cstheme="minorHAnsi"/>
          <w:sz w:val="24"/>
          <w:szCs w:val="24"/>
        </w:rPr>
        <w:t xml:space="preserve"> concerning the Law Firm’s planned, pending, and completed work.</w:t>
      </w:r>
    </w:p>
    <w:bookmarkEnd w:id="93"/>
    <w:p w14:paraId="156C5F0E" w14:textId="0EBF067C" w:rsidR="005C2E17" w:rsidRP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 xml:space="preserve">Each quarter the Law Firm shall provide to the </w:t>
      </w:r>
      <w:r w:rsidR="00386045">
        <w:rPr>
          <w:rFonts w:cstheme="minorHAnsi"/>
          <w:sz w:val="24"/>
          <w:szCs w:val="24"/>
          <w:lang w:val="en-US"/>
        </w:rPr>
        <w:t>OAG</w:t>
      </w:r>
      <w:r w:rsidRPr="005C2E17">
        <w:rPr>
          <w:rFonts w:cstheme="minorHAnsi"/>
          <w:sz w:val="24"/>
          <w:szCs w:val="24"/>
        </w:rPr>
        <w:t xml:space="preserve"> an estimate of potential fees, allowable costs, and major work tasks for the coming quarter; a listing of work tasks and the fees and allowable costs expended for them from the previous quarter; and any follow up information that may be requested.</w:t>
      </w:r>
    </w:p>
    <w:p w14:paraId="79875507" w14:textId="0A04BB53" w:rsidR="005C2E17" w:rsidRP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 xml:space="preserve">The Law Firm shall manage its resources to provide the most suitable expertise for the task at hand and shall help the </w:t>
      </w:r>
      <w:r w:rsidR="00386045">
        <w:rPr>
          <w:rFonts w:cstheme="minorHAnsi"/>
          <w:sz w:val="24"/>
          <w:szCs w:val="24"/>
          <w:lang w:val="en-US"/>
        </w:rPr>
        <w:t>OAG</w:t>
      </w:r>
      <w:r w:rsidRPr="005C2E17">
        <w:rPr>
          <w:rFonts w:cstheme="minorHAnsi"/>
          <w:sz w:val="24"/>
          <w:szCs w:val="24"/>
        </w:rPr>
        <w:t xml:space="preserve"> obtain effective services at a reasonable price for those services consistent with the terms of this Agreement; management approaches will take into account the needs of the work; needs within the firm to ensure that services are provided smoothly; and </w:t>
      </w:r>
      <w:r w:rsidR="00386045">
        <w:rPr>
          <w:rFonts w:cstheme="minorHAnsi"/>
          <w:sz w:val="24"/>
          <w:szCs w:val="24"/>
          <w:lang w:val="en-US"/>
        </w:rPr>
        <w:t>the State of Utah’s</w:t>
      </w:r>
      <w:r w:rsidRPr="005C2E17">
        <w:rPr>
          <w:rFonts w:cstheme="minorHAnsi"/>
          <w:sz w:val="24"/>
          <w:szCs w:val="24"/>
        </w:rPr>
        <w:t xml:space="preserve"> needs to reduce costs and avoid unnecessary work.</w:t>
      </w:r>
    </w:p>
    <w:bookmarkEnd w:id="94"/>
    <w:p w14:paraId="57D5EF8B" w14:textId="39BF31A9" w:rsidR="005C2E17" w:rsidRP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The Law Firm shall maintain professional liability insurance of no less than $</w:t>
      </w:r>
      <w:r w:rsidR="00027559">
        <w:rPr>
          <w:rFonts w:cstheme="minorHAnsi"/>
          <w:sz w:val="24"/>
          <w:szCs w:val="24"/>
          <w:lang w:val="en-US"/>
        </w:rPr>
        <w:t>5,000,000</w:t>
      </w:r>
      <w:r w:rsidRPr="005C2E17">
        <w:rPr>
          <w:rFonts w:cstheme="minorHAnsi"/>
          <w:sz w:val="24"/>
          <w:szCs w:val="24"/>
        </w:rPr>
        <w:t xml:space="preserve"> million</w:t>
      </w:r>
      <w:r w:rsidR="00027559">
        <w:rPr>
          <w:rFonts w:cstheme="minorHAnsi"/>
          <w:sz w:val="24"/>
          <w:szCs w:val="24"/>
          <w:lang w:val="en-US"/>
        </w:rPr>
        <w:t xml:space="preserve"> per incident</w:t>
      </w:r>
      <w:r w:rsidRPr="005C2E17">
        <w:rPr>
          <w:rFonts w:cstheme="minorHAnsi"/>
          <w:sz w:val="24"/>
          <w:szCs w:val="24"/>
        </w:rPr>
        <w:t xml:space="preserve"> that is otherwise adequate to provide for the obligations stated in this Agreement.</w:t>
      </w:r>
    </w:p>
    <w:p w14:paraId="45538708" w14:textId="77777777" w:rsidR="005C2E17" w:rsidRP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This Agreement is subject to all applicable law, including, but not limited to, Utah Administrative Rule R105-1.</w:t>
      </w:r>
    </w:p>
    <w:p w14:paraId="54F30716" w14:textId="1799035D" w:rsid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This Agreement was procured pursuant to the State of Utah’s Request for Proposals No. SK22-</w:t>
      </w:r>
      <w:r w:rsidR="00386045">
        <w:rPr>
          <w:rFonts w:cstheme="minorHAnsi"/>
          <w:sz w:val="24"/>
          <w:szCs w:val="24"/>
          <w:lang w:val="en-US"/>
        </w:rPr>
        <w:t>24</w:t>
      </w:r>
      <w:r w:rsidRPr="005C2E17">
        <w:rPr>
          <w:rFonts w:cstheme="minorHAnsi"/>
          <w:sz w:val="24"/>
          <w:szCs w:val="24"/>
        </w:rPr>
        <w:t xml:space="preserve"> (the “RFP”).  The proposal and other responses that the Law Firm submitted in connection with the RFP are hereby incorporated into and made a part of this Agreement.</w:t>
      </w:r>
    </w:p>
    <w:p w14:paraId="289EEE93" w14:textId="77777777" w:rsidR="00F951DA" w:rsidRPr="00F951DA" w:rsidRDefault="00F951DA" w:rsidP="00F951DA">
      <w:pPr>
        <w:pStyle w:val="ListParagraph"/>
        <w:spacing w:before="0" w:after="0" w:line="240" w:lineRule="auto"/>
        <w:ind w:left="1440" w:firstLine="0"/>
        <w:contextualSpacing/>
        <w:jc w:val="left"/>
        <w:rPr>
          <w:rFonts w:cstheme="minorHAnsi"/>
          <w:sz w:val="24"/>
          <w:szCs w:val="24"/>
        </w:rPr>
      </w:pPr>
    </w:p>
    <w:p w14:paraId="300A6FF4" w14:textId="2E76BF1E" w:rsidR="005C2E17" w:rsidRPr="00F951DA" w:rsidRDefault="005C2E17" w:rsidP="00F951DA">
      <w:pPr>
        <w:pStyle w:val="ListParagraph"/>
        <w:numPr>
          <w:ilvl w:val="0"/>
          <w:numId w:val="35"/>
        </w:numPr>
        <w:spacing w:before="0" w:after="0" w:line="240" w:lineRule="auto"/>
        <w:jc w:val="left"/>
        <w:rPr>
          <w:rFonts w:cstheme="minorHAnsi"/>
          <w:sz w:val="24"/>
          <w:szCs w:val="24"/>
        </w:rPr>
      </w:pPr>
      <w:r w:rsidRPr="005C2E17">
        <w:rPr>
          <w:rFonts w:cstheme="minorHAnsi"/>
          <w:sz w:val="24"/>
          <w:szCs w:val="24"/>
        </w:rPr>
        <w:t>The Law Firm’s monthly invoices shall include the following:</w:t>
      </w:r>
    </w:p>
    <w:p w14:paraId="1B75B684" w14:textId="77777777" w:rsidR="005C2E17" w:rsidRP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The Law Firm’s monthly invoices shall state descriptions of hours worked and fees billed in the Law Firm’s standard billing format using the rates, and limited to the people, set forth below.  Invoices will provide a detailed account of time spent without “block billing.”</w:t>
      </w:r>
    </w:p>
    <w:p w14:paraId="0DE79563" w14:textId="69D55D48" w:rsidR="005C2E17" w:rsidRP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 xml:space="preserve">The </w:t>
      </w:r>
      <w:r w:rsidR="00386045">
        <w:rPr>
          <w:rFonts w:cstheme="minorHAnsi"/>
          <w:sz w:val="24"/>
          <w:szCs w:val="24"/>
          <w:lang w:val="en-US"/>
        </w:rPr>
        <w:t>OAG</w:t>
      </w:r>
      <w:r w:rsidRPr="005C2E17">
        <w:rPr>
          <w:rFonts w:cstheme="minorHAnsi"/>
          <w:sz w:val="24"/>
          <w:szCs w:val="24"/>
        </w:rPr>
        <w:t xml:space="preserve"> may set budget amounts that apply to periods of time or work milestones, and the Law Firm shall not exceed such budget amounts without the written consent of the </w:t>
      </w:r>
      <w:r w:rsidR="00386045">
        <w:rPr>
          <w:rFonts w:cstheme="minorHAnsi"/>
          <w:sz w:val="24"/>
          <w:szCs w:val="24"/>
          <w:lang w:val="en-US"/>
        </w:rPr>
        <w:t>OAG</w:t>
      </w:r>
      <w:r w:rsidRPr="005C2E17">
        <w:rPr>
          <w:rFonts w:cstheme="minorHAnsi"/>
          <w:sz w:val="24"/>
          <w:szCs w:val="24"/>
        </w:rPr>
        <w:t xml:space="preserve">.  If the Law Firm seeks a budget increase, the Law Firm shall submit to the </w:t>
      </w:r>
      <w:r w:rsidR="00386045">
        <w:rPr>
          <w:rFonts w:cstheme="minorHAnsi"/>
          <w:sz w:val="24"/>
          <w:szCs w:val="24"/>
          <w:lang w:val="en-US"/>
        </w:rPr>
        <w:t>OAG</w:t>
      </w:r>
      <w:r w:rsidRPr="005C2E17">
        <w:rPr>
          <w:rFonts w:cstheme="minorHAnsi"/>
          <w:sz w:val="24"/>
          <w:szCs w:val="24"/>
        </w:rPr>
        <w:t xml:space="preserve"> a written request for such increase and shall include a justification for the requested increase.</w:t>
      </w:r>
    </w:p>
    <w:p w14:paraId="085AA99F" w14:textId="77777777" w:rsidR="005C2E17" w:rsidRP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 xml:space="preserve">In each monthly invoice, the Law Firm shall provide the following: totals for individual tasks (if billing for more than one task); totals for the statement as a whole; totals for each attorney and staff member who bills time that month; and the cumulative total of all amounts that the State has paid to the Law Firm from the date of this Agreement to the invoice date.  </w:t>
      </w:r>
    </w:p>
    <w:p w14:paraId="1929E426" w14:textId="53B8285C" w:rsidR="005C2E17" w:rsidRPr="005C2E17" w:rsidRDefault="005C2E17" w:rsidP="005C2E17">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lastRenderedPageBreak/>
        <w:t xml:space="preserve">The Law Firm shall not be paid for any costs of travel, lodging, food, or beverage without first obtaining </w:t>
      </w:r>
      <w:r w:rsidR="00386045">
        <w:rPr>
          <w:rFonts w:cstheme="minorHAnsi"/>
          <w:sz w:val="24"/>
          <w:szCs w:val="24"/>
          <w:lang w:val="en-US"/>
        </w:rPr>
        <w:t>the OAG’s</w:t>
      </w:r>
      <w:r w:rsidRPr="005C2E17">
        <w:rPr>
          <w:rFonts w:cstheme="minorHAnsi"/>
          <w:sz w:val="24"/>
          <w:szCs w:val="24"/>
        </w:rPr>
        <w:t xml:space="preserve"> prior written approval (except in cases of emergency to protect the client’s best interests), and the Law Firm shall not be paid for the cost of luxury or other excessively expensive rates for airlines, hotels, meals, or other such expenses.</w:t>
      </w:r>
    </w:p>
    <w:p w14:paraId="66ABF39F" w14:textId="235FF830" w:rsidR="005C2E17" w:rsidRDefault="005C2E17" w:rsidP="00386045">
      <w:pPr>
        <w:pStyle w:val="ListParagraph"/>
        <w:numPr>
          <w:ilvl w:val="1"/>
          <w:numId w:val="35"/>
        </w:numPr>
        <w:spacing w:before="0" w:after="0" w:line="240" w:lineRule="auto"/>
        <w:contextualSpacing/>
        <w:jc w:val="left"/>
        <w:rPr>
          <w:rFonts w:cstheme="minorHAnsi"/>
          <w:sz w:val="24"/>
          <w:szCs w:val="24"/>
        </w:rPr>
      </w:pPr>
      <w:r w:rsidRPr="005C2E17">
        <w:rPr>
          <w:rFonts w:cstheme="minorHAnsi"/>
          <w:sz w:val="24"/>
          <w:szCs w:val="24"/>
        </w:rPr>
        <w:t>The hourly rates</w:t>
      </w:r>
      <w:r w:rsidR="00027559">
        <w:rPr>
          <w:rFonts w:cstheme="minorHAnsi"/>
          <w:sz w:val="24"/>
          <w:szCs w:val="24"/>
          <w:lang w:val="en-US"/>
        </w:rPr>
        <w:t xml:space="preserve"> that the Law Firm</w:t>
      </w:r>
      <w:r w:rsidRPr="005C2E17">
        <w:rPr>
          <w:rFonts w:cstheme="minorHAnsi"/>
          <w:sz w:val="24"/>
          <w:szCs w:val="24"/>
        </w:rPr>
        <w:t xml:space="preserve"> </w:t>
      </w:r>
      <w:r w:rsidR="00027559">
        <w:rPr>
          <w:rFonts w:cstheme="minorHAnsi"/>
          <w:sz w:val="24"/>
          <w:szCs w:val="24"/>
          <w:lang w:val="en-US"/>
        </w:rPr>
        <w:t>identified</w:t>
      </w:r>
      <w:r w:rsidRPr="005C2E17">
        <w:rPr>
          <w:rFonts w:cstheme="minorHAnsi"/>
          <w:sz w:val="24"/>
          <w:szCs w:val="24"/>
        </w:rPr>
        <w:t xml:space="preserve"> </w:t>
      </w:r>
      <w:r w:rsidR="00027559">
        <w:rPr>
          <w:rFonts w:cstheme="minorHAnsi"/>
          <w:sz w:val="24"/>
          <w:szCs w:val="24"/>
          <w:lang w:val="en-US"/>
        </w:rPr>
        <w:t xml:space="preserve">in Exhibit “B” of the RFP </w:t>
      </w:r>
      <w:r w:rsidRPr="005C2E17">
        <w:rPr>
          <w:rFonts w:cstheme="minorHAnsi"/>
          <w:sz w:val="24"/>
          <w:szCs w:val="24"/>
        </w:rPr>
        <w:t xml:space="preserve">include all charges except for fees and costs that are imposed by a court.  If the Law Firm desires to include separate charges in its invoices for any services or products in connection with this Agreement (such as travel, electronic research costs, the cost of runners, postage charges, costs for copies or faxes, costs to print and bind briefs, etc.), the Law Firm shall first obtain the </w:t>
      </w:r>
      <w:r w:rsidR="00386045">
        <w:rPr>
          <w:rFonts w:cstheme="minorHAnsi"/>
          <w:sz w:val="24"/>
          <w:szCs w:val="24"/>
          <w:lang w:val="en-US"/>
        </w:rPr>
        <w:t>OAG’s</w:t>
      </w:r>
      <w:r w:rsidRPr="005C2E17">
        <w:rPr>
          <w:rFonts w:cstheme="minorHAnsi"/>
          <w:sz w:val="24"/>
          <w:szCs w:val="24"/>
        </w:rPr>
        <w:t xml:space="preserve"> prior written approval to include them before billing them. </w:t>
      </w:r>
    </w:p>
    <w:p w14:paraId="33C1205B" w14:textId="77777777" w:rsidR="00027559" w:rsidRPr="00027559" w:rsidRDefault="00027559" w:rsidP="00027559">
      <w:pPr>
        <w:pStyle w:val="ListParagraph"/>
        <w:spacing w:before="0" w:after="0" w:line="240" w:lineRule="auto"/>
        <w:ind w:left="1440" w:firstLine="0"/>
        <w:contextualSpacing/>
        <w:jc w:val="left"/>
        <w:rPr>
          <w:rFonts w:cstheme="minorHAnsi"/>
          <w:sz w:val="24"/>
          <w:szCs w:val="24"/>
        </w:rPr>
      </w:pPr>
    </w:p>
    <w:p w14:paraId="6DAE07A1" w14:textId="77777777" w:rsidR="005C2E17" w:rsidRPr="005C2E17" w:rsidRDefault="005C2E17" w:rsidP="005C2E17">
      <w:pPr>
        <w:pStyle w:val="ListParagraph"/>
        <w:numPr>
          <w:ilvl w:val="0"/>
          <w:numId w:val="35"/>
        </w:numPr>
        <w:spacing w:before="0" w:after="0" w:line="240" w:lineRule="auto"/>
        <w:jc w:val="left"/>
        <w:rPr>
          <w:rFonts w:cstheme="minorHAnsi"/>
          <w:sz w:val="24"/>
          <w:szCs w:val="24"/>
        </w:rPr>
      </w:pPr>
      <w:r w:rsidRPr="005C2E17">
        <w:rPr>
          <w:rFonts w:cstheme="minorHAnsi"/>
          <w:sz w:val="24"/>
          <w:szCs w:val="24"/>
        </w:rPr>
        <w:t>The following individuals and addresses are the notice contacts for matters arising under this Agreement (except as otherwise noted in this Agreement).  Notices given hereunder are effective upon receipt when delivered by overnight carrier or by email with confirmation of receipt, or three days after deposit in the U.S. mail.</w:t>
      </w:r>
    </w:p>
    <w:p w14:paraId="4867A8C5" w14:textId="77777777" w:rsidR="005C2E17" w:rsidRPr="005C2E17" w:rsidRDefault="005C2E17" w:rsidP="005C2E17">
      <w:pPr>
        <w:pStyle w:val="ListParagraph"/>
        <w:rPr>
          <w:rFonts w:cstheme="minorHAnsi"/>
          <w:sz w:val="24"/>
          <w:szCs w:val="24"/>
        </w:rPr>
      </w:pPr>
    </w:p>
    <w:p w14:paraId="4BC25C04" w14:textId="61306F98" w:rsidR="005C2E17" w:rsidRPr="005C2E17" w:rsidRDefault="00F951DA" w:rsidP="005C2E17">
      <w:pPr>
        <w:pStyle w:val="ListParagraph"/>
        <w:rPr>
          <w:rFonts w:cstheme="minorHAnsi"/>
          <w:sz w:val="24"/>
          <w:szCs w:val="24"/>
        </w:rPr>
      </w:pPr>
      <w:r>
        <w:rPr>
          <w:rFonts w:cstheme="minorHAnsi"/>
          <w:sz w:val="24"/>
          <w:szCs w:val="24"/>
          <w:lang w:val="en-US"/>
        </w:rPr>
        <w:t>OAG</w:t>
      </w:r>
      <w:r w:rsidR="005C2E17" w:rsidRPr="005C2E17">
        <w:rPr>
          <w:rFonts w:cstheme="minorHAnsi"/>
          <w:sz w:val="24"/>
          <w:szCs w:val="24"/>
        </w:rPr>
        <w:t xml:space="preserve">:  </w:t>
      </w:r>
    </w:p>
    <w:p w14:paraId="572AE1E2" w14:textId="77777777" w:rsidR="005C2E17" w:rsidRPr="00386045" w:rsidRDefault="005C2E17" w:rsidP="00386045">
      <w:pPr>
        <w:rPr>
          <w:rFonts w:cstheme="minorHAnsi"/>
          <w:sz w:val="24"/>
          <w:szCs w:val="24"/>
        </w:rPr>
      </w:pPr>
    </w:p>
    <w:p w14:paraId="130810C9" w14:textId="13031183" w:rsidR="00244636" w:rsidRDefault="005C2E17" w:rsidP="00386045">
      <w:pPr>
        <w:pStyle w:val="ListParagraph"/>
        <w:rPr>
          <w:rFonts w:cstheme="minorHAnsi"/>
          <w:sz w:val="24"/>
          <w:szCs w:val="24"/>
        </w:rPr>
      </w:pPr>
      <w:r w:rsidRPr="005C2E17">
        <w:rPr>
          <w:rFonts w:cstheme="minorHAnsi"/>
          <w:sz w:val="24"/>
          <w:szCs w:val="24"/>
        </w:rPr>
        <w:t>Law Firm:</w:t>
      </w:r>
      <w:bookmarkEnd w:id="29"/>
    </w:p>
    <w:p w14:paraId="77C388E2" w14:textId="23672C15" w:rsidR="00027559" w:rsidRDefault="00027559" w:rsidP="00386045">
      <w:pPr>
        <w:pStyle w:val="ListParagraph"/>
        <w:rPr>
          <w:rFonts w:cstheme="minorHAnsi"/>
          <w:sz w:val="24"/>
          <w:szCs w:val="24"/>
        </w:rPr>
      </w:pPr>
    </w:p>
    <w:p w14:paraId="4812DD59" w14:textId="16C27042" w:rsidR="00027559" w:rsidRDefault="00027559" w:rsidP="00386045">
      <w:pPr>
        <w:pStyle w:val="ListParagraph"/>
        <w:rPr>
          <w:rFonts w:cstheme="minorHAnsi"/>
          <w:sz w:val="24"/>
          <w:szCs w:val="24"/>
        </w:rPr>
      </w:pPr>
    </w:p>
    <w:p w14:paraId="3C594E0C" w14:textId="4913F36E" w:rsidR="00027559" w:rsidRDefault="00027559" w:rsidP="00386045">
      <w:pPr>
        <w:pStyle w:val="ListParagraph"/>
        <w:rPr>
          <w:rFonts w:cstheme="minorHAnsi"/>
          <w:sz w:val="24"/>
          <w:szCs w:val="24"/>
        </w:rPr>
      </w:pPr>
    </w:p>
    <w:p w14:paraId="1D6EB155" w14:textId="3A95D2B6" w:rsidR="00027559" w:rsidRDefault="00027559" w:rsidP="00386045">
      <w:pPr>
        <w:pStyle w:val="ListParagraph"/>
        <w:rPr>
          <w:rFonts w:cstheme="minorHAnsi"/>
          <w:sz w:val="24"/>
          <w:szCs w:val="24"/>
        </w:rPr>
      </w:pPr>
    </w:p>
    <w:p w14:paraId="20C158E0" w14:textId="347B4B2A" w:rsidR="00027559" w:rsidRDefault="00027559" w:rsidP="00386045">
      <w:pPr>
        <w:pStyle w:val="ListParagraph"/>
        <w:rPr>
          <w:rFonts w:cstheme="minorHAnsi"/>
          <w:sz w:val="24"/>
          <w:szCs w:val="24"/>
        </w:rPr>
      </w:pPr>
    </w:p>
    <w:p w14:paraId="78FF502A" w14:textId="75B34727" w:rsidR="00027559" w:rsidRDefault="00027559" w:rsidP="00386045">
      <w:pPr>
        <w:pStyle w:val="ListParagraph"/>
        <w:rPr>
          <w:rFonts w:cstheme="minorHAnsi"/>
          <w:sz w:val="24"/>
          <w:szCs w:val="24"/>
        </w:rPr>
      </w:pPr>
    </w:p>
    <w:p w14:paraId="79BD9295" w14:textId="78AD6239" w:rsidR="00027559" w:rsidRDefault="00027559" w:rsidP="00386045">
      <w:pPr>
        <w:pStyle w:val="ListParagraph"/>
        <w:rPr>
          <w:rFonts w:cstheme="minorHAnsi"/>
          <w:sz w:val="24"/>
          <w:szCs w:val="24"/>
        </w:rPr>
      </w:pPr>
    </w:p>
    <w:p w14:paraId="2E9E2DE7" w14:textId="0553C0E0" w:rsidR="00027559" w:rsidRDefault="00027559" w:rsidP="00386045">
      <w:pPr>
        <w:pStyle w:val="ListParagraph"/>
        <w:rPr>
          <w:rFonts w:cstheme="minorHAnsi"/>
          <w:sz w:val="24"/>
          <w:szCs w:val="24"/>
        </w:rPr>
      </w:pPr>
    </w:p>
    <w:p w14:paraId="791B0F90" w14:textId="1E30FE60" w:rsidR="00027559" w:rsidRDefault="00027559" w:rsidP="00386045">
      <w:pPr>
        <w:pStyle w:val="ListParagraph"/>
        <w:rPr>
          <w:rFonts w:cstheme="minorHAnsi"/>
          <w:sz w:val="24"/>
          <w:szCs w:val="24"/>
        </w:rPr>
      </w:pPr>
    </w:p>
    <w:p w14:paraId="589B747A" w14:textId="5ED050B9" w:rsidR="00027559" w:rsidRDefault="00027559" w:rsidP="00386045">
      <w:pPr>
        <w:pStyle w:val="ListParagraph"/>
        <w:rPr>
          <w:rFonts w:cstheme="minorHAnsi"/>
          <w:sz w:val="24"/>
          <w:szCs w:val="24"/>
        </w:rPr>
      </w:pPr>
    </w:p>
    <w:p w14:paraId="78B5B254" w14:textId="77777777" w:rsidR="00027559" w:rsidRPr="00386045" w:rsidRDefault="00027559" w:rsidP="00386045">
      <w:pPr>
        <w:pStyle w:val="ListParagraph"/>
        <w:rPr>
          <w:rFonts w:cstheme="minorHAnsi"/>
          <w:sz w:val="24"/>
          <w:szCs w:val="24"/>
        </w:rPr>
      </w:pPr>
    </w:p>
    <w:p w14:paraId="2A075EEC" w14:textId="353FA9A2" w:rsidR="00244636" w:rsidRDefault="00244636" w:rsidP="00200461">
      <w:pPr>
        <w:pStyle w:val="NoSpacing"/>
        <w:tabs>
          <w:tab w:val="left" w:pos="720"/>
          <w:tab w:val="left" w:pos="2160"/>
        </w:tabs>
        <w:spacing w:after="240"/>
        <w:jc w:val="center"/>
        <w:rPr>
          <w:rFonts w:cs="Times New Roman"/>
          <w:b/>
          <w:color w:val="000000" w:themeColor="text1"/>
        </w:rPr>
      </w:pPr>
      <w:r w:rsidRPr="00200461">
        <w:rPr>
          <w:rFonts w:cs="Times New Roman"/>
          <w:b/>
          <w:color w:val="000000" w:themeColor="text1"/>
        </w:rPr>
        <w:lastRenderedPageBreak/>
        <w:t>Exhibit “B”</w:t>
      </w:r>
    </w:p>
    <w:p w14:paraId="77D15F72" w14:textId="69F9D3AC" w:rsidR="00DE6085" w:rsidRDefault="00DE6085" w:rsidP="00200461">
      <w:pPr>
        <w:pStyle w:val="NoSpacing"/>
        <w:tabs>
          <w:tab w:val="left" w:pos="720"/>
          <w:tab w:val="left" w:pos="2160"/>
        </w:tabs>
        <w:spacing w:after="240"/>
        <w:jc w:val="center"/>
        <w:rPr>
          <w:rFonts w:cs="Times New Roman"/>
          <w:i/>
          <w:color w:val="000000" w:themeColor="text1"/>
        </w:rPr>
      </w:pPr>
      <w:bookmarkStart w:id="95" w:name="_Hlk507414127"/>
      <w:r w:rsidRPr="0096765C">
        <w:rPr>
          <w:rFonts w:cs="Times New Roman"/>
          <w:i/>
          <w:color w:val="000000" w:themeColor="text1"/>
          <w:lang w:val="ru-RU"/>
        </w:rPr>
        <w:t>Proposal Solicitation #</w:t>
      </w:r>
      <w:r w:rsidR="00654D01">
        <w:rPr>
          <w:rFonts w:cs="Times New Roman"/>
          <w:i/>
          <w:color w:val="000000" w:themeColor="text1"/>
        </w:rPr>
        <w:t xml:space="preserve"> </w:t>
      </w:r>
      <w:r w:rsidR="00F62AF9">
        <w:rPr>
          <w:rFonts w:cs="Times New Roman"/>
          <w:i/>
          <w:color w:val="000000" w:themeColor="text1"/>
        </w:rPr>
        <w:t>SK22-24</w:t>
      </w:r>
    </w:p>
    <w:p w14:paraId="303A600D" w14:textId="016F8CD8" w:rsidR="00264640" w:rsidRPr="00264640" w:rsidRDefault="00264640" w:rsidP="00264640">
      <w:pPr>
        <w:pStyle w:val="NoSpacing"/>
        <w:tabs>
          <w:tab w:val="left" w:pos="720"/>
          <w:tab w:val="left" w:pos="2160"/>
        </w:tabs>
        <w:spacing w:after="240"/>
        <w:jc w:val="center"/>
        <w:rPr>
          <w:rFonts w:cs="Times New Roman"/>
          <w:b/>
          <w:color w:val="000000" w:themeColor="text1"/>
        </w:rPr>
      </w:pPr>
      <w:r w:rsidRPr="00264640">
        <w:rPr>
          <w:rFonts w:cs="Times New Roman"/>
          <w:b/>
          <w:color w:val="000000" w:themeColor="text1"/>
        </w:rPr>
        <w:t>COST PROPOSAL FORM</w:t>
      </w:r>
    </w:p>
    <w:bookmarkEnd w:id="95"/>
    <w:p w14:paraId="6FD9E3A1" w14:textId="058AC176" w:rsidR="00244636" w:rsidRDefault="00244636" w:rsidP="00200461">
      <w:pPr>
        <w:pStyle w:val="NoSpacing"/>
        <w:tabs>
          <w:tab w:val="left" w:pos="720"/>
          <w:tab w:val="left" w:pos="2160"/>
        </w:tabs>
        <w:spacing w:after="240"/>
        <w:rPr>
          <w:rFonts w:cs="Times New Roman"/>
          <w:color w:val="000000" w:themeColor="text1"/>
        </w:rPr>
      </w:pPr>
      <w:r>
        <w:rPr>
          <w:rFonts w:cs="Times New Roman"/>
          <w:color w:val="000000" w:themeColor="text1"/>
        </w:rPr>
        <w:t xml:space="preserve">Offeror Name:  _____________________________________________ </w:t>
      </w:r>
      <w:r>
        <w:rPr>
          <w:rFonts w:cs="Times New Roman"/>
          <w:color w:val="000000" w:themeColor="text1"/>
        </w:rPr>
        <w:tab/>
        <w:t>Date:  ___/___/20</w:t>
      </w:r>
      <w:r w:rsidR="00C34E73">
        <w:rPr>
          <w:rFonts w:cs="Times New Roman"/>
          <w:color w:val="000000" w:themeColor="text1"/>
        </w:rPr>
        <w:t>2</w:t>
      </w:r>
      <w:r w:rsidR="00E93DD9">
        <w:rPr>
          <w:rFonts w:cs="Times New Roman"/>
          <w:color w:val="000000" w:themeColor="text1"/>
        </w:rPr>
        <w:t>1</w:t>
      </w:r>
    </w:p>
    <w:tbl>
      <w:tblPr>
        <w:tblStyle w:val="TableGrid"/>
        <w:tblW w:w="0" w:type="auto"/>
        <w:tblLook w:val="04A0" w:firstRow="1" w:lastRow="0" w:firstColumn="1" w:lastColumn="0" w:noHBand="0" w:noVBand="1"/>
      </w:tblPr>
      <w:tblGrid>
        <w:gridCol w:w="3116"/>
        <w:gridCol w:w="3117"/>
        <w:gridCol w:w="3117"/>
      </w:tblGrid>
      <w:tr w:rsidR="00C34E73" w14:paraId="5A1A76CD" w14:textId="77777777" w:rsidTr="00C34E73">
        <w:tc>
          <w:tcPr>
            <w:tcW w:w="3116" w:type="dxa"/>
          </w:tcPr>
          <w:p w14:paraId="1D8C4B60" w14:textId="23DA9B80" w:rsid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
                <w:color w:val="000000"/>
                <w:sz w:val="24"/>
                <w:szCs w:val="24"/>
                <w:u w:val="single"/>
                <w:lang w:val="en-US"/>
              </w:rPr>
            </w:pPr>
            <w:r>
              <w:rPr>
                <w:rFonts w:ascii="Times New Roman" w:eastAsia="Times New Roman" w:hAnsi="Times New Roman" w:cs="Times New Roman"/>
                <w:b/>
                <w:color w:val="000000"/>
                <w:sz w:val="24"/>
                <w:szCs w:val="24"/>
                <w:u w:val="single"/>
                <w:lang w:val="en-US"/>
              </w:rPr>
              <w:t>NAME</w:t>
            </w:r>
          </w:p>
        </w:tc>
        <w:tc>
          <w:tcPr>
            <w:tcW w:w="3117" w:type="dxa"/>
          </w:tcPr>
          <w:p w14:paraId="2A347353" w14:textId="178F0303" w:rsid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
                <w:color w:val="000000"/>
                <w:sz w:val="24"/>
                <w:szCs w:val="24"/>
                <w:u w:val="single"/>
                <w:lang w:val="en-US"/>
              </w:rPr>
            </w:pPr>
            <w:r>
              <w:rPr>
                <w:rFonts w:ascii="Times New Roman" w:eastAsia="Times New Roman" w:hAnsi="Times New Roman" w:cs="Times New Roman"/>
                <w:b/>
                <w:color w:val="000000"/>
                <w:sz w:val="24"/>
                <w:szCs w:val="24"/>
                <w:u w:val="single"/>
                <w:lang w:val="en-US"/>
              </w:rPr>
              <w:t>ROLE</w:t>
            </w:r>
          </w:p>
        </w:tc>
        <w:tc>
          <w:tcPr>
            <w:tcW w:w="3117" w:type="dxa"/>
          </w:tcPr>
          <w:p w14:paraId="3938FBA3" w14:textId="6FB29284" w:rsid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
                <w:color w:val="000000"/>
                <w:sz w:val="24"/>
                <w:szCs w:val="24"/>
                <w:u w:val="single"/>
                <w:lang w:val="en-US"/>
              </w:rPr>
            </w:pPr>
            <w:r>
              <w:rPr>
                <w:rFonts w:ascii="Times New Roman" w:eastAsia="Times New Roman" w:hAnsi="Times New Roman" w:cs="Times New Roman"/>
                <w:b/>
                <w:color w:val="000000"/>
                <w:sz w:val="24"/>
                <w:szCs w:val="24"/>
                <w:u w:val="single"/>
                <w:lang w:val="en-US"/>
              </w:rPr>
              <w:t>HOURLY RATE</w:t>
            </w:r>
          </w:p>
        </w:tc>
      </w:tr>
      <w:tr w:rsidR="00C34E73" w14:paraId="3076BBD2" w14:textId="77777777" w:rsidTr="00C34E73">
        <w:tc>
          <w:tcPr>
            <w:tcW w:w="3116" w:type="dxa"/>
          </w:tcPr>
          <w:p w14:paraId="444C8777"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46F5B6C6" w14:textId="059DCFB0"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5B719BE6"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1CC9CD36" w14:textId="77777777" w:rsidTr="00C34E73">
        <w:tc>
          <w:tcPr>
            <w:tcW w:w="3116" w:type="dxa"/>
          </w:tcPr>
          <w:p w14:paraId="56102507"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44697128" w14:textId="58D200AD"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Lead Attorney</w:t>
            </w:r>
          </w:p>
        </w:tc>
        <w:tc>
          <w:tcPr>
            <w:tcW w:w="3117" w:type="dxa"/>
          </w:tcPr>
          <w:p w14:paraId="1C26EFCA"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52E865F3" w14:textId="77777777" w:rsidTr="00C34E73">
        <w:tc>
          <w:tcPr>
            <w:tcW w:w="3116" w:type="dxa"/>
          </w:tcPr>
          <w:p w14:paraId="04D24645"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11DE7AA5" w14:textId="4001ABBD"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Senior Attorney</w:t>
            </w:r>
          </w:p>
        </w:tc>
        <w:tc>
          <w:tcPr>
            <w:tcW w:w="3117" w:type="dxa"/>
          </w:tcPr>
          <w:p w14:paraId="1F13BA8D"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06F9C226" w14:textId="77777777" w:rsidTr="00C34E73">
        <w:tc>
          <w:tcPr>
            <w:tcW w:w="3116" w:type="dxa"/>
          </w:tcPr>
          <w:p w14:paraId="389BF3FE"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51EC3382" w14:textId="42C21BB5" w:rsidR="00C34E73" w:rsidRPr="00D3510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sidRPr="00D35103">
              <w:rPr>
                <w:rFonts w:ascii="Times New Roman" w:eastAsia="Times New Roman" w:hAnsi="Times New Roman" w:cs="Times New Roman"/>
                <w:bCs/>
                <w:color w:val="000000"/>
                <w:sz w:val="24"/>
                <w:szCs w:val="24"/>
                <w:lang w:val="en-US"/>
              </w:rPr>
              <w:t>Senior</w:t>
            </w:r>
            <w:r w:rsidR="00C1578C" w:rsidRPr="00D35103">
              <w:rPr>
                <w:rFonts w:ascii="Times New Roman" w:eastAsia="Times New Roman" w:hAnsi="Times New Roman" w:cs="Times New Roman"/>
                <w:bCs/>
                <w:color w:val="000000"/>
                <w:sz w:val="24"/>
                <w:szCs w:val="24"/>
                <w:lang w:val="en-US"/>
              </w:rPr>
              <w:t xml:space="preserve"> Attorney</w:t>
            </w:r>
          </w:p>
        </w:tc>
        <w:tc>
          <w:tcPr>
            <w:tcW w:w="3117" w:type="dxa"/>
          </w:tcPr>
          <w:p w14:paraId="6D80F311"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19C0B93A" w14:textId="77777777" w:rsidTr="00C34E73">
        <w:tc>
          <w:tcPr>
            <w:tcW w:w="3116" w:type="dxa"/>
          </w:tcPr>
          <w:p w14:paraId="3699DFBB"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4828DE0D" w14:textId="476D2FAF" w:rsidR="00C34E73" w:rsidRPr="00C34E73" w:rsidRDefault="00C1578C"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Senior Attorney</w:t>
            </w:r>
          </w:p>
        </w:tc>
        <w:tc>
          <w:tcPr>
            <w:tcW w:w="3117" w:type="dxa"/>
          </w:tcPr>
          <w:p w14:paraId="62DB7FBF"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3ED4C3DA" w14:textId="77777777" w:rsidTr="00C34E73">
        <w:tc>
          <w:tcPr>
            <w:tcW w:w="3116" w:type="dxa"/>
          </w:tcPr>
          <w:p w14:paraId="118E9CB2"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271E1C1A" w14:textId="2B344A87" w:rsidR="00C34E73" w:rsidRPr="00C34E73" w:rsidRDefault="00C1578C"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Junior Attorney</w:t>
            </w:r>
          </w:p>
        </w:tc>
        <w:tc>
          <w:tcPr>
            <w:tcW w:w="3117" w:type="dxa"/>
          </w:tcPr>
          <w:p w14:paraId="4928D734"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4E9758A9" w14:textId="77777777" w:rsidTr="00C34E73">
        <w:tc>
          <w:tcPr>
            <w:tcW w:w="3116" w:type="dxa"/>
          </w:tcPr>
          <w:p w14:paraId="036A537F"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2111E5B0" w14:textId="618204D3" w:rsidR="00C34E73" w:rsidRPr="00C34E73" w:rsidRDefault="00C1578C"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Junior Attorney</w:t>
            </w:r>
          </w:p>
        </w:tc>
        <w:tc>
          <w:tcPr>
            <w:tcW w:w="3117" w:type="dxa"/>
          </w:tcPr>
          <w:p w14:paraId="46A54D68"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7C957FE8" w14:textId="77777777" w:rsidTr="00C34E73">
        <w:tc>
          <w:tcPr>
            <w:tcW w:w="3116" w:type="dxa"/>
          </w:tcPr>
          <w:p w14:paraId="1F3128FB"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3BFDFA01" w14:textId="1721A673" w:rsidR="00C34E73" w:rsidRPr="00C34E73" w:rsidRDefault="00C1578C"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Junior Attorney</w:t>
            </w:r>
          </w:p>
        </w:tc>
        <w:tc>
          <w:tcPr>
            <w:tcW w:w="3117" w:type="dxa"/>
          </w:tcPr>
          <w:p w14:paraId="196CC385"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64CBEF5F" w14:textId="77777777" w:rsidTr="00C34E73">
        <w:tc>
          <w:tcPr>
            <w:tcW w:w="3116" w:type="dxa"/>
          </w:tcPr>
          <w:p w14:paraId="0E58E923"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03F48EF4" w14:textId="137AD20B" w:rsidR="00C34E73" w:rsidRPr="00C34E73" w:rsidRDefault="00C1578C"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Junior Attorney</w:t>
            </w:r>
          </w:p>
        </w:tc>
        <w:tc>
          <w:tcPr>
            <w:tcW w:w="3117" w:type="dxa"/>
          </w:tcPr>
          <w:p w14:paraId="581CD2B3"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7F1AEAE9" w14:textId="77777777" w:rsidTr="00C34E73">
        <w:tc>
          <w:tcPr>
            <w:tcW w:w="3116" w:type="dxa"/>
          </w:tcPr>
          <w:p w14:paraId="7EAB0140"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015BEA1E" w14:textId="680DE0D3" w:rsidR="00C34E73" w:rsidRPr="00C34E73" w:rsidRDefault="00C97A88"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Junior Attorney</w:t>
            </w:r>
          </w:p>
        </w:tc>
        <w:tc>
          <w:tcPr>
            <w:tcW w:w="3117" w:type="dxa"/>
          </w:tcPr>
          <w:p w14:paraId="3E3129BC"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5C82C430" w14:textId="77777777" w:rsidTr="00C34E73">
        <w:tc>
          <w:tcPr>
            <w:tcW w:w="3116" w:type="dxa"/>
          </w:tcPr>
          <w:p w14:paraId="46B2DB3D"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569190E5" w14:textId="784750EC" w:rsidR="00C34E73" w:rsidRPr="00C34E73" w:rsidRDefault="00C97A88"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Junior Attorney</w:t>
            </w:r>
          </w:p>
        </w:tc>
        <w:tc>
          <w:tcPr>
            <w:tcW w:w="3117" w:type="dxa"/>
          </w:tcPr>
          <w:p w14:paraId="297083F3"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23D0D548" w14:textId="77777777" w:rsidTr="00C34E73">
        <w:tc>
          <w:tcPr>
            <w:tcW w:w="3116" w:type="dxa"/>
          </w:tcPr>
          <w:p w14:paraId="1FAD4725"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558F2AE2" w14:textId="6E78362B" w:rsidR="00C34E73" w:rsidRPr="00C34E73" w:rsidRDefault="00C97A88"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Paralegal</w:t>
            </w:r>
          </w:p>
        </w:tc>
        <w:tc>
          <w:tcPr>
            <w:tcW w:w="3117" w:type="dxa"/>
          </w:tcPr>
          <w:p w14:paraId="706D1523"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38E7845C" w14:textId="77777777" w:rsidTr="00C34E73">
        <w:tc>
          <w:tcPr>
            <w:tcW w:w="3116" w:type="dxa"/>
          </w:tcPr>
          <w:p w14:paraId="1D92DE7C"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266DFEC9" w14:textId="320108E6" w:rsidR="00C34E73" w:rsidRPr="00C34E73" w:rsidRDefault="00C97A88"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Paralegal</w:t>
            </w:r>
          </w:p>
        </w:tc>
        <w:tc>
          <w:tcPr>
            <w:tcW w:w="3117" w:type="dxa"/>
          </w:tcPr>
          <w:p w14:paraId="64D42049"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r w:rsidR="00C34E73" w14:paraId="469114EC" w14:textId="77777777" w:rsidTr="00C34E73">
        <w:tc>
          <w:tcPr>
            <w:tcW w:w="3116" w:type="dxa"/>
          </w:tcPr>
          <w:p w14:paraId="24CD9038"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c>
          <w:tcPr>
            <w:tcW w:w="3117" w:type="dxa"/>
          </w:tcPr>
          <w:p w14:paraId="7D22832A" w14:textId="683EE64F" w:rsidR="00C34E73" w:rsidRPr="00C34E73" w:rsidRDefault="00C97A88"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Paralegal</w:t>
            </w:r>
          </w:p>
        </w:tc>
        <w:tc>
          <w:tcPr>
            <w:tcW w:w="3117" w:type="dxa"/>
          </w:tcPr>
          <w:p w14:paraId="300EE5C2" w14:textId="77777777" w:rsidR="00C34E73" w:rsidRPr="00C34E73" w:rsidRDefault="00C34E73" w:rsidP="00B01F82">
            <w:pPr>
              <w:widowControl w:val="0"/>
              <w:tabs>
                <w:tab w:val="left" w:pos="0"/>
                <w:tab w:val="left" w:pos="720"/>
              </w:tabs>
              <w:autoSpaceDE w:val="0"/>
              <w:autoSpaceDN w:val="0"/>
              <w:adjustRightInd w:val="0"/>
              <w:spacing w:before="0" w:after="0" w:line="480" w:lineRule="auto"/>
              <w:jc w:val="center"/>
              <w:rPr>
                <w:rFonts w:ascii="Times New Roman" w:eastAsia="Times New Roman" w:hAnsi="Times New Roman" w:cs="Times New Roman"/>
                <w:bCs/>
                <w:color w:val="000000"/>
                <w:sz w:val="24"/>
                <w:szCs w:val="24"/>
                <w:lang w:val="en-US"/>
              </w:rPr>
            </w:pPr>
          </w:p>
        </w:tc>
      </w:tr>
    </w:tbl>
    <w:p w14:paraId="79A3EEC6" w14:textId="77777777" w:rsidR="00B170DD" w:rsidRDefault="00B170DD"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sz w:val="24"/>
          <w:szCs w:val="24"/>
          <w:lang w:val="en-US"/>
        </w:rPr>
      </w:pPr>
      <w:bookmarkStart w:id="96" w:name="_Hlk505523163"/>
    </w:p>
    <w:p w14:paraId="7771B355" w14:textId="77777777" w:rsidR="00B01F82" w:rsidRDefault="00B01F82"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sz w:val="24"/>
          <w:szCs w:val="24"/>
          <w:lang w:val="en-US"/>
        </w:rPr>
      </w:pPr>
    </w:p>
    <w:p w14:paraId="210C195E" w14:textId="0FE8F7A8" w:rsidR="00B170DD" w:rsidRDefault="00B170DD"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By (Signature):  ________________________________________________________________</w:t>
      </w:r>
    </w:p>
    <w:p w14:paraId="53589E87" w14:textId="77777777" w:rsidR="001A72BB" w:rsidRDefault="001A72BB"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sz w:val="24"/>
          <w:szCs w:val="24"/>
          <w:lang w:val="en-US"/>
        </w:rPr>
      </w:pPr>
    </w:p>
    <w:p w14:paraId="6835F34D" w14:textId="77777777" w:rsidR="00DE264C" w:rsidRDefault="00B170DD" w:rsidP="00200461">
      <w:pPr>
        <w:spacing w:before="0" w:line="240" w:lineRule="auto"/>
        <w:jc w:val="left"/>
        <w:rPr>
          <w:rFonts w:ascii="Times New Roman" w:hAnsi="Times New Roman" w:cs="Times New Roman"/>
          <w:color w:val="000000" w:themeColor="text1"/>
          <w:sz w:val="24"/>
          <w:szCs w:val="24"/>
          <w:lang w:val="en-US"/>
        </w:rPr>
      </w:pPr>
      <w:r>
        <w:rPr>
          <w:rFonts w:cs="Times New Roman"/>
          <w:color w:val="000000" w:themeColor="text1"/>
          <w:lang w:val="en-US"/>
        </w:rPr>
        <w:t>Print Name and Title:  __________________________________________________________________</w:t>
      </w:r>
      <w:bookmarkEnd w:id="96"/>
      <w:r w:rsidR="00DE264C">
        <w:rPr>
          <w:rFonts w:cs="Times New Roman"/>
          <w:color w:val="000000" w:themeColor="text1"/>
        </w:rPr>
        <w:br w:type="page"/>
      </w:r>
    </w:p>
    <w:p w14:paraId="0AC6A253" w14:textId="77777777" w:rsidR="00DE264C" w:rsidRPr="00200461" w:rsidRDefault="00DE264C" w:rsidP="00200461">
      <w:pPr>
        <w:pStyle w:val="NoSpacing"/>
        <w:tabs>
          <w:tab w:val="left" w:pos="720"/>
          <w:tab w:val="left" w:pos="2160"/>
        </w:tabs>
        <w:spacing w:after="240"/>
        <w:jc w:val="center"/>
        <w:rPr>
          <w:rFonts w:cs="Times New Roman"/>
          <w:b/>
          <w:color w:val="000000" w:themeColor="text1"/>
        </w:rPr>
      </w:pPr>
      <w:r w:rsidRPr="00200461">
        <w:rPr>
          <w:rFonts w:cs="Times New Roman"/>
          <w:b/>
          <w:color w:val="000000" w:themeColor="text1"/>
        </w:rPr>
        <w:lastRenderedPageBreak/>
        <w:t>Exhibit “C”</w:t>
      </w:r>
    </w:p>
    <w:p w14:paraId="014E0CC5" w14:textId="3197E924" w:rsidR="002E5D1E" w:rsidRDefault="002E5D1E" w:rsidP="00200461">
      <w:pPr>
        <w:pStyle w:val="NoSpacing"/>
        <w:tabs>
          <w:tab w:val="left" w:pos="720"/>
          <w:tab w:val="left" w:pos="2160"/>
        </w:tabs>
        <w:spacing w:after="240"/>
        <w:jc w:val="center"/>
        <w:rPr>
          <w:rFonts w:cs="Times New Roman"/>
          <w:i/>
          <w:color w:val="000000" w:themeColor="text1"/>
        </w:rPr>
      </w:pPr>
      <w:bookmarkStart w:id="97" w:name="_Hlk505523221"/>
      <w:r w:rsidRPr="0096765C">
        <w:rPr>
          <w:rFonts w:cs="Times New Roman"/>
          <w:i/>
          <w:color w:val="000000" w:themeColor="text1"/>
          <w:lang w:val="ru-RU"/>
        </w:rPr>
        <w:t>Proposal Solicitation #</w:t>
      </w:r>
      <w:r w:rsidR="00654D01">
        <w:rPr>
          <w:rFonts w:cs="Times New Roman"/>
          <w:i/>
          <w:color w:val="000000" w:themeColor="text1"/>
        </w:rPr>
        <w:t xml:space="preserve"> </w:t>
      </w:r>
      <w:bookmarkEnd w:id="97"/>
      <w:r w:rsidR="00F62AF9">
        <w:rPr>
          <w:rFonts w:cs="Times New Roman"/>
          <w:i/>
          <w:color w:val="000000" w:themeColor="text1"/>
        </w:rPr>
        <w:t>SK22-24</w:t>
      </w:r>
    </w:p>
    <w:p w14:paraId="2BD7E9C3" w14:textId="0A224496" w:rsidR="00264640" w:rsidRPr="00264640" w:rsidRDefault="00264640" w:rsidP="00200461">
      <w:pPr>
        <w:pStyle w:val="NoSpacing"/>
        <w:tabs>
          <w:tab w:val="left" w:pos="720"/>
          <w:tab w:val="left" w:pos="2160"/>
        </w:tabs>
        <w:spacing w:after="240"/>
        <w:jc w:val="center"/>
        <w:rPr>
          <w:rFonts w:cs="Times New Roman"/>
          <w:b/>
          <w:bCs/>
          <w:iCs/>
          <w:color w:val="000000" w:themeColor="text1"/>
        </w:rPr>
      </w:pPr>
      <w:r w:rsidRPr="00264640">
        <w:rPr>
          <w:rFonts w:cs="Times New Roman"/>
          <w:b/>
          <w:bCs/>
          <w:iCs/>
          <w:color w:val="000000" w:themeColor="text1"/>
        </w:rPr>
        <w:t>COVER SHEET FORM</w:t>
      </w:r>
    </w:p>
    <w:p w14:paraId="2A4C810A" w14:textId="3FA2B5B6" w:rsidR="00DE264C" w:rsidRPr="002D0CFE" w:rsidRDefault="00DE264C" w:rsidP="00200461">
      <w:pPr>
        <w:pStyle w:val="NoSpacing"/>
        <w:tabs>
          <w:tab w:val="left" w:pos="720"/>
          <w:tab w:val="left" w:pos="2160"/>
        </w:tabs>
        <w:spacing w:after="240"/>
        <w:rPr>
          <w:rFonts w:cs="Times New Roman"/>
          <w:color w:val="000000" w:themeColor="text1"/>
        </w:rPr>
      </w:pPr>
      <w:r w:rsidRPr="00DE264C">
        <w:rPr>
          <w:rFonts w:cs="Times New Roman"/>
          <w:color w:val="000000" w:themeColor="text1"/>
          <w:lang w:val="ru-RU"/>
        </w:rPr>
        <w:t>Offeror</w:t>
      </w:r>
      <w:r w:rsidR="004A663A">
        <w:rPr>
          <w:rFonts w:cs="Times New Roman"/>
          <w:color w:val="000000" w:themeColor="text1"/>
        </w:rPr>
        <w:t>’s</w:t>
      </w:r>
      <w:r w:rsidRPr="00DE264C">
        <w:rPr>
          <w:rFonts w:cs="Times New Roman"/>
          <w:color w:val="000000" w:themeColor="text1"/>
          <w:lang w:val="ru-RU"/>
        </w:rPr>
        <w:t xml:space="preserve"> Name:  _____________________________________________ </w:t>
      </w:r>
      <w:r w:rsidRPr="00DE264C">
        <w:rPr>
          <w:rFonts w:cs="Times New Roman"/>
          <w:color w:val="000000" w:themeColor="text1"/>
          <w:lang w:val="ru-RU"/>
        </w:rPr>
        <w:tab/>
        <w:t>Date:  ___/___/</w:t>
      </w:r>
      <w:r w:rsidR="002D0CFE" w:rsidRPr="00DE264C">
        <w:rPr>
          <w:rFonts w:cs="Times New Roman"/>
          <w:color w:val="000000" w:themeColor="text1"/>
          <w:lang w:val="ru-RU"/>
        </w:rPr>
        <w:t>20</w:t>
      </w:r>
      <w:r w:rsidR="002D0CFE">
        <w:rPr>
          <w:rFonts w:cs="Times New Roman"/>
          <w:color w:val="000000" w:themeColor="text1"/>
        </w:rPr>
        <w:t>2</w:t>
      </w:r>
      <w:r w:rsidR="00E93DD9">
        <w:rPr>
          <w:rFonts w:cs="Times New Roman"/>
          <w:color w:val="000000" w:themeColor="text1"/>
        </w:rPr>
        <w:t>1</w:t>
      </w:r>
    </w:p>
    <w:p w14:paraId="53FF1B33" w14:textId="77777777" w:rsidR="00DE264C" w:rsidRPr="0096765C" w:rsidRDefault="002E5D1E" w:rsidP="00200461">
      <w:pPr>
        <w:pStyle w:val="NoSpacing"/>
        <w:tabs>
          <w:tab w:val="left" w:pos="720"/>
          <w:tab w:val="left" w:pos="2160"/>
        </w:tabs>
        <w:spacing w:after="240"/>
        <w:jc w:val="center"/>
        <w:rPr>
          <w:rFonts w:cs="Times New Roman"/>
          <w:b/>
          <w:color w:val="000000" w:themeColor="text1"/>
          <w:sz w:val="20"/>
          <w:szCs w:val="20"/>
        </w:rPr>
      </w:pPr>
      <w:r w:rsidRPr="0096765C">
        <w:rPr>
          <w:rFonts w:cs="Times New Roman"/>
          <w:b/>
          <w:color w:val="000000" w:themeColor="text1"/>
          <w:sz w:val="20"/>
          <w:szCs w:val="20"/>
        </w:rPr>
        <w:t>[</w:t>
      </w:r>
      <w:r w:rsidR="00DE264C" w:rsidRPr="0096765C">
        <w:rPr>
          <w:rFonts w:cs="Times New Roman"/>
          <w:b/>
          <w:color w:val="000000" w:themeColor="text1"/>
          <w:sz w:val="20"/>
          <w:szCs w:val="20"/>
        </w:rPr>
        <w:t xml:space="preserve">Note:  The Offeror Name should be a short name that uniquely identifies the Offeror.  For example, the name of the lead law firm.  </w:t>
      </w:r>
      <w:r w:rsidR="00FE3830">
        <w:rPr>
          <w:rFonts w:cs="Times New Roman"/>
          <w:b/>
          <w:color w:val="000000" w:themeColor="text1"/>
          <w:sz w:val="20"/>
          <w:szCs w:val="20"/>
        </w:rPr>
        <w:t>C</w:t>
      </w:r>
      <w:r w:rsidRPr="0096765C">
        <w:rPr>
          <w:rFonts w:cs="Times New Roman"/>
          <w:b/>
          <w:color w:val="000000" w:themeColor="text1"/>
          <w:sz w:val="20"/>
          <w:szCs w:val="20"/>
        </w:rPr>
        <w:t>ommunication concerning t</w:t>
      </w:r>
      <w:r w:rsidR="00DE264C" w:rsidRPr="0096765C">
        <w:rPr>
          <w:rFonts w:cs="Times New Roman"/>
          <w:b/>
          <w:color w:val="000000" w:themeColor="text1"/>
          <w:sz w:val="20"/>
          <w:szCs w:val="20"/>
        </w:rPr>
        <w:t>he Proposal will reference the Offeror’s name.</w:t>
      </w:r>
      <w:r w:rsidRPr="0096765C">
        <w:rPr>
          <w:rFonts w:cs="Times New Roman"/>
          <w:b/>
          <w:color w:val="000000" w:themeColor="text1"/>
          <w:sz w:val="20"/>
          <w:szCs w:val="20"/>
        </w:rPr>
        <w:t>]</w:t>
      </w:r>
    </w:p>
    <w:p w14:paraId="7CC34C34" w14:textId="77777777" w:rsidR="003644C1" w:rsidRDefault="003644C1" w:rsidP="00200461">
      <w:pPr>
        <w:pStyle w:val="NoSpacing"/>
        <w:tabs>
          <w:tab w:val="left" w:pos="720"/>
          <w:tab w:val="left" w:pos="2160"/>
        </w:tabs>
        <w:spacing w:after="240"/>
        <w:rPr>
          <w:rFonts w:cs="Times New Roman"/>
          <w:color w:val="000000" w:themeColor="text1"/>
        </w:rPr>
      </w:pPr>
      <w:r>
        <w:rPr>
          <w:rFonts w:cs="Times New Roman"/>
          <w:color w:val="000000" w:themeColor="text1"/>
        </w:rPr>
        <w:t>Lead Counsel:  ______________________</w:t>
      </w:r>
      <w:r w:rsidR="00806FFA">
        <w:rPr>
          <w:rFonts w:cs="Times New Roman"/>
          <w:color w:val="000000" w:themeColor="text1"/>
        </w:rPr>
        <w:t>_</w:t>
      </w:r>
      <w:r>
        <w:rPr>
          <w:rFonts w:cs="Times New Roman"/>
          <w:color w:val="000000" w:themeColor="text1"/>
        </w:rPr>
        <w:tab/>
        <w:t>Firm:  ____________________________________</w:t>
      </w:r>
    </w:p>
    <w:p w14:paraId="6B4F52C9" w14:textId="77777777" w:rsidR="003644C1" w:rsidRDefault="003644C1" w:rsidP="00200461">
      <w:pPr>
        <w:pStyle w:val="NoSpacing"/>
        <w:tabs>
          <w:tab w:val="left" w:pos="720"/>
          <w:tab w:val="left" w:pos="2160"/>
        </w:tabs>
        <w:spacing w:after="240"/>
        <w:rPr>
          <w:rFonts w:cs="Times New Roman"/>
          <w:color w:val="000000" w:themeColor="text1"/>
        </w:rPr>
      </w:pPr>
      <w:r>
        <w:rPr>
          <w:rFonts w:cs="Times New Roman"/>
          <w:color w:val="000000" w:themeColor="text1"/>
        </w:rPr>
        <w:t>Address:  _______________________________________</w:t>
      </w:r>
      <w:r>
        <w:rPr>
          <w:rFonts w:cs="Times New Roman"/>
          <w:color w:val="000000" w:themeColor="text1"/>
        </w:rPr>
        <w:tab/>
        <w:t>State:  _____</w:t>
      </w:r>
      <w:r>
        <w:rPr>
          <w:rFonts w:cs="Times New Roman"/>
          <w:color w:val="000000" w:themeColor="text1"/>
        </w:rPr>
        <w:tab/>
        <w:t>Zip Code: _________</w:t>
      </w:r>
    </w:p>
    <w:p w14:paraId="5D27D870" w14:textId="77777777" w:rsidR="003644C1" w:rsidRPr="003644C1" w:rsidRDefault="003644C1" w:rsidP="00200461">
      <w:pPr>
        <w:pStyle w:val="NoSpacing"/>
        <w:tabs>
          <w:tab w:val="left" w:pos="720"/>
          <w:tab w:val="left" w:pos="2160"/>
        </w:tabs>
        <w:spacing w:after="240"/>
        <w:rPr>
          <w:rFonts w:cs="Times New Roman"/>
          <w:color w:val="000000" w:themeColor="text1"/>
        </w:rPr>
      </w:pPr>
      <w:r>
        <w:rPr>
          <w:rFonts w:cs="Times New Roman"/>
          <w:color w:val="000000" w:themeColor="text1"/>
        </w:rPr>
        <w:t xml:space="preserve">Email:  </w:t>
      </w:r>
      <w:r w:rsidRPr="003644C1">
        <w:rPr>
          <w:rFonts w:cs="Times New Roman"/>
          <w:color w:val="000000" w:themeColor="text1"/>
          <w:lang w:val="ru-RU"/>
        </w:rPr>
        <w:t>______________________</w:t>
      </w:r>
      <w:r>
        <w:rPr>
          <w:rFonts w:cs="Times New Roman"/>
          <w:color w:val="000000" w:themeColor="text1"/>
          <w:lang w:val="ru-RU"/>
        </w:rPr>
        <w:t>______</w:t>
      </w:r>
      <w:r>
        <w:rPr>
          <w:rFonts w:cs="Times New Roman"/>
          <w:color w:val="000000" w:themeColor="text1"/>
        </w:rPr>
        <w:t>_____________</w:t>
      </w:r>
      <w:r>
        <w:rPr>
          <w:rFonts w:cs="Times New Roman"/>
          <w:color w:val="000000" w:themeColor="text1"/>
          <w:lang w:val="ru-RU"/>
        </w:rPr>
        <w:tab/>
        <w:t>Phone:  ____</w:t>
      </w:r>
      <w:r>
        <w:rPr>
          <w:rFonts w:cs="Times New Roman"/>
          <w:color w:val="000000" w:themeColor="text1"/>
        </w:rPr>
        <w:t>_</w:t>
      </w:r>
      <w:r>
        <w:rPr>
          <w:rFonts w:cs="Times New Roman"/>
          <w:color w:val="000000" w:themeColor="text1"/>
          <w:lang w:val="ru-RU"/>
        </w:rPr>
        <w:t>_-_</w:t>
      </w:r>
      <w:r>
        <w:rPr>
          <w:rFonts w:cs="Times New Roman"/>
          <w:color w:val="000000" w:themeColor="text1"/>
        </w:rPr>
        <w:t>_</w:t>
      </w:r>
      <w:r>
        <w:rPr>
          <w:rFonts w:cs="Times New Roman"/>
          <w:color w:val="000000" w:themeColor="text1"/>
          <w:lang w:val="ru-RU"/>
        </w:rPr>
        <w:t>____-__________</w:t>
      </w:r>
    </w:p>
    <w:p w14:paraId="5CA71E6C" w14:textId="0A8CBFEC" w:rsidR="00784ED6" w:rsidRDefault="00784ED6" w:rsidP="00200461">
      <w:pPr>
        <w:pStyle w:val="NoSpacing"/>
        <w:tabs>
          <w:tab w:val="left" w:pos="720"/>
          <w:tab w:val="left" w:pos="2160"/>
        </w:tabs>
        <w:spacing w:after="240"/>
        <w:rPr>
          <w:rFonts w:cs="Times New Roman"/>
          <w:iCs/>
          <w:color w:val="000000" w:themeColor="text1"/>
          <w:lang w:val="ru-RU"/>
        </w:rPr>
      </w:pPr>
      <w:r w:rsidRPr="0096765C">
        <w:rPr>
          <w:rFonts w:cs="Times New Roman"/>
          <w:b/>
          <w:iCs/>
          <w:color w:val="000000" w:themeColor="text1"/>
          <w:u w:val="single"/>
          <w:lang w:val="ru-RU"/>
        </w:rPr>
        <w:t>Litigation Team</w:t>
      </w:r>
      <w:r w:rsidR="00FE3830">
        <w:rPr>
          <w:rFonts w:cs="Times New Roman"/>
          <w:iCs/>
          <w:color w:val="000000" w:themeColor="text1"/>
          <w:lang w:val="ru-RU"/>
        </w:rPr>
        <w:t>:</w:t>
      </w:r>
    </w:p>
    <w:p w14:paraId="54AB8272" w14:textId="019FDACC" w:rsidR="00B01F82" w:rsidRDefault="000A3D67" w:rsidP="00200461">
      <w:pPr>
        <w:pStyle w:val="NoSpacing"/>
        <w:tabs>
          <w:tab w:val="left" w:pos="720"/>
          <w:tab w:val="left" w:pos="2160"/>
        </w:tabs>
        <w:spacing w:after="240"/>
        <w:rPr>
          <w:rFonts w:cs="Times New Roman"/>
          <w:iCs/>
          <w:color w:val="000000" w:themeColor="text1"/>
        </w:rPr>
      </w:pPr>
      <w:r>
        <w:rPr>
          <w:rFonts w:cs="Times New Roman"/>
          <w:iCs/>
          <w:color w:val="000000" w:themeColor="text1"/>
        </w:rPr>
        <w:t>Lead Counsel:  _________________________________________________________________</w:t>
      </w:r>
    </w:p>
    <w:p w14:paraId="6C997616" w14:textId="2B0BE550" w:rsidR="000A3D67" w:rsidRDefault="000A3D67" w:rsidP="00200461">
      <w:pPr>
        <w:pStyle w:val="NoSpacing"/>
        <w:tabs>
          <w:tab w:val="left" w:pos="720"/>
          <w:tab w:val="left" w:pos="2160"/>
        </w:tabs>
        <w:spacing w:after="240"/>
        <w:rPr>
          <w:rFonts w:cs="Times New Roman"/>
          <w:iCs/>
          <w:color w:val="000000" w:themeColor="text1"/>
        </w:rPr>
      </w:pPr>
      <w:r>
        <w:rPr>
          <w:rFonts w:cs="Times New Roman"/>
          <w:iCs/>
          <w:color w:val="000000" w:themeColor="text1"/>
        </w:rPr>
        <w:t>Senior Attorneys:   ______________________________________________________________</w:t>
      </w:r>
    </w:p>
    <w:p w14:paraId="009FFBE6" w14:textId="0268FD44" w:rsidR="000A3D67" w:rsidRDefault="000A3D67" w:rsidP="00200461">
      <w:pPr>
        <w:pStyle w:val="NoSpacing"/>
        <w:tabs>
          <w:tab w:val="left" w:pos="720"/>
          <w:tab w:val="left" w:pos="2160"/>
        </w:tabs>
        <w:spacing w:after="240"/>
        <w:rPr>
          <w:rFonts w:cs="Times New Roman"/>
          <w:iCs/>
          <w:color w:val="000000" w:themeColor="text1"/>
        </w:rPr>
      </w:pPr>
      <w:r>
        <w:rPr>
          <w:rFonts w:cs="Times New Roman"/>
          <w:iCs/>
          <w:color w:val="000000" w:themeColor="text1"/>
        </w:rPr>
        <w:t>Junior Attorneys:  _______________________________________________________________</w:t>
      </w:r>
    </w:p>
    <w:p w14:paraId="10C8CCF5" w14:textId="20BD7157" w:rsidR="000A3D67" w:rsidRDefault="000A3D67" w:rsidP="00200461">
      <w:pPr>
        <w:pStyle w:val="NoSpacing"/>
        <w:tabs>
          <w:tab w:val="left" w:pos="720"/>
          <w:tab w:val="left" w:pos="2160"/>
        </w:tabs>
        <w:spacing w:after="240"/>
        <w:rPr>
          <w:rFonts w:cs="Times New Roman"/>
          <w:iCs/>
          <w:color w:val="000000" w:themeColor="text1"/>
        </w:rPr>
      </w:pPr>
      <w:r>
        <w:rPr>
          <w:rFonts w:cs="Times New Roman"/>
          <w:iCs/>
          <w:color w:val="000000" w:themeColor="text1"/>
        </w:rPr>
        <w:t>______________________________________________________________________________</w:t>
      </w:r>
    </w:p>
    <w:p w14:paraId="1EB1E49C" w14:textId="32DE4DA7" w:rsidR="000A3D67" w:rsidRPr="000A3D67" w:rsidRDefault="000A3D67" w:rsidP="00200461">
      <w:pPr>
        <w:pStyle w:val="NoSpacing"/>
        <w:tabs>
          <w:tab w:val="left" w:pos="720"/>
          <w:tab w:val="left" w:pos="2160"/>
        </w:tabs>
        <w:spacing w:after="240"/>
        <w:rPr>
          <w:rFonts w:cs="Times New Roman"/>
          <w:iCs/>
          <w:color w:val="000000" w:themeColor="text1"/>
        </w:rPr>
      </w:pPr>
      <w:r>
        <w:rPr>
          <w:rFonts w:cs="Times New Roman"/>
          <w:iCs/>
          <w:color w:val="000000" w:themeColor="text1"/>
        </w:rPr>
        <w:t>Paralegals:  ____________________________________________________________________</w:t>
      </w:r>
    </w:p>
    <w:p w14:paraId="2684237C" w14:textId="77777777" w:rsidR="00A2723B" w:rsidRDefault="00A2723B" w:rsidP="00200461">
      <w:pPr>
        <w:pStyle w:val="NoSpacing"/>
        <w:tabs>
          <w:tab w:val="left" w:pos="720"/>
          <w:tab w:val="left" w:pos="2160"/>
        </w:tabs>
        <w:spacing w:after="240"/>
        <w:rPr>
          <w:rFonts w:cs="Times New Roman"/>
          <w:color w:val="000000" w:themeColor="text1"/>
        </w:rPr>
      </w:pPr>
      <w:r w:rsidRPr="0096765C">
        <w:rPr>
          <w:rFonts w:cs="Times New Roman"/>
          <w:b/>
          <w:color w:val="000000" w:themeColor="text1"/>
          <w:u w:val="single"/>
        </w:rPr>
        <w:t xml:space="preserve">Designated </w:t>
      </w:r>
      <w:r w:rsidR="003F4C75">
        <w:rPr>
          <w:rFonts w:cs="Times New Roman"/>
          <w:b/>
          <w:color w:val="000000" w:themeColor="text1"/>
          <w:u w:val="single"/>
        </w:rPr>
        <w:t>RFP Contact</w:t>
      </w:r>
      <w:r>
        <w:rPr>
          <w:rFonts w:cs="Times New Roman"/>
          <w:color w:val="000000" w:themeColor="text1"/>
        </w:rPr>
        <w:t xml:space="preserve"> for the Active Litigation Team:</w:t>
      </w:r>
    </w:p>
    <w:p w14:paraId="365208D1" w14:textId="77777777" w:rsidR="00A2723B" w:rsidRDefault="00A2723B" w:rsidP="00200461">
      <w:pPr>
        <w:pStyle w:val="NoSpacing"/>
        <w:tabs>
          <w:tab w:val="left" w:pos="720"/>
          <w:tab w:val="left" w:pos="2160"/>
        </w:tabs>
        <w:spacing w:after="240"/>
        <w:rPr>
          <w:rFonts w:cs="Times New Roman"/>
          <w:color w:val="000000" w:themeColor="text1"/>
        </w:rPr>
      </w:pPr>
      <w:r>
        <w:rPr>
          <w:rFonts w:cs="Times New Roman"/>
          <w:color w:val="000000" w:themeColor="text1"/>
        </w:rPr>
        <w:t>Name:  _____________________________</w:t>
      </w:r>
      <w:r>
        <w:rPr>
          <w:rFonts w:cs="Times New Roman"/>
          <w:color w:val="000000" w:themeColor="text1"/>
        </w:rPr>
        <w:tab/>
        <w:t>Firm:  ____________________________________</w:t>
      </w:r>
    </w:p>
    <w:p w14:paraId="0428F952" w14:textId="77777777" w:rsidR="00A2723B" w:rsidRDefault="00A2723B" w:rsidP="00200461">
      <w:pPr>
        <w:pStyle w:val="NoSpacing"/>
        <w:tabs>
          <w:tab w:val="left" w:pos="720"/>
          <w:tab w:val="left" w:pos="2160"/>
        </w:tabs>
        <w:spacing w:after="240"/>
        <w:rPr>
          <w:rFonts w:cs="Times New Roman"/>
          <w:color w:val="000000" w:themeColor="text1"/>
        </w:rPr>
      </w:pPr>
      <w:r>
        <w:rPr>
          <w:rFonts w:cs="Times New Roman"/>
          <w:color w:val="000000" w:themeColor="text1"/>
        </w:rPr>
        <w:t>Address:  _______________________________________</w:t>
      </w:r>
      <w:r>
        <w:rPr>
          <w:rFonts w:cs="Times New Roman"/>
          <w:color w:val="000000" w:themeColor="text1"/>
        </w:rPr>
        <w:tab/>
        <w:t>State:  _____</w:t>
      </w:r>
      <w:r>
        <w:rPr>
          <w:rFonts w:cs="Times New Roman"/>
          <w:color w:val="000000" w:themeColor="text1"/>
        </w:rPr>
        <w:tab/>
        <w:t>Zip Code: _________</w:t>
      </w:r>
    </w:p>
    <w:p w14:paraId="32F16587" w14:textId="77777777" w:rsidR="00A2723B" w:rsidRPr="00B707BC" w:rsidRDefault="00A2723B" w:rsidP="00200461">
      <w:pPr>
        <w:pStyle w:val="NoSpacing"/>
        <w:tabs>
          <w:tab w:val="left" w:pos="720"/>
          <w:tab w:val="left" w:pos="2160"/>
        </w:tabs>
        <w:spacing w:after="240"/>
        <w:rPr>
          <w:rFonts w:cs="Times New Roman"/>
          <w:color w:val="000000" w:themeColor="text1"/>
        </w:rPr>
      </w:pPr>
      <w:r>
        <w:rPr>
          <w:rFonts w:cs="Times New Roman"/>
          <w:color w:val="000000" w:themeColor="text1"/>
        </w:rPr>
        <w:t xml:space="preserve">Email:  </w:t>
      </w:r>
      <w:r w:rsidRPr="003644C1">
        <w:rPr>
          <w:rFonts w:cs="Times New Roman"/>
          <w:color w:val="000000" w:themeColor="text1"/>
          <w:lang w:val="ru-RU"/>
        </w:rPr>
        <w:t>______________________</w:t>
      </w:r>
      <w:r>
        <w:rPr>
          <w:rFonts w:cs="Times New Roman"/>
          <w:color w:val="000000" w:themeColor="text1"/>
          <w:lang w:val="ru-RU"/>
        </w:rPr>
        <w:t>______</w:t>
      </w:r>
      <w:r>
        <w:rPr>
          <w:rFonts w:cs="Times New Roman"/>
          <w:color w:val="000000" w:themeColor="text1"/>
        </w:rPr>
        <w:t>_____________</w:t>
      </w:r>
      <w:r>
        <w:rPr>
          <w:rFonts w:cs="Times New Roman"/>
          <w:color w:val="000000" w:themeColor="text1"/>
          <w:lang w:val="ru-RU"/>
        </w:rPr>
        <w:tab/>
        <w:t>Phone:  ____</w:t>
      </w:r>
      <w:r>
        <w:rPr>
          <w:rFonts w:cs="Times New Roman"/>
          <w:color w:val="000000" w:themeColor="text1"/>
        </w:rPr>
        <w:t>_</w:t>
      </w:r>
      <w:r>
        <w:rPr>
          <w:rFonts w:cs="Times New Roman"/>
          <w:color w:val="000000" w:themeColor="text1"/>
          <w:lang w:val="ru-RU"/>
        </w:rPr>
        <w:t>_-_</w:t>
      </w:r>
      <w:r>
        <w:rPr>
          <w:rFonts w:cs="Times New Roman"/>
          <w:color w:val="000000" w:themeColor="text1"/>
        </w:rPr>
        <w:t>_</w:t>
      </w:r>
      <w:r>
        <w:rPr>
          <w:rFonts w:cs="Times New Roman"/>
          <w:color w:val="000000" w:themeColor="text1"/>
          <w:lang w:val="ru-RU"/>
        </w:rPr>
        <w:t>____-__________</w:t>
      </w:r>
    </w:p>
    <w:p w14:paraId="71D0C25C" w14:textId="77777777" w:rsidR="00A2723B" w:rsidRPr="0096765C" w:rsidRDefault="00697C0A" w:rsidP="00200461">
      <w:pPr>
        <w:pStyle w:val="NoSpacing"/>
        <w:tabs>
          <w:tab w:val="left" w:pos="720"/>
          <w:tab w:val="left" w:pos="2160"/>
        </w:tabs>
        <w:spacing w:after="240"/>
        <w:jc w:val="center"/>
        <w:rPr>
          <w:rFonts w:cs="Times New Roman"/>
          <w:b/>
          <w:color w:val="000000" w:themeColor="text1"/>
          <w:sz w:val="28"/>
          <w:szCs w:val="28"/>
          <w:u w:val="single"/>
        </w:rPr>
      </w:pPr>
      <w:r w:rsidRPr="0096765C">
        <w:rPr>
          <w:rFonts w:cs="Times New Roman"/>
          <w:b/>
          <w:color w:val="000000" w:themeColor="text1"/>
          <w:sz w:val="28"/>
          <w:szCs w:val="28"/>
          <w:u w:val="single"/>
        </w:rPr>
        <w:t>CERTIFICATION</w:t>
      </w:r>
    </w:p>
    <w:p w14:paraId="70BD26D9" w14:textId="77777777" w:rsidR="00697C0A" w:rsidRDefault="00697C0A" w:rsidP="00200461">
      <w:pPr>
        <w:pStyle w:val="NoSpacing"/>
        <w:tabs>
          <w:tab w:val="left" w:pos="720"/>
          <w:tab w:val="left" w:pos="2160"/>
        </w:tabs>
        <w:spacing w:after="240"/>
        <w:rPr>
          <w:rFonts w:cs="Times New Roman"/>
          <w:color w:val="000000" w:themeColor="text1"/>
        </w:rPr>
      </w:pPr>
      <w:r>
        <w:rPr>
          <w:rFonts w:cs="Times New Roman"/>
          <w:color w:val="000000" w:themeColor="text1"/>
        </w:rPr>
        <w:tab/>
        <w:t>The Offeror hereby certifies that i</w:t>
      </w:r>
      <w:r w:rsidR="003F4C75">
        <w:rPr>
          <w:rFonts w:cs="Times New Roman"/>
          <w:color w:val="000000" w:themeColor="text1"/>
        </w:rPr>
        <w:t>t</w:t>
      </w:r>
      <w:r>
        <w:rPr>
          <w:rFonts w:cs="Times New Roman"/>
          <w:color w:val="000000" w:themeColor="text1"/>
        </w:rPr>
        <w:t xml:space="preserve"> meets all mandatory minimum qualifications and requirements set forth in Section 2.1 of the RFP.  The individual signing below hereby attests that he or she has authority to make this certification on behalf of the Offeror and all law firms and individuals who comprise the Offeror.</w:t>
      </w:r>
    </w:p>
    <w:p w14:paraId="23885489" w14:textId="77777777" w:rsidR="00B170DD" w:rsidRDefault="00B170DD"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sz w:val="24"/>
          <w:szCs w:val="24"/>
          <w:lang w:val="en-US"/>
        </w:rPr>
      </w:pPr>
    </w:p>
    <w:p w14:paraId="401FCF6E" w14:textId="77777777" w:rsidR="00B170DD" w:rsidRDefault="00B170DD" w:rsidP="00200461">
      <w:pPr>
        <w:widowControl w:val="0"/>
        <w:tabs>
          <w:tab w:val="left" w:pos="0"/>
          <w:tab w:val="left" w:pos="720"/>
        </w:tabs>
        <w:autoSpaceDE w:val="0"/>
        <w:autoSpaceDN w:val="0"/>
        <w:adjustRightInd w:val="0"/>
        <w:spacing w:before="0" w:line="240" w:lineRule="auto"/>
        <w:jc w:val="lef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By (Signature):  ________________________________________________________________</w:t>
      </w:r>
    </w:p>
    <w:p w14:paraId="248AD187" w14:textId="1555DCF5" w:rsidR="008616D6" w:rsidRDefault="00B170DD" w:rsidP="000A3D67">
      <w:pPr>
        <w:pStyle w:val="NoSpacing"/>
        <w:tabs>
          <w:tab w:val="left" w:pos="720"/>
          <w:tab w:val="left" w:pos="2160"/>
        </w:tabs>
        <w:spacing w:after="240"/>
        <w:rPr>
          <w:rFonts w:cs="Times New Roman"/>
          <w:color w:val="000000" w:themeColor="text1"/>
        </w:rPr>
      </w:pPr>
      <w:r>
        <w:rPr>
          <w:rFonts w:cs="Times New Roman"/>
          <w:color w:val="000000" w:themeColor="text1"/>
        </w:rPr>
        <w:t>Print Name and Title:____</w:t>
      </w:r>
      <w:r w:rsidR="00DE6085">
        <w:rPr>
          <w:rFonts w:cs="Times New Roman"/>
          <w:color w:val="000000" w:themeColor="text1"/>
        </w:rPr>
        <w:t>_</w:t>
      </w:r>
      <w:r>
        <w:rPr>
          <w:rFonts w:cs="Times New Roman"/>
          <w:color w:val="000000" w:themeColor="text1"/>
        </w:rPr>
        <w:t>_______________________________________________________</w:t>
      </w:r>
      <w:r w:rsidR="008616D6">
        <w:rPr>
          <w:rFonts w:cs="Times New Roman"/>
          <w:color w:val="000000" w:themeColor="text1"/>
        </w:rPr>
        <w:br w:type="page"/>
      </w:r>
    </w:p>
    <w:p w14:paraId="4E5A2E4F" w14:textId="4A7488C8" w:rsidR="005C1161" w:rsidRPr="008A342C" w:rsidRDefault="005C1161" w:rsidP="005C1161">
      <w:pPr>
        <w:pStyle w:val="NoSpacing"/>
        <w:tabs>
          <w:tab w:val="left" w:pos="720"/>
          <w:tab w:val="left" w:pos="2160"/>
        </w:tabs>
        <w:spacing w:after="240"/>
        <w:jc w:val="center"/>
        <w:rPr>
          <w:rFonts w:cs="Times New Roman"/>
          <w:b/>
          <w:color w:val="000000" w:themeColor="text1"/>
        </w:rPr>
      </w:pPr>
      <w:r w:rsidRPr="008A342C">
        <w:rPr>
          <w:rFonts w:cs="Times New Roman"/>
          <w:b/>
          <w:color w:val="000000" w:themeColor="text1"/>
        </w:rPr>
        <w:lastRenderedPageBreak/>
        <w:t>Exhibit “</w:t>
      </w:r>
      <w:r>
        <w:rPr>
          <w:rFonts w:cs="Times New Roman"/>
          <w:b/>
          <w:color w:val="000000" w:themeColor="text1"/>
        </w:rPr>
        <w:t>D</w:t>
      </w:r>
      <w:r w:rsidRPr="008A342C">
        <w:rPr>
          <w:rFonts w:cs="Times New Roman"/>
          <w:b/>
          <w:color w:val="000000" w:themeColor="text1"/>
        </w:rPr>
        <w:t>”</w:t>
      </w:r>
    </w:p>
    <w:p w14:paraId="74AF60B1" w14:textId="1AEC1504" w:rsidR="005C1161" w:rsidRDefault="005C1161" w:rsidP="005C1161">
      <w:pPr>
        <w:pStyle w:val="NoSpacing"/>
        <w:tabs>
          <w:tab w:val="left" w:pos="720"/>
          <w:tab w:val="left" w:pos="2160"/>
        </w:tabs>
        <w:spacing w:after="240"/>
        <w:jc w:val="center"/>
        <w:rPr>
          <w:rFonts w:cs="Times New Roman"/>
          <w:color w:val="000000" w:themeColor="text1"/>
        </w:rPr>
      </w:pPr>
      <w:r w:rsidRPr="0096765C">
        <w:rPr>
          <w:rFonts w:cs="Times New Roman"/>
          <w:i/>
          <w:color w:val="000000" w:themeColor="text1"/>
          <w:lang w:val="ru-RU"/>
        </w:rPr>
        <w:t>Proposal Solicitation #</w:t>
      </w:r>
      <w:r w:rsidR="00654D01">
        <w:rPr>
          <w:rFonts w:cs="Times New Roman"/>
          <w:i/>
          <w:color w:val="000000" w:themeColor="text1"/>
        </w:rPr>
        <w:t xml:space="preserve"> </w:t>
      </w:r>
      <w:r w:rsidR="00F62AF9">
        <w:rPr>
          <w:rFonts w:cs="Times New Roman"/>
          <w:i/>
          <w:color w:val="000000" w:themeColor="text1"/>
        </w:rPr>
        <w:t>SK22-24</w:t>
      </w:r>
    </w:p>
    <w:p w14:paraId="7355541C" w14:textId="5C35876C" w:rsidR="00264640" w:rsidRPr="00264640" w:rsidRDefault="00264640" w:rsidP="00264640">
      <w:pPr>
        <w:pStyle w:val="ListParagraph"/>
        <w:spacing w:line="240" w:lineRule="auto"/>
        <w:ind w:firstLine="0"/>
        <w:jc w:val="center"/>
        <w:rPr>
          <w:rFonts w:eastAsia="Times New Roman"/>
          <w:b/>
          <w:bCs/>
          <w:sz w:val="24"/>
          <w:szCs w:val="24"/>
          <w:lang w:val="en-US"/>
        </w:rPr>
      </w:pPr>
      <w:r w:rsidRPr="00264640">
        <w:rPr>
          <w:b/>
          <w:bCs/>
          <w:sz w:val="24"/>
          <w:szCs w:val="24"/>
        </w:rPr>
        <w:t>CLAIM OF BUSINESS CONFIDENTIALITY</w:t>
      </w:r>
    </w:p>
    <w:p w14:paraId="35271567" w14:textId="4FCD5456" w:rsidR="00264640" w:rsidRPr="00264640" w:rsidRDefault="00264640" w:rsidP="00264640">
      <w:pPr>
        <w:pStyle w:val="ListParagraph"/>
        <w:spacing w:line="240" w:lineRule="auto"/>
        <w:rPr>
          <w:sz w:val="24"/>
          <w:szCs w:val="24"/>
        </w:rPr>
      </w:pPr>
      <w:r w:rsidRPr="00264640">
        <w:rPr>
          <w:sz w:val="24"/>
          <w:szCs w:val="24"/>
        </w:rPr>
        <w:t xml:space="preserve">Pursuant to Utah Code Annotated, Subsections 63G-2-305(1) and (2), and in accordance with Section 63G-2-309, the undersigned, ______________________________, asserts a claim of business confidentiality to protect the following information submitted as part of a Request for Proposals.  </w:t>
      </w:r>
    </w:p>
    <w:p w14:paraId="66B76AEA" w14:textId="22B7C3EF" w:rsidR="00264640" w:rsidRPr="00264640" w:rsidRDefault="00264640" w:rsidP="00264640">
      <w:pPr>
        <w:pStyle w:val="ListParagraph"/>
        <w:spacing w:line="240" w:lineRule="auto"/>
        <w:rPr>
          <w:sz w:val="24"/>
          <w:szCs w:val="24"/>
        </w:rPr>
      </w:pPr>
      <w:r w:rsidRPr="00264640">
        <w:rPr>
          <w:sz w:val="24"/>
          <w:szCs w:val="24"/>
        </w:rPr>
        <w:t>This claim is asserted because this information requires protection as it includes:</w:t>
      </w:r>
    </w:p>
    <w:p w14:paraId="434CB0AD" w14:textId="1C5A87AA" w:rsidR="00264640" w:rsidRPr="00264640" w:rsidRDefault="00264640" w:rsidP="00264640">
      <w:pPr>
        <w:pStyle w:val="ListParagraph"/>
        <w:spacing w:line="240" w:lineRule="auto"/>
        <w:rPr>
          <w:sz w:val="24"/>
          <w:szCs w:val="24"/>
        </w:rPr>
      </w:pPr>
      <w:r w:rsidRPr="00264640">
        <w:rPr>
          <w:sz w:val="24"/>
          <w:szCs w:val="24"/>
        </w:rPr>
        <w:t xml:space="preserve">_____ </w:t>
      </w:r>
      <w:r w:rsidRPr="00264640">
        <w:rPr>
          <w:sz w:val="24"/>
          <w:szCs w:val="24"/>
        </w:rPr>
        <w:tab/>
        <w:t>trade secrets as defined in Utah Code Annotated Section 13-24-2 (</w:t>
      </w:r>
      <w:r w:rsidR="00F15695">
        <w:rPr>
          <w:sz w:val="24"/>
          <w:szCs w:val="24"/>
          <w:lang w:val="en-US"/>
        </w:rPr>
        <w:t>“</w:t>
      </w:r>
      <w:r w:rsidRPr="00264640">
        <w:rPr>
          <w:sz w:val="24"/>
          <w:szCs w:val="24"/>
        </w:rPr>
        <w:t>Trade secret</w:t>
      </w:r>
      <w:r w:rsidR="00F15695">
        <w:rPr>
          <w:sz w:val="24"/>
          <w:szCs w:val="24"/>
          <w:lang w:val="en-US"/>
        </w:rPr>
        <w:t>”</w:t>
      </w:r>
      <w:r w:rsidRPr="00264640">
        <w:rPr>
          <w:sz w:val="24"/>
          <w:szCs w:val="24"/>
        </w:rPr>
        <w:t xml:space="preserve"> means information, including a formula, pattern, compilation, program, device, method, technique, or process, that:  (a) derives independent economic value, actual or potential, from not being generally known to, and not being readily ascertainable by proper means by, other persons who can obtain economic value from its disclosure or use; and (b) is the subject of efforts that are reasonable under the circumstances to maintain its secrecy).</w:t>
      </w:r>
    </w:p>
    <w:p w14:paraId="00905B0D" w14:textId="066D2F7B" w:rsidR="00264640" w:rsidRPr="00264640" w:rsidRDefault="00264640" w:rsidP="00264640">
      <w:pPr>
        <w:pStyle w:val="ListParagraph"/>
        <w:spacing w:line="240" w:lineRule="auto"/>
        <w:rPr>
          <w:sz w:val="24"/>
          <w:szCs w:val="24"/>
        </w:rPr>
      </w:pPr>
      <w:r w:rsidRPr="00264640">
        <w:rPr>
          <w:sz w:val="24"/>
          <w:szCs w:val="24"/>
        </w:rPr>
        <w:t>_____</w:t>
      </w:r>
      <w:r w:rsidRPr="00264640">
        <w:rPr>
          <w:sz w:val="24"/>
          <w:szCs w:val="24"/>
        </w:rPr>
        <w:tab/>
        <w:t>commercial information or non-individual financial information obtained from a person if:  (a) disclosure of the information could reasonably be expected to result in unfair competitive injury to the person submitting the information or would impair the ability of the governmental entity to obtain necessary information in the future; [and] (b) the person submitting the information has a greater interest in prohibiting access than the public in obtaining access.</w:t>
      </w:r>
    </w:p>
    <w:p w14:paraId="050CFD27" w14:textId="6BD60529" w:rsidR="00264640" w:rsidRPr="00264640" w:rsidRDefault="00264640" w:rsidP="00264640">
      <w:pPr>
        <w:pStyle w:val="ListParagraph"/>
        <w:spacing w:line="240" w:lineRule="auto"/>
        <w:rPr>
          <w:sz w:val="24"/>
          <w:szCs w:val="24"/>
        </w:rPr>
      </w:pPr>
      <w:r w:rsidRPr="00264640">
        <w:rPr>
          <w:sz w:val="24"/>
          <w:szCs w:val="24"/>
        </w:rPr>
        <w:t>This statement of reasons supporting the claim of business confidentiality applies to the following information in this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909"/>
        <w:gridCol w:w="5930"/>
      </w:tblGrid>
      <w:tr w:rsidR="00264640" w:rsidRPr="00264640" w14:paraId="2AE8128C" w14:textId="77777777" w:rsidTr="00264640">
        <w:tc>
          <w:tcPr>
            <w:tcW w:w="918" w:type="dxa"/>
            <w:tcBorders>
              <w:top w:val="single" w:sz="4" w:space="0" w:color="auto"/>
              <w:left w:val="single" w:sz="4" w:space="0" w:color="auto"/>
              <w:bottom w:val="single" w:sz="4" w:space="0" w:color="auto"/>
              <w:right w:val="single" w:sz="4" w:space="0" w:color="auto"/>
            </w:tcBorders>
            <w:hideMark/>
          </w:tcPr>
          <w:p w14:paraId="5E587D69" w14:textId="77777777" w:rsidR="00264640" w:rsidRPr="00264640" w:rsidRDefault="00264640" w:rsidP="00264640">
            <w:pPr>
              <w:pStyle w:val="ListParagraph"/>
              <w:spacing w:after="120" w:line="240" w:lineRule="auto"/>
              <w:rPr>
                <w:sz w:val="24"/>
                <w:szCs w:val="24"/>
              </w:rPr>
            </w:pPr>
            <w:r w:rsidRPr="00264640">
              <w:rPr>
                <w:sz w:val="24"/>
                <w:szCs w:val="24"/>
              </w:rPr>
              <w:t>Page</w:t>
            </w:r>
          </w:p>
        </w:tc>
        <w:tc>
          <w:tcPr>
            <w:tcW w:w="1260" w:type="dxa"/>
            <w:tcBorders>
              <w:top w:val="single" w:sz="4" w:space="0" w:color="auto"/>
              <w:left w:val="single" w:sz="4" w:space="0" w:color="auto"/>
              <w:bottom w:val="single" w:sz="4" w:space="0" w:color="auto"/>
              <w:right w:val="single" w:sz="4" w:space="0" w:color="auto"/>
            </w:tcBorders>
            <w:hideMark/>
          </w:tcPr>
          <w:p w14:paraId="03D0007C" w14:textId="77777777" w:rsidR="00264640" w:rsidRPr="00264640" w:rsidRDefault="00264640" w:rsidP="00264640">
            <w:pPr>
              <w:pStyle w:val="ListParagraph"/>
              <w:spacing w:after="120" w:line="240" w:lineRule="auto"/>
              <w:rPr>
                <w:sz w:val="24"/>
                <w:szCs w:val="24"/>
              </w:rPr>
            </w:pPr>
            <w:r w:rsidRPr="00264640">
              <w:rPr>
                <w:sz w:val="24"/>
                <w:szCs w:val="24"/>
              </w:rPr>
              <w:t>Paragraph</w:t>
            </w:r>
          </w:p>
        </w:tc>
        <w:tc>
          <w:tcPr>
            <w:tcW w:w="7722" w:type="dxa"/>
            <w:tcBorders>
              <w:top w:val="single" w:sz="4" w:space="0" w:color="auto"/>
              <w:left w:val="single" w:sz="4" w:space="0" w:color="auto"/>
              <w:bottom w:val="single" w:sz="4" w:space="0" w:color="auto"/>
              <w:right w:val="single" w:sz="4" w:space="0" w:color="auto"/>
            </w:tcBorders>
            <w:hideMark/>
          </w:tcPr>
          <w:p w14:paraId="5DAF58A1" w14:textId="77777777" w:rsidR="00264640" w:rsidRPr="00264640" w:rsidRDefault="00264640" w:rsidP="00264640">
            <w:pPr>
              <w:pStyle w:val="ListParagraph"/>
              <w:spacing w:after="120" w:line="240" w:lineRule="auto"/>
              <w:rPr>
                <w:sz w:val="24"/>
                <w:szCs w:val="24"/>
              </w:rPr>
            </w:pPr>
            <w:r w:rsidRPr="00264640">
              <w:rPr>
                <w:sz w:val="24"/>
                <w:szCs w:val="24"/>
              </w:rPr>
              <w:t>Reason</w:t>
            </w:r>
          </w:p>
        </w:tc>
      </w:tr>
      <w:tr w:rsidR="00264640" w:rsidRPr="00264640" w14:paraId="70DAB217" w14:textId="77777777" w:rsidTr="00264640">
        <w:tc>
          <w:tcPr>
            <w:tcW w:w="918" w:type="dxa"/>
            <w:tcBorders>
              <w:top w:val="single" w:sz="4" w:space="0" w:color="auto"/>
              <w:left w:val="single" w:sz="4" w:space="0" w:color="auto"/>
              <w:bottom w:val="single" w:sz="4" w:space="0" w:color="auto"/>
              <w:right w:val="single" w:sz="4" w:space="0" w:color="auto"/>
            </w:tcBorders>
          </w:tcPr>
          <w:p w14:paraId="241C5A94" w14:textId="77777777" w:rsidR="00264640" w:rsidRPr="00264640" w:rsidRDefault="00264640" w:rsidP="00264640">
            <w:pPr>
              <w:pStyle w:val="ListParagraph"/>
              <w:spacing w:after="12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ECBB1CF" w14:textId="77777777" w:rsidR="00264640" w:rsidRPr="00264640" w:rsidRDefault="00264640" w:rsidP="00264640">
            <w:pPr>
              <w:pStyle w:val="ListParagraph"/>
              <w:spacing w:after="120" w:line="240" w:lineRule="auto"/>
              <w:rPr>
                <w:sz w:val="24"/>
                <w:szCs w:val="24"/>
              </w:rPr>
            </w:pPr>
          </w:p>
        </w:tc>
        <w:tc>
          <w:tcPr>
            <w:tcW w:w="7722" w:type="dxa"/>
            <w:tcBorders>
              <w:top w:val="single" w:sz="4" w:space="0" w:color="auto"/>
              <w:left w:val="single" w:sz="4" w:space="0" w:color="auto"/>
              <w:bottom w:val="single" w:sz="4" w:space="0" w:color="auto"/>
              <w:right w:val="single" w:sz="4" w:space="0" w:color="auto"/>
            </w:tcBorders>
          </w:tcPr>
          <w:p w14:paraId="17714E6F" w14:textId="77777777" w:rsidR="00264640" w:rsidRPr="00264640" w:rsidRDefault="00264640" w:rsidP="00264640">
            <w:pPr>
              <w:pStyle w:val="ListParagraph"/>
              <w:spacing w:after="120" w:line="240" w:lineRule="auto"/>
              <w:rPr>
                <w:sz w:val="24"/>
                <w:szCs w:val="24"/>
              </w:rPr>
            </w:pPr>
          </w:p>
        </w:tc>
      </w:tr>
      <w:tr w:rsidR="00264640" w:rsidRPr="00264640" w14:paraId="5F6D8AD6" w14:textId="77777777" w:rsidTr="00264640">
        <w:tc>
          <w:tcPr>
            <w:tcW w:w="918" w:type="dxa"/>
            <w:tcBorders>
              <w:top w:val="single" w:sz="4" w:space="0" w:color="auto"/>
              <w:left w:val="single" w:sz="4" w:space="0" w:color="auto"/>
              <w:bottom w:val="single" w:sz="4" w:space="0" w:color="auto"/>
              <w:right w:val="single" w:sz="4" w:space="0" w:color="auto"/>
            </w:tcBorders>
          </w:tcPr>
          <w:p w14:paraId="10EF1E49" w14:textId="77777777" w:rsidR="00264640" w:rsidRPr="00264640" w:rsidRDefault="00264640" w:rsidP="00264640">
            <w:pPr>
              <w:pStyle w:val="ListParagraph"/>
              <w:spacing w:after="12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06988CC" w14:textId="77777777" w:rsidR="00264640" w:rsidRPr="00264640" w:rsidRDefault="00264640" w:rsidP="00264640">
            <w:pPr>
              <w:pStyle w:val="ListParagraph"/>
              <w:spacing w:after="120" w:line="240" w:lineRule="auto"/>
              <w:rPr>
                <w:sz w:val="24"/>
                <w:szCs w:val="24"/>
              </w:rPr>
            </w:pPr>
          </w:p>
        </w:tc>
        <w:tc>
          <w:tcPr>
            <w:tcW w:w="7722" w:type="dxa"/>
            <w:tcBorders>
              <w:top w:val="single" w:sz="4" w:space="0" w:color="auto"/>
              <w:left w:val="single" w:sz="4" w:space="0" w:color="auto"/>
              <w:bottom w:val="single" w:sz="4" w:space="0" w:color="auto"/>
              <w:right w:val="single" w:sz="4" w:space="0" w:color="auto"/>
            </w:tcBorders>
          </w:tcPr>
          <w:p w14:paraId="2BB1CF61" w14:textId="77777777" w:rsidR="00264640" w:rsidRPr="00264640" w:rsidRDefault="00264640" w:rsidP="00264640">
            <w:pPr>
              <w:pStyle w:val="ListParagraph"/>
              <w:spacing w:after="120" w:line="240" w:lineRule="auto"/>
              <w:rPr>
                <w:sz w:val="24"/>
                <w:szCs w:val="24"/>
              </w:rPr>
            </w:pPr>
          </w:p>
        </w:tc>
      </w:tr>
      <w:tr w:rsidR="00264640" w:rsidRPr="00264640" w14:paraId="6A6FAFAD" w14:textId="77777777" w:rsidTr="00264640">
        <w:tc>
          <w:tcPr>
            <w:tcW w:w="918" w:type="dxa"/>
            <w:tcBorders>
              <w:top w:val="single" w:sz="4" w:space="0" w:color="auto"/>
              <w:left w:val="single" w:sz="4" w:space="0" w:color="auto"/>
              <w:bottom w:val="single" w:sz="4" w:space="0" w:color="auto"/>
              <w:right w:val="single" w:sz="4" w:space="0" w:color="auto"/>
            </w:tcBorders>
          </w:tcPr>
          <w:p w14:paraId="08742257" w14:textId="77777777" w:rsidR="00264640" w:rsidRPr="00264640" w:rsidRDefault="00264640" w:rsidP="00264640">
            <w:pPr>
              <w:pStyle w:val="ListParagraph"/>
              <w:spacing w:after="12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A561AFA" w14:textId="77777777" w:rsidR="00264640" w:rsidRPr="00264640" w:rsidRDefault="00264640" w:rsidP="00264640">
            <w:pPr>
              <w:pStyle w:val="ListParagraph"/>
              <w:spacing w:after="120" w:line="240" w:lineRule="auto"/>
              <w:rPr>
                <w:sz w:val="24"/>
                <w:szCs w:val="24"/>
              </w:rPr>
            </w:pPr>
          </w:p>
        </w:tc>
        <w:tc>
          <w:tcPr>
            <w:tcW w:w="7722" w:type="dxa"/>
            <w:tcBorders>
              <w:top w:val="single" w:sz="4" w:space="0" w:color="auto"/>
              <w:left w:val="single" w:sz="4" w:space="0" w:color="auto"/>
              <w:bottom w:val="single" w:sz="4" w:space="0" w:color="auto"/>
              <w:right w:val="single" w:sz="4" w:space="0" w:color="auto"/>
            </w:tcBorders>
          </w:tcPr>
          <w:p w14:paraId="0455CB94" w14:textId="77777777" w:rsidR="00264640" w:rsidRPr="00264640" w:rsidRDefault="00264640" w:rsidP="00264640">
            <w:pPr>
              <w:pStyle w:val="ListParagraph"/>
              <w:spacing w:after="120" w:line="240" w:lineRule="auto"/>
              <w:rPr>
                <w:sz w:val="24"/>
                <w:szCs w:val="24"/>
              </w:rPr>
            </w:pPr>
          </w:p>
        </w:tc>
      </w:tr>
      <w:tr w:rsidR="00264640" w:rsidRPr="00264640" w14:paraId="3B1C6154" w14:textId="77777777" w:rsidTr="00264640">
        <w:tc>
          <w:tcPr>
            <w:tcW w:w="918" w:type="dxa"/>
            <w:tcBorders>
              <w:top w:val="single" w:sz="4" w:space="0" w:color="auto"/>
              <w:left w:val="single" w:sz="4" w:space="0" w:color="auto"/>
              <w:bottom w:val="single" w:sz="4" w:space="0" w:color="auto"/>
              <w:right w:val="single" w:sz="4" w:space="0" w:color="auto"/>
            </w:tcBorders>
          </w:tcPr>
          <w:p w14:paraId="59B3618E" w14:textId="77777777" w:rsidR="00264640" w:rsidRPr="00264640" w:rsidRDefault="00264640" w:rsidP="00264640">
            <w:pPr>
              <w:pStyle w:val="ListParagraph"/>
              <w:spacing w:after="12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1B25908" w14:textId="77777777" w:rsidR="00264640" w:rsidRPr="00264640" w:rsidRDefault="00264640" w:rsidP="00264640">
            <w:pPr>
              <w:pStyle w:val="ListParagraph"/>
              <w:spacing w:after="120" w:line="240" w:lineRule="auto"/>
              <w:rPr>
                <w:sz w:val="24"/>
                <w:szCs w:val="24"/>
              </w:rPr>
            </w:pPr>
          </w:p>
        </w:tc>
        <w:tc>
          <w:tcPr>
            <w:tcW w:w="7722" w:type="dxa"/>
            <w:tcBorders>
              <w:top w:val="single" w:sz="4" w:space="0" w:color="auto"/>
              <w:left w:val="single" w:sz="4" w:space="0" w:color="auto"/>
              <w:bottom w:val="single" w:sz="4" w:space="0" w:color="auto"/>
              <w:right w:val="single" w:sz="4" w:space="0" w:color="auto"/>
            </w:tcBorders>
          </w:tcPr>
          <w:p w14:paraId="420E5695" w14:textId="77777777" w:rsidR="00264640" w:rsidRPr="00264640" w:rsidRDefault="00264640" w:rsidP="00264640">
            <w:pPr>
              <w:pStyle w:val="ListParagraph"/>
              <w:spacing w:after="120" w:line="240" w:lineRule="auto"/>
              <w:rPr>
                <w:sz w:val="24"/>
                <w:szCs w:val="24"/>
              </w:rPr>
            </w:pPr>
          </w:p>
        </w:tc>
      </w:tr>
      <w:tr w:rsidR="00264640" w:rsidRPr="00264640" w14:paraId="5FC1C5EB" w14:textId="77777777" w:rsidTr="00264640">
        <w:tc>
          <w:tcPr>
            <w:tcW w:w="918" w:type="dxa"/>
            <w:tcBorders>
              <w:top w:val="single" w:sz="4" w:space="0" w:color="auto"/>
              <w:left w:val="single" w:sz="4" w:space="0" w:color="auto"/>
              <w:bottom w:val="single" w:sz="4" w:space="0" w:color="auto"/>
              <w:right w:val="single" w:sz="4" w:space="0" w:color="auto"/>
            </w:tcBorders>
          </w:tcPr>
          <w:p w14:paraId="4ACEAD21" w14:textId="77777777" w:rsidR="00264640" w:rsidRPr="00264640" w:rsidRDefault="00264640" w:rsidP="00264640">
            <w:pPr>
              <w:pStyle w:val="ListParagraph"/>
              <w:spacing w:after="12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5D4AE1E" w14:textId="77777777" w:rsidR="00264640" w:rsidRPr="00264640" w:rsidRDefault="00264640" w:rsidP="00264640">
            <w:pPr>
              <w:pStyle w:val="ListParagraph"/>
              <w:spacing w:after="120" w:line="240" w:lineRule="auto"/>
              <w:rPr>
                <w:sz w:val="24"/>
                <w:szCs w:val="24"/>
              </w:rPr>
            </w:pPr>
          </w:p>
        </w:tc>
        <w:tc>
          <w:tcPr>
            <w:tcW w:w="7722" w:type="dxa"/>
            <w:tcBorders>
              <w:top w:val="single" w:sz="4" w:space="0" w:color="auto"/>
              <w:left w:val="single" w:sz="4" w:space="0" w:color="auto"/>
              <w:bottom w:val="single" w:sz="4" w:space="0" w:color="auto"/>
              <w:right w:val="single" w:sz="4" w:space="0" w:color="auto"/>
            </w:tcBorders>
          </w:tcPr>
          <w:p w14:paraId="7B289AA6" w14:textId="77777777" w:rsidR="00264640" w:rsidRPr="00264640" w:rsidRDefault="00264640" w:rsidP="00264640">
            <w:pPr>
              <w:pStyle w:val="ListParagraph"/>
              <w:spacing w:after="120" w:line="240" w:lineRule="auto"/>
              <w:rPr>
                <w:sz w:val="24"/>
                <w:szCs w:val="24"/>
              </w:rPr>
            </w:pPr>
          </w:p>
        </w:tc>
      </w:tr>
    </w:tbl>
    <w:p w14:paraId="5838312F" w14:textId="36D044AB" w:rsidR="00264640" w:rsidRPr="00264640" w:rsidRDefault="00264640" w:rsidP="00264640">
      <w:pPr>
        <w:pStyle w:val="ListParagraph"/>
        <w:spacing w:line="240" w:lineRule="auto"/>
        <w:rPr>
          <w:rFonts w:eastAsia="Times New Roman"/>
          <w:sz w:val="24"/>
          <w:szCs w:val="24"/>
        </w:rPr>
      </w:pPr>
      <w:r w:rsidRPr="00264640">
        <w:rPr>
          <w:sz w:val="24"/>
          <w:szCs w:val="24"/>
        </w:rPr>
        <w:t>Please use additional sheets if needed.</w:t>
      </w:r>
    </w:p>
    <w:p w14:paraId="7EC3AFF6" w14:textId="77777777" w:rsidR="00264640" w:rsidRPr="00264640" w:rsidRDefault="00264640" w:rsidP="00264640">
      <w:pPr>
        <w:pStyle w:val="ListParagraph"/>
        <w:spacing w:line="240" w:lineRule="auto"/>
        <w:rPr>
          <w:sz w:val="24"/>
          <w:szCs w:val="24"/>
        </w:rPr>
      </w:pPr>
      <w:r w:rsidRPr="00264640">
        <w:rPr>
          <w:sz w:val="24"/>
          <w:szCs w:val="24"/>
        </w:rPr>
        <w:t>You will be notified if a record claimed to be protected herein under Utah Code Annotated § 63G-2-305(1) or (2) is classified public or if the governmental entity determines that the record should be released after weighing interests under Utah Code Annotated § 63G-2-201(5)(b) or Utah Code Annotated § 63G-2-401(6).  See Utah Code Annotated § 63G-2-309.</w:t>
      </w:r>
    </w:p>
    <w:p w14:paraId="3442730B" w14:textId="77777777" w:rsidR="00264640" w:rsidRPr="00264640" w:rsidRDefault="00264640" w:rsidP="00264640">
      <w:pPr>
        <w:pStyle w:val="ListParagraph"/>
        <w:spacing w:line="240" w:lineRule="auto"/>
        <w:rPr>
          <w:sz w:val="24"/>
          <w:szCs w:val="24"/>
        </w:rPr>
      </w:pPr>
    </w:p>
    <w:p w14:paraId="74443E71" w14:textId="77777777" w:rsidR="00264640" w:rsidRPr="00264640" w:rsidRDefault="00264640" w:rsidP="00264640">
      <w:pPr>
        <w:pStyle w:val="ListParagraph"/>
        <w:spacing w:before="0" w:after="0" w:line="240" w:lineRule="auto"/>
        <w:rPr>
          <w:sz w:val="24"/>
          <w:szCs w:val="24"/>
        </w:rPr>
      </w:pPr>
      <w:r w:rsidRPr="00264640">
        <w:rPr>
          <w:sz w:val="24"/>
          <w:szCs w:val="24"/>
        </w:rPr>
        <w:t>Signed:                                                                     Date:</w:t>
      </w:r>
    </w:p>
    <w:p w14:paraId="791C5FE5" w14:textId="77777777" w:rsidR="00264640" w:rsidRPr="00264640" w:rsidRDefault="00264640" w:rsidP="00264640">
      <w:pPr>
        <w:pStyle w:val="ListParagraph"/>
        <w:spacing w:before="0" w:after="0" w:line="240" w:lineRule="auto"/>
        <w:rPr>
          <w:sz w:val="24"/>
          <w:szCs w:val="24"/>
        </w:rPr>
      </w:pPr>
    </w:p>
    <w:p w14:paraId="5097D54B" w14:textId="77777777" w:rsidR="00264640" w:rsidRPr="00264640" w:rsidRDefault="00264640" w:rsidP="00264640">
      <w:pPr>
        <w:pStyle w:val="ListParagraph"/>
        <w:spacing w:before="0" w:after="0" w:line="240" w:lineRule="auto"/>
        <w:rPr>
          <w:sz w:val="24"/>
          <w:szCs w:val="24"/>
        </w:rPr>
      </w:pPr>
      <w:r w:rsidRPr="00264640">
        <w:rPr>
          <w:sz w:val="24"/>
          <w:szCs w:val="24"/>
        </w:rPr>
        <w:t xml:space="preserve"> </w:t>
      </w:r>
    </w:p>
    <w:p w14:paraId="6BDE76E2" w14:textId="77777777" w:rsidR="00264640" w:rsidRPr="00264640" w:rsidRDefault="00264640" w:rsidP="00264640">
      <w:pPr>
        <w:pStyle w:val="ListParagraph"/>
        <w:spacing w:before="0" w:after="0" w:line="240" w:lineRule="auto"/>
        <w:rPr>
          <w:sz w:val="24"/>
          <w:szCs w:val="24"/>
        </w:rPr>
      </w:pPr>
    </w:p>
    <w:p w14:paraId="5083B7BC" w14:textId="77777777" w:rsidR="00264640" w:rsidRPr="00264640" w:rsidRDefault="00264640" w:rsidP="00264640">
      <w:pPr>
        <w:pStyle w:val="ListParagraph"/>
        <w:spacing w:before="0" w:after="0" w:line="240" w:lineRule="auto"/>
        <w:rPr>
          <w:sz w:val="24"/>
          <w:szCs w:val="24"/>
        </w:rPr>
      </w:pPr>
      <w:r w:rsidRPr="00264640">
        <w:rPr>
          <w:sz w:val="24"/>
          <w:szCs w:val="24"/>
        </w:rPr>
        <w:t xml:space="preserve">_____________________________________           </w:t>
      </w:r>
    </w:p>
    <w:p w14:paraId="682C760B" w14:textId="77777777" w:rsidR="00264640" w:rsidRPr="00264640" w:rsidRDefault="00264640" w:rsidP="00264640">
      <w:pPr>
        <w:pStyle w:val="ListParagraph"/>
        <w:spacing w:before="0" w:after="0" w:line="240" w:lineRule="auto"/>
        <w:rPr>
          <w:sz w:val="24"/>
          <w:szCs w:val="24"/>
        </w:rPr>
      </w:pPr>
      <w:r w:rsidRPr="00264640">
        <w:rPr>
          <w:sz w:val="24"/>
          <w:szCs w:val="24"/>
        </w:rPr>
        <w:t>Printed Name and Title</w:t>
      </w:r>
    </w:p>
    <w:p w14:paraId="0CB98088" w14:textId="77777777" w:rsidR="00264640" w:rsidRPr="00264640" w:rsidRDefault="00264640" w:rsidP="00264640">
      <w:pPr>
        <w:spacing w:before="0" w:after="0" w:line="240" w:lineRule="auto"/>
        <w:rPr>
          <w:sz w:val="24"/>
          <w:szCs w:val="24"/>
        </w:rPr>
      </w:pPr>
    </w:p>
    <w:p w14:paraId="20339C7B" w14:textId="77777777" w:rsidR="005C1161" w:rsidRPr="00264640" w:rsidRDefault="005C1161" w:rsidP="00264640">
      <w:pPr>
        <w:pStyle w:val="NoSpacing"/>
        <w:tabs>
          <w:tab w:val="left" w:pos="720"/>
          <w:tab w:val="left" w:pos="2160"/>
        </w:tabs>
        <w:spacing w:after="240"/>
        <w:jc w:val="center"/>
        <w:rPr>
          <w:rFonts w:cs="Times New Roman"/>
          <w:color w:val="000000" w:themeColor="text1"/>
        </w:rPr>
      </w:pPr>
    </w:p>
    <w:p w14:paraId="2E56B5A8" w14:textId="77777777" w:rsidR="008616D6" w:rsidRPr="00264640" w:rsidRDefault="008616D6" w:rsidP="00264640">
      <w:pPr>
        <w:pStyle w:val="NoSpacing"/>
        <w:tabs>
          <w:tab w:val="left" w:pos="720"/>
          <w:tab w:val="left" w:pos="2160"/>
        </w:tabs>
        <w:spacing w:after="240"/>
        <w:jc w:val="center"/>
        <w:rPr>
          <w:rFonts w:cs="Times New Roman"/>
          <w:color w:val="000000" w:themeColor="text1"/>
        </w:rPr>
      </w:pPr>
    </w:p>
    <w:sectPr w:rsidR="008616D6" w:rsidRPr="00264640" w:rsidSect="005C6090">
      <w:headerReference w:type="default" r:id="rId11"/>
      <w:footerReference w:type="default" r:id="rId12"/>
      <w:headerReference w:type="first" r:id="rId13"/>
      <w:footerReference w:type="first" r:id="rId14"/>
      <w:pgSz w:w="12240" w:h="15840"/>
      <w:pgMar w:top="1440" w:right="1440" w:bottom="1440" w:left="1440"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8745B" w14:textId="77777777" w:rsidR="00D2529B" w:rsidRDefault="00D2529B" w:rsidP="00CF583F">
      <w:pPr>
        <w:spacing w:before="0" w:after="0" w:line="240" w:lineRule="auto"/>
      </w:pPr>
      <w:r>
        <w:separator/>
      </w:r>
    </w:p>
  </w:endnote>
  <w:endnote w:type="continuationSeparator" w:id="0">
    <w:p w14:paraId="17F58029" w14:textId="77777777" w:rsidR="00D2529B" w:rsidRDefault="00D2529B" w:rsidP="00CF583F">
      <w:pPr>
        <w:spacing w:before="0" w:after="0" w:line="240" w:lineRule="auto"/>
      </w:pPr>
      <w:r>
        <w:continuationSeparator/>
      </w:r>
    </w:p>
  </w:endnote>
  <w:endnote w:type="continuationNotice" w:id="1">
    <w:p w14:paraId="4DF712A8" w14:textId="77777777" w:rsidR="00D2529B" w:rsidRDefault="00D252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E204" w14:textId="1863D7DA" w:rsidR="00EC4CED" w:rsidRPr="00573102" w:rsidRDefault="00EC4CED" w:rsidP="00CF583F">
    <w:pPr>
      <w:pStyle w:val="Footer"/>
      <w:rPr>
        <w:rFonts w:ascii="Arial" w:eastAsiaTheme="majorEastAsia" w:hAnsi="Arial" w:cs="Arial"/>
        <w:sz w:val="16"/>
        <w:szCs w:val="16"/>
      </w:rPr>
    </w:pPr>
    <w:r w:rsidRPr="00573102">
      <w:rPr>
        <w:rFonts w:ascii="Arial" w:eastAsiaTheme="majorEastAsia" w:hAnsi="Arial" w:cs="Arial"/>
        <w:sz w:val="16"/>
        <w:szCs w:val="16"/>
      </w:rPr>
      <w:ptab w:relativeTo="margin" w:alignment="right" w:leader="none"/>
    </w:r>
    <w:r w:rsidRPr="00573102">
      <w:rPr>
        <w:rFonts w:ascii="Arial" w:eastAsiaTheme="majorEastAsia" w:hAnsi="Arial" w:cs="Arial"/>
        <w:sz w:val="16"/>
        <w:szCs w:val="16"/>
      </w:rPr>
      <w:t xml:space="preserve">Page </w:t>
    </w:r>
    <w:r w:rsidRPr="00573102">
      <w:rPr>
        <w:rFonts w:ascii="Arial" w:hAnsi="Arial" w:cs="Arial"/>
        <w:sz w:val="16"/>
        <w:szCs w:val="16"/>
      </w:rPr>
      <w:fldChar w:fldCharType="begin"/>
    </w:r>
    <w:r w:rsidRPr="00573102">
      <w:rPr>
        <w:rFonts w:ascii="Arial" w:hAnsi="Arial" w:cs="Arial"/>
        <w:sz w:val="16"/>
        <w:szCs w:val="16"/>
      </w:rPr>
      <w:instrText xml:space="preserve"> PAGE   \* MERGEFORMAT </w:instrText>
    </w:r>
    <w:r w:rsidRPr="00573102">
      <w:rPr>
        <w:rFonts w:ascii="Arial" w:hAnsi="Arial" w:cs="Arial"/>
        <w:sz w:val="16"/>
        <w:szCs w:val="16"/>
      </w:rPr>
      <w:fldChar w:fldCharType="separate"/>
    </w:r>
    <w:r w:rsidRPr="00123368">
      <w:rPr>
        <w:rFonts w:ascii="Arial" w:eastAsiaTheme="majorEastAsia" w:hAnsi="Arial" w:cs="Arial"/>
        <w:noProof/>
        <w:sz w:val="16"/>
        <w:szCs w:val="16"/>
      </w:rPr>
      <w:t>31</w:t>
    </w:r>
    <w:r w:rsidRPr="00573102">
      <w:rPr>
        <w:rFonts w:ascii="Arial" w:eastAsiaTheme="majorEastAsia" w:hAnsi="Arial" w:cs="Arial"/>
        <w:noProof/>
        <w:sz w:val="16"/>
        <w:szCs w:val="16"/>
      </w:rPr>
      <w:fldChar w:fldCharType="end"/>
    </w:r>
  </w:p>
  <w:p w14:paraId="0A4269A1" w14:textId="77777777" w:rsidR="00EC4CED" w:rsidRDefault="00EC4CED" w:rsidP="00CF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6249" w14:textId="37A4A2CC" w:rsidR="00EC4CED" w:rsidRPr="00CF583F" w:rsidRDefault="00EC4CED" w:rsidP="00CF583F">
    <w:pPr>
      <w:pStyle w:val="Footer"/>
      <w:rPr>
        <w:rFonts w:ascii="Arial" w:hAnsi="Arial" w:cs="Arial"/>
        <w:lang w:val="en-US"/>
      </w:rPr>
    </w:pPr>
    <w:r>
      <w:rPr>
        <w:rFonts w:ascii="Arial" w:hAnsi="Arial" w:cs="Arial"/>
        <w:lang w:val="en-US"/>
      </w:rPr>
      <w:tab/>
    </w:r>
    <w:r>
      <w:rPr>
        <w:rFonts w:ascii="Arial" w:hAnsi="Arial" w:cs="Arial"/>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8697" w14:textId="77777777" w:rsidR="00D2529B" w:rsidRDefault="00D2529B" w:rsidP="00CF583F">
      <w:pPr>
        <w:spacing w:before="0" w:after="0" w:line="240" w:lineRule="auto"/>
      </w:pPr>
      <w:r>
        <w:separator/>
      </w:r>
    </w:p>
  </w:footnote>
  <w:footnote w:type="continuationSeparator" w:id="0">
    <w:p w14:paraId="06F93918" w14:textId="77777777" w:rsidR="00D2529B" w:rsidRDefault="00D2529B" w:rsidP="00CF583F">
      <w:pPr>
        <w:spacing w:before="0" w:after="0" w:line="240" w:lineRule="auto"/>
      </w:pPr>
      <w:r>
        <w:continuationSeparator/>
      </w:r>
    </w:p>
  </w:footnote>
  <w:footnote w:type="continuationNotice" w:id="1">
    <w:p w14:paraId="5889A9AD" w14:textId="77777777" w:rsidR="00D2529B" w:rsidRDefault="00D2529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0CC1" w14:textId="62C57630" w:rsidR="00EC4CED" w:rsidRPr="00573102" w:rsidRDefault="00EC4CED">
    <w:pPr>
      <w:pStyle w:val="Header"/>
      <w:rPr>
        <w:rFonts w:ascii="Arial" w:hAnsi="Arial" w:cs="Arial"/>
        <w:sz w:val="16"/>
        <w:szCs w:val="16"/>
      </w:rPr>
    </w:pPr>
    <w:r w:rsidRPr="00573102">
      <w:rPr>
        <w:rFonts w:ascii="Arial" w:hAnsi="Arial" w:cs="Arial"/>
        <w:sz w:val="16"/>
        <w:szCs w:val="16"/>
      </w:rPr>
      <w:ptab w:relativeTo="margin" w:alignment="center" w:leader="none"/>
    </w:r>
    <w:r w:rsidRPr="00573102">
      <w:rPr>
        <w:rFonts w:ascii="Arial" w:hAnsi="Arial" w:cs="Arial"/>
        <w:sz w:val="16"/>
        <w:szCs w:val="16"/>
        <w:lang w:val="en-US"/>
      </w:rPr>
      <w:t>State of Utah</w:t>
    </w:r>
    <w:r w:rsidRPr="00573102">
      <w:rPr>
        <w:rFonts w:ascii="Arial" w:hAnsi="Arial" w:cs="Arial"/>
        <w:sz w:val="16"/>
        <w:szCs w:val="16"/>
        <w:lang w:val="en-US"/>
      </w:rPr>
      <w:tab/>
    </w:r>
    <w:r>
      <w:rPr>
        <w:rFonts w:ascii="Arial" w:hAnsi="Arial" w:cs="Arial"/>
        <w:sz w:val="16"/>
        <w:szCs w:val="16"/>
        <w:lang w:val="en-US"/>
      </w:rPr>
      <w:t>Solicitation Numbe</w:t>
    </w:r>
    <w:r w:rsidRPr="00EC4CED">
      <w:rPr>
        <w:rFonts w:ascii="Arial" w:hAnsi="Arial" w:cs="Arial"/>
        <w:sz w:val="16"/>
        <w:szCs w:val="16"/>
        <w:lang w:val="en-US"/>
      </w:rPr>
      <w:t xml:space="preserve">r </w:t>
    </w:r>
    <w:r w:rsidRPr="00B877DC">
      <w:rPr>
        <w:rFonts w:ascii="Arial" w:hAnsi="Arial" w:cs="Arial"/>
        <w:sz w:val="16"/>
        <w:szCs w:val="16"/>
        <w:lang w:val="en-US"/>
      </w:rPr>
      <w:t>SK22-24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F7CE" w14:textId="063E1E86" w:rsidR="00EC4CED" w:rsidRDefault="00D2529B" w:rsidP="00B82AE0">
    <w:pPr>
      <w:pStyle w:val="Header"/>
    </w:pPr>
    <w:sdt>
      <w:sdtPr>
        <w:id w:val="156272597"/>
        <w:docPartObj>
          <w:docPartGallery w:val="Page Numbers (Margins)"/>
          <w:docPartUnique/>
        </w:docPartObj>
      </w:sdtPr>
      <w:sdtEndPr/>
      <w:sdtContent>
        <w:r w:rsidR="00EC4CED">
          <w:rPr>
            <w:noProof/>
          </w:rPr>
          <mc:AlternateContent>
            <mc:Choice Requires="wps">
              <w:drawing>
                <wp:anchor distT="0" distB="0" distL="114300" distR="114300" simplePos="0" relativeHeight="251658240" behindDoc="0" locked="0" layoutInCell="0" allowOverlap="1" wp14:anchorId="0E4C8298" wp14:editId="613696A5">
                  <wp:simplePos x="0" y="0"/>
                  <wp:positionH relativeFrom="rightMargin">
                    <wp:align>right</wp:align>
                  </wp:positionH>
                  <wp:positionV relativeFrom="margin">
                    <wp:align>center</wp:align>
                  </wp:positionV>
                  <wp:extent cx="725805" cy="329565"/>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29565"/>
                          </a:xfrm>
                          <a:prstGeom prst="rect">
                            <a:avLst/>
                          </a:prstGeom>
                          <a:solidFill>
                            <a:srgbClr val="FFFFFF"/>
                          </a:solidFill>
                        </wps:spPr>
                        <wps:txbx>
                          <w:txbxContent>
                            <w:p w14:paraId="454AA800" w14:textId="2C986BE8" w:rsidR="00EC4CED" w:rsidRDefault="00EC4CED">
                              <w:pPr>
                                <w:pBdr>
                                  <w:bottom w:val="single" w:sz="4" w:space="1" w:color="auto"/>
                                </w:pBd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E4C8298" id="Rectangle 4" o:spid="_x0000_s1026" style="position:absolute;left:0;text-align:left;margin-left:5.95pt;margin-top:0;width:57.15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" o:allowincell="f" stroked="f">
                  <v:textbox>
                    <w:txbxContent>
                      <w:p w14:paraId="454AA800" w14:textId="2C986BE8" w:rsidR="00EC4CED" w:rsidRDefault="00EC4CED">
                        <w:pPr>
                          <w:pBdr>
                            <w:bottom w:val="single" w:sz="4" w:space="1" w:color="auto"/>
                          </w:pBd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9DA"/>
    <w:multiLevelType w:val="hybridMultilevel"/>
    <w:tmpl w:val="F0C8C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10B8E"/>
    <w:multiLevelType w:val="hybridMultilevel"/>
    <w:tmpl w:val="039CB7DE"/>
    <w:lvl w:ilvl="0" w:tplc="AD9CCAF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F70"/>
    <w:multiLevelType w:val="hybridMultilevel"/>
    <w:tmpl w:val="794842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B616B"/>
    <w:multiLevelType w:val="hybridMultilevel"/>
    <w:tmpl w:val="3BFA38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FF14C9E"/>
    <w:multiLevelType w:val="multilevel"/>
    <w:tmpl w:val="B3F088C0"/>
    <w:lvl w:ilvl="0">
      <w:start w:val="1"/>
      <w:numFmt w:val="decimal"/>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1261376"/>
    <w:multiLevelType w:val="hybridMultilevel"/>
    <w:tmpl w:val="A768D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70C6A"/>
    <w:multiLevelType w:val="hybridMultilevel"/>
    <w:tmpl w:val="750E1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70AEF"/>
    <w:multiLevelType w:val="hybridMultilevel"/>
    <w:tmpl w:val="30C45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D24BA9"/>
    <w:multiLevelType w:val="hybridMultilevel"/>
    <w:tmpl w:val="BFA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53939"/>
    <w:multiLevelType w:val="hybridMultilevel"/>
    <w:tmpl w:val="09FA0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426B2"/>
    <w:multiLevelType w:val="hybridMultilevel"/>
    <w:tmpl w:val="7A860DC4"/>
    <w:lvl w:ilvl="0" w:tplc="4288B84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23F1654"/>
    <w:multiLevelType w:val="hybridMultilevel"/>
    <w:tmpl w:val="FC0639B6"/>
    <w:lvl w:ilvl="0" w:tplc="7A8A95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939321E"/>
    <w:multiLevelType w:val="hybridMultilevel"/>
    <w:tmpl w:val="19DA361E"/>
    <w:lvl w:ilvl="0" w:tplc="A27E3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17BFF"/>
    <w:multiLevelType w:val="hybridMultilevel"/>
    <w:tmpl w:val="AB625EF2"/>
    <w:lvl w:ilvl="0" w:tplc="279E272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27DA2"/>
    <w:multiLevelType w:val="hybridMultilevel"/>
    <w:tmpl w:val="F03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472EA"/>
    <w:multiLevelType w:val="hybridMultilevel"/>
    <w:tmpl w:val="9334D7B6"/>
    <w:lvl w:ilvl="0" w:tplc="1C987E94">
      <w:start w:val="1"/>
      <w:numFmt w:val="lowerLetter"/>
      <w:lvlText w:val="(%1)"/>
      <w:lvlJc w:val="left"/>
      <w:pPr>
        <w:ind w:left="4320" w:hanging="72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6" w15:restartNumberingAfterBreak="0">
    <w:nsid w:val="32B63614"/>
    <w:multiLevelType w:val="hybridMultilevel"/>
    <w:tmpl w:val="D59C5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F5580"/>
    <w:multiLevelType w:val="multilevel"/>
    <w:tmpl w:val="6916DB62"/>
    <w:lvl w:ilvl="0">
      <w:start w:val="1"/>
      <w:numFmt w:val="decimal"/>
      <w:lvlText w:val="%1."/>
      <w:lvlJc w:val="left"/>
      <w:pPr>
        <w:ind w:left="0" w:firstLine="0"/>
      </w:pPr>
      <w:rPr>
        <w:rFonts w:hint="default"/>
      </w:rPr>
    </w:lvl>
    <w:lvl w:ilvl="1">
      <w:start w:val="1"/>
      <w:numFmt w:val="upp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701413"/>
    <w:multiLevelType w:val="hybridMultilevel"/>
    <w:tmpl w:val="8E5CDFF2"/>
    <w:lvl w:ilvl="0" w:tplc="E83CD7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C2528AA"/>
    <w:multiLevelType w:val="hybridMultilevel"/>
    <w:tmpl w:val="2028F53C"/>
    <w:lvl w:ilvl="0" w:tplc="C71272F4">
      <w:start w:val="1"/>
      <w:numFmt w:val="upperRoman"/>
      <w:lvlText w:val="%1."/>
      <w:lvlJc w:val="left"/>
      <w:pPr>
        <w:ind w:left="1350" w:hanging="360"/>
      </w:pPr>
      <w:rPr>
        <w:rFonts w:hint="default"/>
        <w:sz w:val="26"/>
        <w:szCs w:val="26"/>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0B22602"/>
    <w:multiLevelType w:val="hybridMultilevel"/>
    <w:tmpl w:val="6616CCD0"/>
    <w:lvl w:ilvl="0" w:tplc="6A8A8E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71362C6"/>
    <w:multiLevelType w:val="hybridMultilevel"/>
    <w:tmpl w:val="34D0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23215"/>
    <w:multiLevelType w:val="hybridMultilevel"/>
    <w:tmpl w:val="31D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B05C9"/>
    <w:multiLevelType w:val="hybridMultilevel"/>
    <w:tmpl w:val="490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F18A6"/>
    <w:multiLevelType w:val="hybridMultilevel"/>
    <w:tmpl w:val="C6BE0962"/>
    <w:lvl w:ilvl="0" w:tplc="01741A3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00EB5"/>
    <w:multiLevelType w:val="hybridMultilevel"/>
    <w:tmpl w:val="D51AF1DA"/>
    <w:lvl w:ilvl="0" w:tplc="2646B96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857A2D"/>
    <w:multiLevelType w:val="hybridMultilevel"/>
    <w:tmpl w:val="DB48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B52DF6"/>
    <w:multiLevelType w:val="hybridMultilevel"/>
    <w:tmpl w:val="EA6A823C"/>
    <w:lvl w:ilvl="0" w:tplc="CD1AD740">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1C6248"/>
    <w:multiLevelType w:val="hybridMultilevel"/>
    <w:tmpl w:val="83DC271C"/>
    <w:lvl w:ilvl="0" w:tplc="E7E8725C">
      <w:start w:val="1"/>
      <w:numFmt w:val="decimal"/>
      <w:pStyle w:val="PleadingInd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41F22"/>
    <w:multiLevelType w:val="hybridMultilevel"/>
    <w:tmpl w:val="4CA83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4"/>
  </w:num>
  <w:num w:numId="3">
    <w:abstractNumId w:val="24"/>
  </w:num>
  <w:num w:numId="4">
    <w:abstractNumId w:val="24"/>
  </w:num>
  <w:num w:numId="5">
    <w:abstractNumId w:val="19"/>
  </w:num>
  <w:num w:numId="6">
    <w:abstractNumId w:val="19"/>
  </w:num>
  <w:num w:numId="7">
    <w:abstractNumId w:val="19"/>
  </w:num>
  <w:num w:numId="8">
    <w:abstractNumId w:val="27"/>
  </w:num>
  <w:num w:numId="9">
    <w:abstractNumId w:val="19"/>
  </w:num>
  <w:num w:numId="10">
    <w:abstractNumId w:val="28"/>
  </w:num>
  <w:num w:numId="11">
    <w:abstractNumId w:val="28"/>
  </w:num>
  <w:num w:numId="12">
    <w:abstractNumId w:val="2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16"/>
  </w:num>
  <w:num w:numId="23">
    <w:abstractNumId w:val="9"/>
  </w:num>
  <w:num w:numId="24">
    <w:abstractNumId w:val="6"/>
  </w:num>
  <w:num w:numId="25">
    <w:abstractNumId w:val="25"/>
  </w:num>
  <w:num w:numId="26">
    <w:abstractNumId w:val="21"/>
  </w:num>
  <w:num w:numId="27">
    <w:abstractNumId w:val="12"/>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4"/>
  </w:num>
  <w:num w:numId="32">
    <w:abstractNumId w:val="22"/>
  </w:num>
  <w:num w:numId="33">
    <w:abstractNumId w:val="5"/>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3F"/>
    <w:rsid w:val="00005CEC"/>
    <w:rsid w:val="00007B8A"/>
    <w:rsid w:val="0001056A"/>
    <w:rsid w:val="00011441"/>
    <w:rsid w:val="000125F0"/>
    <w:rsid w:val="0001416F"/>
    <w:rsid w:val="00014A26"/>
    <w:rsid w:val="000160EB"/>
    <w:rsid w:val="00016EE5"/>
    <w:rsid w:val="000226DC"/>
    <w:rsid w:val="00024ABD"/>
    <w:rsid w:val="00025BE9"/>
    <w:rsid w:val="00027559"/>
    <w:rsid w:val="00027799"/>
    <w:rsid w:val="00037EF8"/>
    <w:rsid w:val="000416A5"/>
    <w:rsid w:val="000510C9"/>
    <w:rsid w:val="00052A9C"/>
    <w:rsid w:val="00052EF8"/>
    <w:rsid w:val="000539C2"/>
    <w:rsid w:val="00054689"/>
    <w:rsid w:val="00057945"/>
    <w:rsid w:val="00064146"/>
    <w:rsid w:val="00064561"/>
    <w:rsid w:val="00066689"/>
    <w:rsid w:val="00066B15"/>
    <w:rsid w:val="00066DC5"/>
    <w:rsid w:val="00074991"/>
    <w:rsid w:val="0008110E"/>
    <w:rsid w:val="0008156D"/>
    <w:rsid w:val="00081B26"/>
    <w:rsid w:val="00082108"/>
    <w:rsid w:val="00085EDB"/>
    <w:rsid w:val="00085FCA"/>
    <w:rsid w:val="000906DD"/>
    <w:rsid w:val="000925C9"/>
    <w:rsid w:val="00092EB0"/>
    <w:rsid w:val="0009611D"/>
    <w:rsid w:val="000A3D67"/>
    <w:rsid w:val="000A7DC7"/>
    <w:rsid w:val="000B1F75"/>
    <w:rsid w:val="000C33A9"/>
    <w:rsid w:val="000C5869"/>
    <w:rsid w:val="000C6051"/>
    <w:rsid w:val="000D1C01"/>
    <w:rsid w:val="000D3632"/>
    <w:rsid w:val="000D6008"/>
    <w:rsid w:val="000E1ADB"/>
    <w:rsid w:val="000E4947"/>
    <w:rsid w:val="000E4A3E"/>
    <w:rsid w:val="000E5CC4"/>
    <w:rsid w:val="000F1504"/>
    <w:rsid w:val="000F1D88"/>
    <w:rsid w:val="000F69FC"/>
    <w:rsid w:val="000F708B"/>
    <w:rsid w:val="00100B0E"/>
    <w:rsid w:val="00104BAD"/>
    <w:rsid w:val="00105590"/>
    <w:rsid w:val="001055BE"/>
    <w:rsid w:val="00106F45"/>
    <w:rsid w:val="0011035A"/>
    <w:rsid w:val="001111CF"/>
    <w:rsid w:val="001119D5"/>
    <w:rsid w:val="00111EB4"/>
    <w:rsid w:val="00112AAA"/>
    <w:rsid w:val="0012208F"/>
    <w:rsid w:val="00122753"/>
    <w:rsid w:val="00123368"/>
    <w:rsid w:val="00127871"/>
    <w:rsid w:val="00132CC0"/>
    <w:rsid w:val="00135CAA"/>
    <w:rsid w:val="0014309D"/>
    <w:rsid w:val="00143B3A"/>
    <w:rsid w:val="001470E7"/>
    <w:rsid w:val="0016527C"/>
    <w:rsid w:val="00175687"/>
    <w:rsid w:val="0017592B"/>
    <w:rsid w:val="001778C0"/>
    <w:rsid w:val="00183367"/>
    <w:rsid w:val="00183A99"/>
    <w:rsid w:val="00186551"/>
    <w:rsid w:val="001901F8"/>
    <w:rsid w:val="00192098"/>
    <w:rsid w:val="001950F3"/>
    <w:rsid w:val="00196550"/>
    <w:rsid w:val="001A070D"/>
    <w:rsid w:val="001A27D5"/>
    <w:rsid w:val="001A72BB"/>
    <w:rsid w:val="001A7C9D"/>
    <w:rsid w:val="001B2BC0"/>
    <w:rsid w:val="001B3549"/>
    <w:rsid w:val="001B58FD"/>
    <w:rsid w:val="001C1DE2"/>
    <w:rsid w:val="001C54DE"/>
    <w:rsid w:val="001D7CBD"/>
    <w:rsid w:val="001E7507"/>
    <w:rsid w:val="001F2A3C"/>
    <w:rsid w:val="001F2B87"/>
    <w:rsid w:val="001F4FD8"/>
    <w:rsid w:val="001F5E58"/>
    <w:rsid w:val="00200461"/>
    <w:rsid w:val="002049D5"/>
    <w:rsid w:val="002049FA"/>
    <w:rsid w:val="00204E88"/>
    <w:rsid w:val="00206D47"/>
    <w:rsid w:val="0021131A"/>
    <w:rsid w:val="00216043"/>
    <w:rsid w:val="00220688"/>
    <w:rsid w:val="00220AAD"/>
    <w:rsid w:val="002255C1"/>
    <w:rsid w:val="00230909"/>
    <w:rsid w:val="0023675F"/>
    <w:rsid w:val="0023720A"/>
    <w:rsid w:val="002420CE"/>
    <w:rsid w:val="00244636"/>
    <w:rsid w:val="002468BB"/>
    <w:rsid w:val="00251FCC"/>
    <w:rsid w:val="0025215F"/>
    <w:rsid w:val="00261E52"/>
    <w:rsid w:val="00264640"/>
    <w:rsid w:val="00264658"/>
    <w:rsid w:val="0026660C"/>
    <w:rsid w:val="00267AE8"/>
    <w:rsid w:val="00270A98"/>
    <w:rsid w:val="00271045"/>
    <w:rsid w:val="00276863"/>
    <w:rsid w:val="00276BDD"/>
    <w:rsid w:val="0028075B"/>
    <w:rsid w:val="0028100A"/>
    <w:rsid w:val="0028101B"/>
    <w:rsid w:val="00282043"/>
    <w:rsid w:val="00285096"/>
    <w:rsid w:val="00285C40"/>
    <w:rsid w:val="00293E90"/>
    <w:rsid w:val="00297001"/>
    <w:rsid w:val="00297881"/>
    <w:rsid w:val="002A5EA2"/>
    <w:rsid w:val="002A634D"/>
    <w:rsid w:val="002B2755"/>
    <w:rsid w:val="002B4063"/>
    <w:rsid w:val="002B4E57"/>
    <w:rsid w:val="002C20A9"/>
    <w:rsid w:val="002C7E5B"/>
    <w:rsid w:val="002D0CFE"/>
    <w:rsid w:val="002D0F20"/>
    <w:rsid w:val="002D28E9"/>
    <w:rsid w:val="002D5A31"/>
    <w:rsid w:val="002E3997"/>
    <w:rsid w:val="002E59D5"/>
    <w:rsid w:val="002E59E5"/>
    <w:rsid w:val="002E5D1E"/>
    <w:rsid w:val="002F2E19"/>
    <w:rsid w:val="002F2EAC"/>
    <w:rsid w:val="002F6549"/>
    <w:rsid w:val="002F7211"/>
    <w:rsid w:val="00300509"/>
    <w:rsid w:val="00301D7F"/>
    <w:rsid w:val="00304550"/>
    <w:rsid w:val="00304825"/>
    <w:rsid w:val="00315FA0"/>
    <w:rsid w:val="003177C1"/>
    <w:rsid w:val="00317A0E"/>
    <w:rsid w:val="00317C97"/>
    <w:rsid w:val="003317B7"/>
    <w:rsid w:val="00331FA2"/>
    <w:rsid w:val="00334270"/>
    <w:rsid w:val="00336853"/>
    <w:rsid w:val="00343EE2"/>
    <w:rsid w:val="003470C2"/>
    <w:rsid w:val="0035733E"/>
    <w:rsid w:val="0035760E"/>
    <w:rsid w:val="003608AF"/>
    <w:rsid w:val="0036246F"/>
    <w:rsid w:val="003644C1"/>
    <w:rsid w:val="00365522"/>
    <w:rsid w:val="00366215"/>
    <w:rsid w:val="00373CAB"/>
    <w:rsid w:val="003743D1"/>
    <w:rsid w:val="003774BD"/>
    <w:rsid w:val="0038438F"/>
    <w:rsid w:val="00385817"/>
    <w:rsid w:val="00386045"/>
    <w:rsid w:val="00386B5B"/>
    <w:rsid w:val="00390572"/>
    <w:rsid w:val="00394619"/>
    <w:rsid w:val="0039487B"/>
    <w:rsid w:val="003A29C5"/>
    <w:rsid w:val="003A2BA8"/>
    <w:rsid w:val="003A6535"/>
    <w:rsid w:val="003A6F2F"/>
    <w:rsid w:val="003A769E"/>
    <w:rsid w:val="003A7C4D"/>
    <w:rsid w:val="003B146A"/>
    <w:rsid w:val="003B5071"/>
    <w:rsid w:val="003C2748"/>
    <w:rsid w:val="003C5944"/>
    <w:rsid w:val="003D4EF5"/>
    <w:rsid w:val="003E1F38"/>
    <w:rsid w:val="003E4555"/>
    <w:rsid w:val="003E70CE"/>
    <w:rsid w:val="003F35ED"/>
    <w:rsid w:val="003F3E7A"/>
    <w:rsid w:val="003F4C75"/>
    <w:rsid w:val="00407E5A"/>
    <w:rsid w:val="004121FC"/>
    <w:rsid w:val="00413EE6"/>
    <w:rsid w:val="004147AD"/>
    <w:rsid w:val="00415D49"/>
    <w:rsid w:val="004174EE"/>
    <w:rsid w:val="00420B8B"/>
    <w:rsid w:val="0042126D"/>
    <w:rsid w:val="0042151A"/>
    <w:rsid w:val="00426F40"/>
    <w:rsid w:val="004411A3"/>
    <w:rsid w:val="0044584D"/>
    <w:rsid w:val="00446A15"/>
    <w:rsid w:val="00451F9A"/>
    <w:rsid w:val="00452538"/>
    <w:rsid w:val="00452724"/>
    <w:rsid w:val="00453984"/>
    <w:rsid w:val="00464DF9"/>
    <w:rsid w:val="00465AA7"/>
    <w:rsid w:val="00474DF1"/>
    <w:rsid w:val="00476020"/>
    <w:rsid w:val="00476C7F"/>
    <w:rsid w:val="00482C45"/>
    <w:rsid w:val="0048535F"/>
    <w:rsid w:val="004868D8"/>
    <w:rsid w:val="00490AAB"/>
    <w:rsid w:val="004976FF"/>
    <w:rsid w:val="0049782A"/>
    <w:rsid w:val="00497C22"/>
    <w:rsid w:val="004A3379"/>
    <w:rsid w:val="004A663A"/>
    <w:rsid w:val="004A7C1A"/>
    <w:rsid w:val="004B181B"/>
    <w:rsid w:val="004B4FC3"/>
    <w:rsid w:val="004B7B19"/>
    <w:rsid w:val="004C6063"/>
    <w:rsid w:val="004D0E5A"/>
    <w:rsid w:val="004D16EB"/>
    <w:rsid w:val="004D185C"/>
    <w:rsid w:val="004D3832"/>
    <w:rsid w:val="004D54C4"/>
    <w:rsid w:val="004D64B0"/>
    <w:rsid w:val="004D68C1"/>
    <w:rsid w:val="004E232D"/>
    <w:rsid w:val="004E3378"/>
    <w:rsid w:val="004F734F"/>
    <w:rsid w:val="00500231"/>
    <w:rsid w:val="005009DF"/>
    <w:rsid w:val="00501516"/>
    <w:rsid w:val="00511C0A"/>
    <w:rsid w:val="005143F2"/>
    <w:rsid w:val="00523A00"/>
    <w:rsid w:val="00527231"/>
    <w:rsid w:val="00532BD5"/>
    <w:rsid w:val="00534D47"/>
    <w:rsid w:val="00537982"/>
    <w:rsid w:val="005409EB"/>
    <w:rsid w:val="00545B27"/>
    <w:rsid w:val="005535A8"/>
    <w:rsid w:val="005545E5"/>
    <w:rsid w:val="00564AF1"/>
    <w:rsid w:val="00564F61"/>
    <w:rsid w:val="0056524B"/>
    <w:rsid w:val="005721C2"/>
    <w:rsid w:val="00573102"/>
    <w:rsid w:val="00573E77"/>
    <w:rsid w:val="00574934"/>
    <w:rsid w:val="005819B3"/>
    <w:rsid w:val="005829BD"/>
    <w:rsid w:val="00582CF2"/>
    <w:rsid w:val="00586252"/>
    <w:rsid w:val="005908C4"/>
    <w:rsid w:val="00592EA5"/>
    <w:rsid w:val="0059324F"/>
    <w:rsid w:val="00593935"/>
    <w:rsid w:val="00594137"/>
    <w:rsid w:val="005A21DC"/>
    <w:rsid w:val="005A3485"/>
    <w:rsid w:val="005A7FCC"/>
    <w:rsid w:val="005B34E5"/>
    <w:rsid w:val="005B44EC"/>
    <w:rsid w:val="005B519B"/>
    <w:rsid w:val="005C03EA"/>
    <w:rsid w:val="005C1161"/>
    <w:rsid w:val="005C13C5"/>
    <w:rsid w:val="005C2E17"/>
    <w:rsid w:val="005C3600"/>
    <w:rsid w:val="005C6090"/>
    <w:rsid w:val="005D54C3"/>
    <w:rsid w:val="005D6BBD"/>
    <w:rsid w:val="005D6EFB"/>
    <w:rsid w:val="005D7D63"/>
    <w:rsid w:val="005E1206"/>
    <w:rsid w:val="005E17C4"/>
    <w:rsid w:val="005E2A65"/>
    <w:rsid w:val="005E5AEA"/>
    <w:rsid w:val="005E710A"/>
    <w:rsid w:val="005F2036"/>
    <w:rsid w:val="00602E20"/>
    <w:rsid w:val="00604E3A"/>
    <w:rsid w:val="006058FC"/>
    <w:rsid w:val="00606B27"/>
    <w:rsid w:val="00611636"/>
    <w:rsid w:val="00612960"/>
    <w:rsid w:val="006131C9"/>
    <w:rsid w:val="006141DA"/>
    <w:rsid w:val="00614A18"/>
    <w:rsid w:val="006160AD"/>
    <w:rsid w:val="006206C9"/>
    <w:rsid w:val="00621DF2"/>
    <w:rsid w:val="00624BEB"/>
    <w:rsid w:val="00632C78"/>
    <w:rsid w:val="0063444C"/>
    <w:rsid w:val="00634B45"/>
    <w:rsid w:val="0064175E"/>
    <w:rsid w:val="006423A6"/>
    <w:rsid w:val="0064385B"/>
    <w:rsid w:val="00643C97"/>
    <w:rsid w:val="0064433B"/>
    <w:rsid w:val="00644896"/>
    <w:rsid w:val="0064681E"/>
    <w:rsid w:val="00651A61"/>
    <w:rsid w:val="00652B0A"/>
    <w:rsid w:val="00653772"/>
    <w:rsid w:val="006540D0"/>
    <w:rsid w:val="00654D01"/>
    <w:rsid w:val="006558AA"/>
    <w:rsid w:val="00655D58"/>
    <w:rsid w:val="006639AC"/>
    <w:rsid w:val="00664472"/>
    <w:rsid w:val="00670B02"/>
    <w:rsid w:val="0067299B"/>
    <w:rsid w:val="0068428E"/>
    <w:rsid w:val="0068507D"/>
    <w:rsid w:val="00686E11"/>
    <w:rsid w:val="00691857"/>
    <w:rsid w:val="00697C0A"/>
    <w:rsid w:val="006B3F0E"/>
    <w:rsid w:val="006C1C44"/>
    <w:rsid w:val="006C4C64"/>
    <w:rsid w:val="006C608F"/>
    <w:rsid w:val="006D3DC4"/>
    <w:rsid w:val="006D6D47"/>
    <w:rsid w:val="006D764B"/>
    <w:rsid w:val="006E65BE"/>
    <w:rsid w:val="006F08AF"/>
    <w:rsid w:val="006F0F82"/>
    <w:rsid w:val="006F5546"/>
    <w:rsid w:val="006F79D4"/>
    <w:rsid w:val="007018CC"/>
    <w:rsid w:val="00703D29"/>
    <w:rsid w:val="00703ED4"/>
    <w:rsid w:val="0070784E"/>
    <w:rsid w:val="00710249"/>
    <w:rsid w:val="007106E4"/>
    <w:rsid w:val="0071377D"/>
    <w:rsid w:val="007207D7"/>
    <w:rsid w:val="00740A8E"/>
    <w:rsid w:val="00754ABC"/>
    <w:rsid w:val="00754AEB"/>
    <w:rsid w:val="007625BB"/>
    <w:rsid w:val="00763429"/>
    <w:rsid w:val="0077560E"/>
    <w:rsid w:val="00776BD5"/>
    <w:rsid w:val="00784ED6"/>
    <w:rsid w:val="007864AA"/>
    <w:rsid w:val="00796B53"/>
    <w:rsid w:val="007A34CA"/>
    <w:rsid w:val="007A5FA8"/>
    <w:rsid w:val="007A630E"/>
    <w:rsid w:val="007A7E98"/>
    <w:rsid w:val="007B0BDC"/>
    <w:rsid w:val="007B7B9A"/>
    <w:rsid w:val="007C4A24"/>
    <w:rsid w:val="007D0BF9"/>
    <w:rsid w:val="007D21C9"/>
    <w:rsid w:val="007D3043"/>
    <w:rsid w:val="007D3133"/>
    <w:rsid w:val="007D59E4"/>
    <w:rsid w:val="007D7998"/>
    <w:rsid w:val="007E29A7"/>
    <w:rsid w:val="007E387D"/>
    <w:rsid w:val="007E6287"/>
    <w:rsid w:val="007E7B06"/>
    <w:rsid w:val="007F2E36"/>
    <w:rsid w:val="007F6958"/>
    <w:rsid w:val="008008C9"/>
    <w:rsid w:val="00806FFA"/>
    <w:rsid w:val="008072FC"/>
    <w:rsid w:val="008178E9"/>
    <w:rsid w:val="00820A6D"/>
    <w:rsid w:val="00824623"/>
    <w:rsid w:val="00825252"/>
    <w:rsid w:val="00827237"/>
    <w:rsid w:val="00831620"/>
    <w:rsid w:val="00833D8D"/>
    <w:rsid w:val="00834A44"/>
    <w:rsid w:val="00834C9E"/>
    <w:rsid w:val="00835CCF"/>
    <w:rsid w:val="008369A6"/>
    <w:rsid w:val="00836F13"/>
    <w:rsid w:val="00843BB0"/>
    <w:rsid w:val="00844708"/>
    <w:rsid w:val="0084497C"/>
    <w:rsid w:val="00845320"/>
    <w:rsid w:val="008473A2"/>
    <w:rsid w:val="00851020"/>
    <w:rsid w:val="008518D0"/>
    <w:rsid w:val="00855DF8"/>
    <w:rsid w:val="008575F0"/>
    <w:rsid w:val="008578DB"/>
    <w:rsid w:val="008616D6"/>
    <w:rsid w:val="00862FF6"/>
    <w:rsid w:val="00863925"/>
    <w:rsid w:val="00866F26"/>
    <w:rsid w:val="00867399"/>
    <w:rsid w:val="0087099A"/>
    <w:rsid w:val="00874752"/>
    <w:rsid w:val="00874A76"/>
    <w:rsid w:val="00877258"/>
    <w:rsid w:val="0088054A"/>
    <w:rsid w:val="00881CC8"/>
    <w:rsid w:val="008844EF"/>
    <w:rsid w:val="00894429"/>
    <w:rsid w:val="008955C3"/>
    <w:rsid w:val="00896406"/>
    <w:rsid w:val="008A1C84"/>
    <w:rsid w:val="008A4BAC"/>
    <w:rsid w:val="008A7D57"/>
    <w:rsid w:val="008B05BF"/>
    <w:rsid w:val="008B3114"/>
    <w:rsid w:val="008B448B"/>
    <w:rsid w:val="008B6290"/>
    <w:rsid w:val="008C5C3C"/>
    <w:rsid w:val="008C687C"/>
    <w:rsid w:val="008C6E87"/>
    <w:rsid w:val="008D16CC"/>
    <w:rsid w:val="008D2215"/>
    <w:rsid w:val="008D3BAA"/>
    <w:rsid w:val="008D4A14"/>
    <w:rsid w:val="008E6358"/>
    <w:rsid w:val="008F6736"/>
    <w:rsid w:val="008F6F04"/>
    <w:rsid w:val="008F74D1"/>
    <w:rsid w:val="009008F5"/>
    <w:rsid w:val="00901D15"/>
    <w:rsid w:val="00903E05"/>
    <w:rsid w:val="00906366"/>
    <w:rsid w:val="00906E85"/>
    <w:rsid w:val="009143DD"/>
    <w:rsid w:val="00915256"/>
    <w:rsid w:val="00915D5B"/>
    <w:rsid w:val="009163E2"/>
    <w:rsid w:val="0092251A"/>
    <w:rsid w:val="009330D5"/>
    <w:rsid w:val="00935D2A"/>
    <w:rsid w:val="009416FD"/>
    <w:rsid w:val="009436C9"/>
    <w:rsid w:val="009462F0"/>
    <w:rsid w:val="00947752"/>
    <w:rsid w:val="00953926"/>
    <w:rsid w:val="0095430F"/>
    <w:rsid w:val="00957534"/>
    <w:rsid w:val="00960F7A"/>
    <w:rsid w:val="009626BF"/>
    <w:rsid w:val="0096622B"/>
    <w:rsid w:val="00966AD9"/>
    <w:rsid w:val="0096765C"/>
    <w:rsid w:val="00967A16"/>
    <w:rsid w:val="009718EA"/>
    <w:rsid w:val="00976981"/>
    <w:rsid w:val="0098529E"/>
    <w:rsid w:val="00987359"/>
    <w:rsid w:val="009928A4"/>
    <w:rsid w:val="00994297"/>
    <w:rsid w:val="009974C3"/>
    <w:rsid w:val="009A5CCD"/>
    <w:rsid w:val="009B214B"/>
    <w:rsid w:val="009B5134"/>
    <w:rsid w:val="009B6090"/>
    <w:rsid w:val="009B6839"/>
    <w:rsid w:val="009C0E6C"/>
    <w:rsid w:val="009C16BE"/>
    <w:rsid w:val="009C6F94"/>
    <w:rsid w:val="009C71D5"/>
    <w:rsid w:val="009D11D0"/>
    <w:rsid w:val="009D2003"/>
    <w:rsid w:val="009D4319"/>
    <w:rsid w:val="009D52F5"/>
    <w:rsid w:val="009D5C13"/>
    <w:rsid w:val="009D6349"/>
    <w:rsid w:val="009E1058"/>
    <w:rsid w:val="009E2F2E"/>
    <w:rsid w:val="009E507E"/>
    <w:rsid w:val="009E6168"/>
    <w:rsid w:val="009F1B03"/>
    <w:rsid w:val="009F76BA"/>
    <w:rsid w:val="00A127AF"/>
    <w:rsid w:val="00A13877"/>
    <w:rsid w:val="00A20D8A"/>
    <w:rsid w:val="00A224C6"/>
    <w:rsid w:val="00A2723B"/>
    <w:rsid w:val="00A31D1E"/>
    <w:rsid w:val="00A40BF0"/>
    <w:rsid w:val="00A4330F"/>
    <w:rsid w:val="00A43A2C"/>
    <w:rsid w:val="00A4605A"/>
    <w:rsid w:val="00A50483"/>
    <w:rsid w:val="00A506E7"/>
    <w:rsid w:val="00A5296E"/>
    <w:rsid w:val="00A55352"/>
    <w:rsid w:val="00A61BD2"/>
    <w:rsid w:val="00A65D49"/>
    <w:rsid w:val="00A70128"/>
    <w:rsid w:val="00A73030"/>
    <w:rsid w:val="00A7415A"/>
    <w:rsid w:val="00A74984"/>
    <w:rsid w:val="00A8111D"/>
    <w:rsid w:val="00A90AC2"/>
    <w:rsid w:val="00A934FF"/>
    <w:rsid w:val="00A95D13"/>
    <w:rsid w:val="00A96EF3"/>
    <w:rsid w:val="00AA2267"/>
    <w:rsid w:val="00AA2343"/>
    <w:rsid w:val="00AA2506"/>
    <w:rsid w:val="00AA35A6"/>
    <w:rsid w:val="00AA35E3"/>
    <w:rsid w:val="00AB04DC"/>
    <w:rsid w:val="00AB1401"/>
    <w:rsid w:val="00AB17B2"/>
    <w:rsid w:val="00AB57BA"/>
    <w:rsid w:val="00AB593F"/>
    <w:rsid w:val="00AB6EA7"/>
    <w:rsid w:val="00AC1FCF"/>
    <w:rsid w:val="00AC228B"/>
    <w:rsid w:val="00AC49E8"/>
    <w:rsid w:val="00AD081E"/>
    <w:rsid w:val="00AD3B00"/>
    <w:rsid w:val="00AD49AD"/>
    <w:rsid w:val="00AD59A7"/>
    <w:rsid w:val="00AE01DB"/>
    <w:rsid w:val="00AE1771"/>
    <w:rsid w:val="00AF1EFF"/>
    <w:rsid w:val="00AF203A"/>
    <w:rsid w:val="00AF2E35"/>
    <w:rsid w:val="00AF2FAE"/>
    <w:rsid w:val="00AF3910"/>
    <w:rsid w:val="00B01F82"/>
    <w:rsid w:val="00B1459D"/>
    <w:rsid w:val="00B170DD"/>
    <w:rsid w:val="00B2275A"/>
    <w:rsid w:val="00B22C0B"/>
    <w:rsid w:val="00B2530D"/>
    <w:rsid w:val="00B25A7E"/>
    <w:rsid w:val="00B32254"/>
    <w:rsid w:val="00B339D9"/>
    <w:rsid w:val="00B4023D"/>
    <w:rsid w:val="00B47CC4"/>
    <w:rsid w:val="00B47EF8"/>
    <w:rsid w:val="00B519C4"/>
    <w:rsid w:val="00B531F4"/>
    <w:rsid w:val="00B53C9A"/>
    <w:rsid w:val="00B56428"/>
    <w:rsid w:val="00B64477"/>
    <w:rsid w:val="00B64CFF"/>
    <w:rsid w:val="00B64DD4"/>
    <w:rsid w:val="00B64E74"/>
    <w:rsid w:val="00B775C3"/>
    <w:rsid w:val="00B82AE0"/>
    <w:rsid w:val="00B84F31"/>
    <w:rsid w:val="00B8693E"/>
    <w:rsid w:val="00B86A72"/>
    <w:rsid w:val="00B877DC"/>
    <w:rsid w:val="00BA2FAD"/>
    <w:rsid w:val="00BA4ECA"/>
    <w:rsid w:val="00BA5587"/>
    <w:rsid w:val="00BA5AF7"/>
    <w:rsid w:val="00BB3A44"/>
    <w:rsid w:val="00BB3F23"/>
    <w:rsid w:val="00BB66BD"/>
    <w:rsid w:val="00BC18B5"/>
    <w:rsid w:val="00BC1E41"/>
    <w:rsid w:val="00BC6740"/>
    <w:rsid w:val="00BD1ED9"/>
    <w:rsid w:val="00BD41A5"/>
    <w:rsid w:val="00BD46D1"/>
    <w:rsid w:val="00BD6945"/>
    <w:rsid w:val="00BD7880"/>
    <w:rsid w:val="00BF0A93"/>
    <w:rsid w:val="00BF50E7"/>
    <w:rsid w:val="00BF74E5"/>
    <w:rsid w:val="00BF7576"/>
    <w:rsid w:val="00C02DF2"/>
    <w:rsid w:val="00C116E2"/>
    <w:rsid w:val="00C1578C"/>
    <w:rsid w:val="00C20489"/>
    <w:rsid w:val="00C20A48"/>
    <w:rsid w:val="00C24A1B"/>
    <w:rsid w:val="00C27152"/>
    <w:rsid w:val="00C31552"/>
    <w:rsid w:val="00C31840"/>
    <w:rsid w:val="00C33898"/>
    <w:rsid w:val="00C33F49"/>
    <w:rsid w:val="00C34C4F"/>
    <w:rsid w:val="00C34E73"/>
    <w:rsid w:val="00C3506F"/>
    <w:rsid w:val="00C35186"/>
    <w:rsid w:val="00C3688C"/>
    <w:rsid w:val="00C45CCE"/>
    <w:rsid w:val="00C45F0A"/>
    <w:rsid w:val="00C55288"/>
    <w:rsid w:val="00C5642A"/>
    <w:rsid w:val="00C56602"/>
    <w:rsid w:val="00C56B8E"/>
    <w:rsid w:val="00C616D4"/>
    <w:rsid w:val="00C6272C"/>
    <w:rsid w:val="00C6535D"/>
    <w:rsid w:val="00C65C2D"/>
    <w:rsid w:val="00C67C9F"/>
    <w:rsid w:val="00C73F17"/>
    <w:rsid w:val="00C76699"/>
    <w:rsid w:val="00C774B2"/>
    <w:rsid w:val="00C82FAA"/>
    <w:rsid w:val="00C849A4"/>
    <w:rsid w:val="00C91094"/>
    <w:rsid w:val="00C92ECB"/>
    <w:rsid w:val="00C953C6"/>
    <w:rsid w:val="00C97A88"/>
    <w:rsid w:val="00CA03C4"/>
    <w:rsid w:val="00CA0D50"/>
    <w:rsid w:val="00CA14AF"/>
    <w:rsid w:val="00CA5785"/>
    <w:rsid w:val="00CA692D"/>
    <w:rsid w:val="00CA7948"/>
    <w:rsid w:val="00CB1154"/>
    <w:rsid w:val="00CB2279"/>
    <w:rsid w:val="00CB40C1"/>
    <w:rsid w:val="00CB566D"/>
    <w:rsid w:val="00CB6454"/>
    <w:rsid w:val="00CB7873"/>
    <w:rsid w:val="00CB7D80"/>
    <w:rsid w:val="00CC0AE2"/>
    <w:rsid w:val="00CC467C"/>
    <w:rsid w:val="00CC72B9"/>
    <w:rsid w:val="00CD11F9"/>
    <w:rsid w:val="00CD1253"/>
    <w:rsid w:val="00CD6D09"/>
    <w:rsid w:val="00CD7EE7"/>
    <w:rsid w:val="00CE1E33"/>
    <w:rsid w:val="00CE4A59"/>
    <w:rsid w:val="00CE62FC"/>
    <w:rsid w:val="00CF23C4"/>
    <w:rsid w:val="00CF583F"/>
    <w:rsid w:val="00CF68A9"/>
    <w:rsid w:val="00CF690D"/>
    <w:rsid w:val="00D01D50"/>
    <w:rsid w:val="00D043D7"/>
    <w:rsid w:val="00D0754A"/>
    <w:rsid w:val="00D0771E"/>
    <w:rsid w:val="00D104CF"/>
    <w:rsid w:val="00D1284B"/>
    <w:rsid w:val="00D1562A"/>
    <w:rsid w:val="00D2048F"/>
    <w:rsid w:val="00D210EF"/>
    <w:rsid w:val="00D222D5"/>
    <w:rsid w:val="00D2529B"/>
    <w:rsid w:val="00D270C6"/>
    <w:rsid w:val="00D30D75"/>
    <w:rsid w:val="00D35103"/>
    <w:rsid w:val="00D366A0"/>
    <w:rsid w:val="00D41234"/>
    <w:rsid w:val="00D41247"/>
    <w:rsid w:val="00D41410"/>
    <w:rsid w:val="00D45B0E"/>
    <w:rsid w:val="00D46E96"/>
    <w:rsid w:val="00D50838"/>
    <w:rsid w:val="00D51839"/>
    <w:rsid w:val="00D51B93"/>
    <w:rsid w:val="00D51C73"/>
    <w:rsid w:val="00D54DD5"/>
    <w:rsid w:val="00D551DC"/>
    <w:rsid w:val="00D55B7C"/>
    <w:rsid w:val="00D55F3C"/>
    <w:rsid w:val="00D56578"/>
    <w:rsid w:val="00D675FA"/>
    <w:rsid w:val="00D752D5"/>
    <w:rsid w:val="00D859F3"/>
    <w:rsid w:val="00D87760"/>
    <w:rsid w:val="00D90CB5"/>
    <w:rsid w:val="00D91429"/>
    <w:rsid w:val="00D97BA7"/>
    <w:rsid w:val="00DA45A5"/>
    <w:rsid w:val="00DA49DF"/>
    <w:rsid w:val="00DA6871"/>
    <w:rsid w:val="00DB0C0B"/>
    <w:rsid w:val="00DB10BC"/>
    <w:rsid w:val="00DB1AD0"/>
    <w:rsid w:val="00DB22CA"/>
    <w:rsid w:val="00DB244A"/>
    <w:rsid w:val="00DB332D"/>
    <w:rsid w:val="00DB3AEA"/>
    <w:rsid w:val="00DB3FDB"/>
    <w:rsid w:val="00DB4379"/>
    <w:rsid w:val="00DB689A"/>
    <w:rsid w:val="00DB7ED1"/>
    <w:rsid w:val="00DC1EDE"/>
    <w:rsid w:val="00DC5914"/>
    <w:rsid w:val="00DD24DA"/>
    <w:rsid w:val="00DD54FD"/>
    <w:rsid w:val="00DE1583"/>
    <w:rsid w:val="00DE264C"/>
    <w:rsid w:val="00DE37D0"/>
    <w:rsid w:val="00DE5246"/>
    <w:rsid w:val="00DE6085"/>
    <w:rsid w:val="00DE6757"/>
    <w:rsid w:val="00DF12EB"/>
    <w:rsid w:val="00DF18AB"/>
    <w:rsid w:val="00DF3DC3"/>
    <w:rsid w:val="00DF5F23"/>
    <w:rsid w:val="00E0167E"/>
    <w:rsid w:val="00E031D2"/>
    <w:rsid w:val="00E0650A"/>
    <w:rsid w:val="00E126A3"/>
    <w:rsid w:val="00E15780"/>
    <w:rsid w:val="00E211B6"/>
    <w:rsid w:val="00E22EDE"/>
    <w:rsid w:val="00E2434D"/>
    <w:rsid w:val="00E30505"/>
    <w:rsid w:val="00E31042"/>
    <w:rsid w:val="00E334E2"/>
    <w:rsid w:val="00E34592"/>
    <w:rsid w:val="00E37672"/>
    <w:rsid w:val="00E40A16"/>
    <w:rsid w:val="00E4236B"/>
    <w:rsid w:val="00E42BFD"/>
    <w:rsid w:val="00E461B7"/>
    <w:rsid w:val="00E46242"/>
    <w:rsid w:val="00E5242C"/>
    <w:rsid w:val="00E53682"/>
    <w:rsid w:val="00E55A51"/>
    <w:rsid w:val="00E67596"/>
    <w:rsid w:val="00E70C25"/>
    <w:rsid w:val="00E76C6C"/>
    <w:rsid w:val="00E771A2"/>
    <w:rsid w:val="00E80A3D"/>
    <w:rsid w:val="00E837EA"/>
    <w:rsid w:val="00E84ED6"/>
    <w:rsid w:val="00E8507D"/>
    <w:rsid w:val="00E874D5"/>
    <w:rsid w:val="00E878B8"/>
    <w:rsid w:val="00E90137"/>
    <w:rsid w:val="00E90F9C"/>
    <w:rsid w:val="00E93DD9"/>
    <w:rsid w:val="00E96EAA"/>
    <w:rsid w:val="00E9767F"/>
    <w:rsid w:val="00EA6831"/>
    <w:rsid w:val="00EB4EF4"/>
    <w:rsid w:val="00EB635E"/>
    <w:rsid w:val="00EC026F"/>
    <w:rsid w:val="00EC4CED"/>
    <w:rsid w:val="00EC76B7"/>
    <w:rsid w:val="00EC7E1F"/>
    <w:rsid w:val="00ED0B75"/>
    <w:rsid w:val="00ED0D5A"/>
    <w:rsid w:val="00ED316D"/>
    <w:rsid w:val="00ED441B"/>
    <w:rsid w:val="00ED4460"/>
    <w:rsid w:val="00ED5154"/>
    <w:rsid w:val="00ED58CB"/>
    <w:rsid w:val="00ED76F5"/>
    <w:rsid w:val="00EE1153"/>
    <w:rsid w:val="00EE35CF"/>
    <w:rsid w:val="00EF11CF"/>
    <w:rsid w:val="00EF2EAE"/>
    <w:rsid w:val="00EF3801"/>
    <w:rsid w:val="00EF55B3"/>
    <w:rsid w:val="00EF7C48"/>
    <w:rsid w:val="00F007B6"/>
    <w:rsid w:val="00F00EC9"/>
    <w:rsid w:val="00F03AC1"/>
    <w:rsid w:val="00F04179"/>
    <w:rsid w:val="00F04E20"/>
    <w:rsid w:val="00F0619C"/>
    <w:rsid w:val="00F06DAB"/>
    <w:rsid w:val="00F06FAF"/>
    <w:rsid w:val="00F132BE"/>
    <w:rsid w:val="00F155A4"/>
    <w:rsid w:val="00F15695"/>
    <w:rsid w:val="00F214CA"/>
    <w:rsid w:val="00F25EE8"/>
    <w:rsid w:val="00F34681"/>
    <w:rsid w:val="00F35583"/>
    <w:rsid w:val="00F36DC0"/>
    <w:rsid w:val="00F4193D"/>
    <w:rsid w:val="00F41B47"/>
    <w:rsid w:val="00F41E3A"/>
    <w:rsid w:val="00F42803"/>
    <w:rsid w:val="00F42A16"/>
    <w:rsid w:val="00F458F6"/>
    <w:rsid w:val="00F465B4"/>
    <w:rsid w:val="00F46C37"/>
    <w:rsid w:val="00F51448"/>
    <w:rsid w:val="00F53EA7"/>
    <w:rsid w:val="00F542B9"/>
    <w:rsid w:val="00F55CAB"/>
    <w:rsid w:val="00F60B65"/>
    <w:rsid w:val="00F62AF9"/>
    <w:rsid w:val="00F64311"/>
    <w:rsid w:val="00F71F00"/>
    <w:rsid w:val="00F72243"/>
    <w:rsid w:val="00F72DB9"/>
    <w:rsid w:val="00F74573"/>
    <w:rsid w:val="00F8389E"/>
    <w:rsid w:val="00F8390C"/>
    <w:rsid w:val="00F849AE"/>
    <w:rsid w:val="00F8658E"/>
    <w:rsid w:val="00F90D7A"/>
    <w:rsid w:val="00F94764"/>
    <w:rsid w:val="00F94CE9"/>
    <w:rsid w:val="00F951DA"/>
    <w:rsid w:val="00F9743F"/>
    <w:rsid w:val="00FB4B9C"/>
    <w:rsid w:val="00FC32F6"/>
    <w:rsid w:val="00FC3A9A"/>
    <w:rsid w:val="00FC4176"/>
    <w:rsid w:val="00FC7DFD"/>
    <w:rsid w:val="00FD4C91"/>
    <w:rsid w:val="00FE1D1A"/>
    <w:rsid w:val="00FE1E47"/>
    <w:rsid w:val="00FE2C84"/>
    <w:rsid w:val="00FE3830"/>
    <w:rsid w:val="00FF070E"/>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7207"/>
  <w15:docId w15:val="{E797AD9C-486C-4B0D-8FB9-47A45897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70DD"/>
    <w:pPr>
      <w:spacing w:before="120" w:after="240" w:line="276" w:lineRule="auto"/>
      <w:jc w:val="both"/>
    </w:pPr>
    <w:rPr>
      <w:rFonts w:eastAsiaTheme="minorEastAsia"/>
      <w:sz w:val="22"/>
      <w:szCs w:val="22"/>
      <w:lang w:val="ru-RU"/>
    </w:rPr>
  </w:style>
  <w:style w:type="paragraph" w:styleId="Heading1">
    <w:name w:val="heading 1"/>
    <w:basedOn w:val="Normal"/>
    <w:next w:val="Normal"/>
    <w:link w:val="Heading1Char"/>
    <w:autoRedefine/>
    <w:uiPriority w:val="9"/>
    <w:qFormat/>
    <w:rsid w:val="00386045"/>
    <w:pPr>
      <w:keepNext/>
      <w:spacing w:before="240" w:after="60" w:line="240" w:lineRule="auto"/>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5794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5794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7945"/>
    <w:pPr>
      <w:widowControl w:val="0"/>
      <w:autoSpaceDE w:val="0"/>
      <w:autoSpaceDN w:val="0"/>
      <w:adjustRightInd w:val="0"/>
      <w:spacing w:after="0" w:line="240" w:lineRule="auto"/>
    </w:pPr>
    <w:rPr>
      <w:rFonts w:ascii="Times New Roman" w:eastAsiaTheme="minorEastAsia" w:hAnsi="Times New Roman"/>
    </w:rPr>
  </w:style>
  <w:style w:type="character" w:customStyle="1" w:styleId="Heading1Char">
    <w:name w:val="Heading 1 Char"/>
    <w:basedOn w:val="DefaultParagraphFont"/>
    <w:link w:val="Heading1"/>
    <w:uiPriority w:val="9"/>
    <w:rsid w:val="00386045"/>
    <w:rPr>
      <w:rFonts w:asciiTheme="majorHAnsi" w:eastAsiaTheme="majorEastAsia" w:hAnsiTheme="majorHAnsi" w:cstheme="majorBidi"/>
      <w:b/>
      <w:bCs/>
      <w:kern w:val="32"/>
      <w:sz w:val="32"/>
      <w:szCs w:val="32"/>
      <w:lang w:val="ru-RU"/>
    </w:rPr>
  </w:style>
  <w:style w:type="character" w:customStyle="1" w:styleId="Heading2Char">
    <w:name w:val="Heading 2 Char"/>
    <w:link w:val="Heading2"/>
    <w:uiPriority w:val="9"/>
    <w:semiHidden/>
    <w:rsid w:val="00057945"/>
    <w:rPr>
      <w:rFonts w:asciiTheme="majorHAnsi" w:eastAsiaTheme="majorEastAsia" w:hAnsiTheme="majorHAnsi" w:cstheme="majorBidi"/>
      <w:b/>
      <w:bCs/>
      <w:i/>
      <w:iCs/>
      <w:sz w:val="28"/>
      <w:szCs w:val="28"/>
    </w:rPr>
  </w:style>
  <w:style w:type="character" w:customStyle="1" w:styleId="Heading3Char">
    <w:name w:val="Heading 3 Char"/>
    <w:link w:val="Heading3"/>
    <w:uiPriority w:val="9"/>
    <w:semiHidden/>
    <w:rsid w:val="00057945"/>
    <w:rPr>
      <w:rFonts w:asciiTheme="majorHAnsi" w:eastAsiaTheme="majorEastAsia" w:hAnsiTheme="majorHAnsi" w:cstheme="majorBidi"/>
      <w:b/>
      <w:bCs/>
      <w:sz w:val="26"/>
      <w:szCs w:val="26"/>
    </w:rPr>
  </w:style>
  <w:style w:type="character" w:styleId="FootnoteReference">
    <w:name w:val="footnote reference"/>
    <w:uiPriority w:val="99"/>
    <w:rsid w:val="009F76BA"/>
  </w:style>
  <w:style w:type="paragraph" w:styleId="Footer">
    <w:name w:val="footer"/>
    <w:basedOn w:val="Normal"/>
    <w:link w:val="FooterChar"/>
    <w:uiPriority w:val="99"/>
    <w:unhideWhenUsed/>
    <w:rsid w:val="009F76BA"/>
    <w:pPr>
      <w:tabs>
        <w:tab w:val="center" w:pos="4680"/>
        <w:tab w:val="right" w:pos="9360"/>
      </w:tabs>
    </w:pPr>
  </w:style>
  <w:style w:type="character" w:customStyle="1" w:styleId="FooterChar">
    <w:name w:val="Footer Char"/>
    <w:basedOn w:val="DefaultParagraphFont"/>
    <w:link w:val="Footer"/>
    <w:uiPriority w:val="99"/>
    <w:rsid w:val="009F76BA"/>
    <w:rPr>
      <w:rFonts w:ascii="Times New Roman" w:eastAsiaTheme="minorEastAsia" w:hAnsi="Times New Roman"/>
      <w:sz w:val="24"/>
      <w:szCs w:val="24"/>
    </w:rPr>
  </w:style>
  <w:style w:type="paragraph" w:customStyle="1" w:styleId="PleadingIndex">
    <w:name w:val="Pleading Index"/>
    <w:basedOn w:val="ListParagraph"/>
    <w:qFormat/>
    <w:rsid w:val="00057945"/>
    <w:pPr>
      <w:numPr>
        <w:numId w:val="12"/>
      </w:numPr>
      <w:tabs>
        <w:tab w:val="left" w:pos="720"/>
      </w:tabs>
      <w:spacing w:before="240"/>
    </w:pPr>
  </w:style>
  <w:style w:type="paragraph" w:styleId="ListParagraph">
    <w:name w:val="List Paragraph"/>
    <w:basedOn w:val="Normal"/>
    <w:uiPriority w:val="34"/>
    <w:qFormat/>
    <w:rsid w:val="00057945"/>
    <w:pPr>
      <w:ind w:firstLine="720"/>
    </w:pPr>
    <w:rPr>
      <w:rFonts w:cs="Times New Roman"/>
    </w:rPr>
  </w:style>
  <w:style w:type="paragraph" w:customStyle="1" w:styleId="Style0">
    <w:name w:val="Style0"/>
    <w:basedOn w:val="Normal"/>
    <w:uiPriority w:val="99"/>
    <w:rsid w:val="009F76BA"/>
    <w:rPr>
      <w:rFonts w:ascii="Sakkal Majalla" w:hAnsi="Sakkal Majalla" w:cs="Sakkal Majalla"/>
    </w:rPr>
  </w:style>
  <w:style w:type="paragraph" w:styleId="Header">
    <w:name w:val="header"/>
    <w:basedOn w:val="Normal"/>
    <w:link w:val="HeaderChar"/>
    <w:uiPriority w:val="99"/>
    <w:unhideWhenUsed/>
    <w:rsid w:val="00CF583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F583F"/>
    <w:rPr>
      <w:rFonts w:eastAsiaTheme="minorEastAsia"/>
      <w:sz w:val="22"/>
      <w:szCs w:val="22"/>
      <w:lang w:val="ru-RU"/>
    </w:rPr>
  </w:style>
  <w:style w:type="paragraph" w:styleId="BalloonText">
    <w:name w:val="Balloon Text"/>
    <w:basedOn w:val="Normal"/>
    <w:link w:val="BalloonTextChar"/>
    <w:uiPriority w:val="99"/>
    <w:semiHidden/>
    <w:unhideWhenUsed/>
    <w:rsid w:val="00CF58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3F"/>
    <w:rPr>
      <w:rFonts w:ascii="Tahoma" w:eastAsiaTheme="minorEastAsia" w:hAnsi="Tahoma" w:cs="Tahoma"/>
      <w:sz w:val="16"/>
      <w:szCs w:val="16"/>
      <w:lang w:val="ru-RU"/>
    </w:rPr>
  </w:style>
  <w:style w:type="character" w:styleId="Hyperlink">
    <w:name w:val="Hyperlink"/>
    <w:basedOn w:val="DefaultParagraphFont"/>
    <w:uiPriority w:val="99"/>
    <w:unhideWhenUsed/>
    <w:rsid w:val="0028100A"/>
    <w:rPr>
      <w:color w:val="0000FF" w:themeColor="hyperlink"/>
      <w:u w:val="single"/>
    </w:rPr>
  </w:style>
  <w:style w:type="table" w:styleId="TableGrid">
    <w:name w:val="Table Grid"/>
    <w:basedOn w:val="TableNormal"/>
    <w:uiPriority w:val="59"/>
    <w:rsid w:val="005D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1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519B"/>
    <w:rPr>
      <w:sz w:val="16"/>
      <w:szCs w:val="16"/>
    </w:rPr>
  </w:style>
  <w:style w:type="paragraph" w:styleId="CommentText">
    <w:name w:val="annotation text"/>
    <w:basedOn w:val="Normal"/>
    <w:link w:val="CommentTextChar"/>
    <w:uiPriority w:val="99"/>
    <w:semiHidden/>
    <w:unhideWhenUsed/>
    <w:rsid w:val="005B519B"/>
    <w:pPr>
      <w:spacing w:line="240" w:lineRule="auto"/>
    </w:pPr>
    <w:rPr>
      <w:sz w:val="20"/>
      <w:szCs w:val="20"/>
    </w:rPr>
  </w:style>
  <w:style w:type="character" w:customStyle="1" w:styleId="CommentTextChar">
    <w:name w:val="Comment Text Char"/>
    <w:basedOn w:val="DefaultParagraphFont"/>
    <w:link w:val="CommentText"/>
    <w:uiPriority w:val="99"/>
    <w:semiHidden/>
    <w:rsid w:val="005B519B"/>
    <w:rPr>
      <w:rFonts w:eastAsiaTheme="minorEastAsia"/>
      <w:sz w:val="20"/>
      <w:szCs w:val="20"/>
      <w:lang w:val="ru-RU"/>
    </w:rPr>
  </w:style>
  <w:style w:type="paragraph" w:styleId="CommentSubject">
    <w:name w:val="annotation subject"/>
    <w:basedOn w:val="CommentText"/>
    <w:next w:val="CommentText"/>
    <w:link w:val="CommentSubjectChar"/>
    <w:uiPriority w:val="99"/>
    <w:semiHidden/>
    <w:unhideWhenUsed/>
    <w:rsid w:val="005B519B"/>
    <w:rPr>
      <w:b/>
      <w:bCs/>
    </w:rPr>
  </w:style>
  <w:style w:type="character" w:customStyle="1" w:styleId="CommentSubjectChar">
    <w:name w:val="Comment Subject Char"/>
    <w:basedOn w:val="CommentTextChar"/>
    <w:link w:val="CommentSubject"/>
    <w:uiPriority w:val="99"/>
    <w:semiHidden/>
    <w:rsid w:val="005B519B"/>
    <w:rPr>
      <w:rFonts w:eastAsiaTheme="minorEastAsia"/>
      <w:b/>
      <w:bCs/>
      <w:sz w:val="20"/>
      <w:szCs w:val="20"/>
      <w:lang w:val="ru-RU"/>
    </w:rPr>
  </w:style>
  <w:style w:type="character" w:styleId="UnresolvedMention">
    <w:name w:val="Unresolved Mention"/>
    <w:basedOn w:val="DefaultParagraphFont"/>
    <w:uiPriority w:val="99"/>
    <w:semiHidden/>
    <w:unhideWhenUsed/>
    <w:rsid w:val="00490AAB"/>
    <w:rPr>
      <w:color w:val="808080"/>
      <w:shd w:val="clear" w:color="auto" w:fill="E6E6E6"/>
    </w:rPr>
  </w:style>
  <w:style w:type="character" w:customStyle="1" w:styleId="UnresolvedMention1">
    <w:name w:val="Unresolved Mention1"/>
    <w:basedOn w:val="DefaultParagraphFont"/>
    <w:uiPriority w:val="99"/>
    <w:semiHidden/>
    <w:unhideWhenUsed/>
    <w:rsid w:val="00E22EDE"/>
    <w:rPr>
      <w:color w:val="808080"/>
      <w:shd w:val="clear" w:color="auto" w:fill="E6E6E6"/>
    </w:rPr>
  </w:style>
  <w:style w:type="paragraph" w:styleId="Revision">
    <w:name w:val="Revision"/>
    <w:hidden/>
    <w:uiPriority w:val="99"/>
    <w:semiHidden/>
    <w:rsid w:val="00E22EDE"/>
    <w:pPr>
      <w:spacing w:after="0" w:line="240" w:lineRule="auto"/>
    </w:pPr>
    <w:rPr>
      <w:rFonts w:eastAsiaTheme="minorEastAsia"/>
      <w:sz w:val="22"/>
      <w:szCs w:val="22"/>
      <w:lang w:val="ru-RU"/>
    </w:rPr>
  </w:style>
  <w:style w:type="character" w:styleId="FollowedHyperlink">
    <w:name w:val="FollowedHyperlink"/>
    <w:basedOn w:val="DefaultParagraphFont"/>
    <w:uiPriority w:val="99"/>
    <w:semiHidden/>
    <w:unhideWhenUsed/>
    <w:rsid w:val="00C91094"/>
    <w:rPr>
      <w:color w:val="800080" w:themeColor="followedHyperlink"/>
      <w:u w:val="single"/>
    </w:rPr>
  </w:style>
  <w:style w:type="character" w:customStyle="1" w:styleId="NoSpacingChar">
    <w:name w:val="No Spacing Char"/>
    <w:basedOn w:val="DefaultParagraphFont"/>
    <w:link w:val="NoSpacing"/>
    <w:uiPriority w:val="1"/>
    <w:locked/>
    <w:rsid w:val="005C2E17"/>
    <w:rPr>
      <w:rFonts w:ascii="Times New Roman" w:eastAsiaTheme="minorEastAsia" w:hAnsi="Times New Roman"/>
    </w:rPr>
  </w:style>
  <w:style w:type="paragraph" w:customStyle="1" w:styleId="Body">
    <w:name w:val="Body"/>
    <w:rsid w:val="005C2E17"/>
    <w:pPr>
      <w:spacing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7391">
      <w:bodyDiv w:val="1"/>
      <w:marLeft w:val="0"/>
      <w:marRight w:val="0"/>
      <w:marTop w:val="0"/>
      <w:marBottom w:val="0"/>
      <w:divBdr>
        <w:top w:val="none" w:sz="0" w:space="0" w:color="auto"/>
        <w:left w:val="none" w:sz="0" w:space="0" w:color="auto"/>
        <w:bottom w:val="none" w:sz="0" w:space="0" w:color="auto"/>
        <w:right w:val="none" w:sz="0" w:space="0" w:color="auto"/>
      </w:divBdr>
    </w:div>
    <w:div w:id="1093404597">
      <w:bodyDiv w:val="1"/>
      <w:marLeft w:val="0"/>
      <w:marRight w:val="0"/>
      <w:marTop w:val="0"/>
      <w:marBottom w:val="0"/>
      <w:divBdr>
        <w:top w:val="none" w:sz="0" w:space="0" w:color="auto"/>
        <w:left w:val="none" w:sz="0" w:space="0" w:color="auto"/>
        <w:bottom w:val="none" w:sz="0" w:space="0" w:color="auto"/>
        <w:right w:val="none" w:sz="0" w:space="0" w:color="auto"/>
      </w:divBdr>
    </w:div>
    <w:div w:id="1314916501">
      <w:bodyDiv w:val="1"/>
      <w:marLeft w:val="0"/>
      <w:marRight w:val="0"/>
      <w:marTop w:val="0"/>
      <w:marBottom w:val="0"/>
      <w:divBdr>
        <w:top w:val="none" w:sz="0" w:space="0" w:color="auto"/>
        <w:left w:val="none" w:sz="0" w:space="0" w:color="auto"/>
        <w:bottom w:val="none" w:sz="0" w:space="0" w:color="auto"/>
        <w:right w:val="none" w:sz="0" w:space="0" w:color="auto"/>
      </w:divBdr>
    </w:div>
    <w:div w:id="1640263083">
      <w:bodyDiv w:val="1"/>
      <w:marLeft w:val="0"/>
      <w:marRight w:val="0"/>
      <w:marTop w:val="0"/>
      <w:marBottom w:val="0"/>
      <w:divBdr>
        <w:top w:val="none" w:sz="0" w:space="0" w:color="auto"/>
        <w:left w:val="none" w:sz="0" w:space="0" w:color="auto"/>
        <w:bottom w:val="none" w:sz="0" w:space="0" w:color="auto"/>
        <w:right w:val="none" w:sz="0" w:space="0" w:color="auto"/>
      </w:divBdr>
    </w:div>
    <w:div w:id="1760177910">
      <w:bodyDiv w:val="1"/>
      <w:marLeft w:val="0"/>
      <w:marRight w:val="0"/>
      <w:marTop w:val="0"/>
      <w:marBottom w:val="0"/>
      <w:divBdr>
        <w:top w:val="none" w:sz="0" w:space="0" w:color="auto"/>
        <w:left w:val="none" w:sz="0" w:space="0" w:color="auto"/>
        <w:bottom w:val="none" w:sz="0" w:space="0" w:color="auto"/>
        <w:right w:val="none" w:sz="0" w:space="0" w:color="auto"/>
      </w:divBdr>
    </w:div>
    <w:div w:id="1978802863">
      <w:bodyDiv w:val="1"/>
      <w:marLeft w:val="0"/>
      <w:marRight w:val="0"/>
      <w:marTop w:val="0"/>
      <w:marBottom w:val="0"/>
      <w:divBdr>
        <w:top w:val="none" w:sz="0" w:space="0" w:color="auto"/>
        <w:left w:val="none" w:sz="0" w:space="0" w:color="auto"/>
        <w:bottom w:val="none" w:sz="0" w:space="0" w:color="auto"/>
        <w:right w:val="none" w:sz="0" w:space="0" w:color="auto"/>
      </w:divBdr>
    </w:div>
    <w:div w:id="198273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nchez@utah.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utah.gov/code/TITLE35A/htm/35A02_020300.htm" TargetMode="External"/><Relationship Id="rId4" Type="http://schemas.openxmlformats.org/officeDocument/2006/relationships/settings" Target="settings.xml"/><Relationship Id="rId9" Type="http://schemas.openxmlformats.org/officeDocument/2006/relationships/hyperlink" Target="http://bids.sciquest.com/apps/Router/PublicEvent?CustomerOrg=StateOfUta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FA14-F6B5-4ABE-BE63-AB45AF5C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16928</Words>
  <Characters>96490</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Lrinck</dc:creator>
  <cp:keywords/>
  <dc:description/>
  <cp:lastModifiedBy>Jim Spiewak</cp:lastModifiedBy>
  <cp:revision>2</cp:revision>
  <cp:lastPrinted>2018-02-26T20:57:00Z</cp:lastPrinted>
  <dcterms:created xsi:type="dcterms:W3CDTF">2021-10-21T19:36:00Z</dcterms:created>
  <dcterms:modified xsi:type="dcterms:W3CDTF">2021-10-21T19:36:00Z</dcterms:modified>
</cp:coreProperties>
</file>